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FCEB" w14:textId="15B69C3E" w:rsidR="00DD7179" w:rsidRDefault="00DD7179" w:rsidP="009D515B">
      <w:pPr>
        <w:tabs>
          <w:tab w:val="left" w:pos="2825"/>
          <w:tab w:val="left" w:pos="6720"/>
        </w:tabs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C7E966E" wp14:editId="24D0F439">
            <wp:simplePos x="0" y="0"/>
            <wp:positionH relativeFrom="margin">
              <wp:posOffset>-32385</wp:posOffset>
            </wp:positionH>
            <wp:positionV relativeFrom="page">
              <wp:posOffset>238125</wp:posOffset>
            </wp:positionV>
            <wp:extent cx="2771775" cy="1476375"/>
            <wp:effectExtent l="0" t="0" r="952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 t="17007" r="4725" b="23810"/>
                    <a:stretch/>
                  </pic:blipFill>
                  <pic:spPr bwMode="auto">
                    <a:xfrm>
                      <a:off x="0" y="0"/>
                      <a:ext cx="2771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F6B93" w14:textId="2657E9F1" w:rsidR="00655036" w:rsidRPr="00C36A9A" w:rsidRDefault="00447A48" w:rsidP="009D515B">
      <w:pPr>
        <w:tabs>
          <w:tab w:val="left" w:pos="2825"/>
          <w:tab w:val="left" w:pos="6720"/>
        </w:tabs>
        <w:rPr>
          <w:lang w:val="es-H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9E47DA" wp14:editId="2D36F2E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82600" cy="9136380"/>
            <wp:effectExtent l="0" t="0" r="0" b="7620"/>
            <wp:wrapNone/>
            <wp:docPr id="7" name="Imagen 7" descr="WhatsApp Image 2023-06-23 at 8.39.1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6-23 at 8.39.10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913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7780">
        <w:rPr>
          <w:noProof/>
        </w:rPr>
        <w:drawing>
          <wp:anchor distT="0" distB="0" distL="114300" distR="114300" simplePos="0" relativeHeight="251657216" behindDoc="1" locked="0" layoutInCell="1" allowOverlap="1" wp14:anchorId="03E09DF1" wp14:editId="5B17E544">
            <wp:simplePos x="0" y="0"/>
            <wp:positionH relativeFrom="column">
              <wp:posOffset>-1072515</wp:posOffset>
            </wp:positionH>
            <wp:positionV relativeFrom="paragraph">
              <wp:posOffset>-899795</wp:posOffset>
            </wp:positionV>
            <wp:extent cx="482600" cy="9136380"/>
            <wp:effectExtent l="0" t="0" r="0" b="7620"/>
            <wp:wrapNone/>
            <wp:docPr id="5" name="Imagen 5" descr="WhatsApp Image 2023-06-23 at 8.39.1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6-23 at 8.39.10 P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913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0CAD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EC33CD1" wp14:editId="0DBF184B">
            <wp:simplePos x="0" y="0"/>
            <wp:positionH relativeFrom="margin">
              <wp:align>right</wp:align>
            </wp:positionH>
            <wp:positionV relativeFrom="paragraph">
              <wp:posOffset>-834159</wp:posOffset>
            </wp:positionV>
            <wp:extent cx="2527935" cy="1287780"/>
            <wp:effectExtent l="0" t="0" r="5715" b="7620"/>
            <wp:wrapNone/>
            <wp:docPr id="6" name="Imagen 6" descr="WhatsApp Image 2023-06-23 at 8.45.3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3-06-23 at 8.45.32 P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478">
        <w:rPr>
          <w:lang w:val="es-HN"/>
        </w:rPr>
        <w:tab/>
      </w:r>
      <w:r w:rsidR="009D515B">
        <w:rPr>
          <w:lang w:val="es-HN"/>
        </w:rPr>
        <w:tab/>
      </w:r>
    </w:p>
    <w:p w14:paraId="6AA60170" w14:textId="77777777" w:rsidR="003D32A7" w:rsidRDefault="003D32A7" w:rsidP="00BC27AE">
      <w:pPr>
        <w:rPr>
          <w:b/>
          <w:bCs/>
          <w:sz w:val="24"/>
          <w:szCs w:val="24"/>
          <w:u w:val="single"/>
          <w:shd w:val="clear" w:color="auto" w:fill="FFFFFF"/>
          <w:lang w:val="es-HN"/>
        </w:rPr>
      </w:pPr>
    </w:p>
    <w:p w14:paraId="311DB64B" w14:textId="34E68A0D" w:rsidR="007D1BB1" w:rsidRPr="00333F1F" w:rsidRDefault="007D1BB1" w:rsidP="00333F1F">
      <w:pPr>
        <w:pStyle w:val="Sinespaciado"/>
        <w:rPr>
          <w:b/>
          <w:bCs/>
        </w:rPr>
      </w:pPr>
      <w:r w:rsidRPr="001C1C00">
        <w:rPr>
          <w:b/>
          <w:bCs/>
          <w:u w:val="single"/>
        </w:rPr>
        <w:t>CON ESTRATEGIA DE ALERTA TEMPRANA</w:t>
      </w:r>
      <w:r w:rsidR="00333F1F" w:rsidRPr="00333F1F">
        <w:rPr>
          <w:b/>
          <w:bCs/>
        </w:rPr>
        <w:t xml:space="preserve">                                                            </w:t>
      </w:r>
      <w:r w:rsidR="00333F1F" w:rsidRPr="00333F1F">
        <w:rPr>
          <w:b/>
          <w:bCs/>
        </w:rPr>
        <w:fldChar w:fldCharType="begin"/>
      </w:r>
      <w:r w:rsidR="00333F1F" w:rsidRPr="00333F1F">
        <w:rPr>
          <w:b/>
          <w:bCs/>
        </w:rPr>
        <w:instrText xml:space="preserve"> DATE \@ "dddd dd 'de' MMMM" </w:instrText>
      </w:r>
      <w:r w:rsidR="00333F1F" w:rsidRPr="00333F1F">
        <w:rPr>
          <w:b/>
          <w:bCs/>
        </w:rPr>
        <w:fldChar w:fldCharType="separate"/>
      </w:r>
      <w:r w:rsidR="008C4861">
        <w:rPr>
          <w:b/>
          <w:bCs/>
          <w:noProof/>
        </w:rPr>
        <w:t>jueves 14 de diciembre</w:t>
      </w:r>
      <w:r w:rsidR="00333F1F" w:rsidRPr="00333F1F">
        <w:rPr>
          <w:b/>
          <w:bCs/>
        </w:rPr>
        <w:fldChar w:fldCharType="end"/>
      </w:r>
    </w:p>
    <w:p w14:paraId="5BE735C2" w14:textId="74B40901" w:rsidR="007D1BB1" w:rsidRPr="001C1C00" w:rsidRDefault="008C4861" w:rsidP="007D1BB1">
      <w:pPr>
        <w:pStyle w:val="Sinespaciado"/>
        <w:rPr>
          <w:b/>
          <w:bCs/>
        </w:rPr>
      </w:pPr>
      <w:r>
        <w:rPr>
          <w:b/>
          <w:bCs/>
        </w:rPr>
        <w:t>5</w:t>
      </w:r>
      <w:r w:rsidR="007D1BB1" w:rsidRPr="001C1C00">
        <w:rPr>
          <w:b/>
          <w:bCs/>
        </w:rPr>
        <w:t xml:space="preserve">6% reducen afectación del gorgojo descortezador </w:t>
      </w:r>
    </w:p>
    <w:p w14:paraId="50063D80" w14:textId="77777777" w:rsidR="007D1BB1" w:rsidRPr="008530AC" w:rsidRDefault="007D1BB1" w:rsidP="007D1BB1">
      <w:pPr>
        <w:pStyle w:val="Sinespaciado"/>
      </w:pPr>
    </w:p>
    <w:p w14:paraId="1A72322A" w14:textId="497B9A0E" w:rsidR="007D1BB1" w:rsidRPr="00BE0251" w:rsidRDefault="007D1BB1" w:rsidP="007D1BB1">
      <w:pPr>
        <w:jc w:val="both"/>
        <w:rPr>
          <w:lang w:val="es-MX"/>
        </w:rPr>
      </w:pPr>
      <w:r w:rsidRPr="00D51740">
        <w:rPr>
          <w:lang w:val="es-HN"/>
        </w:rPr>
        <w:t xml:space="preserve">El </w:t>
      </w:r>
      <w:r w:rsidRPr="00D51740">
        <w:rPr>
          <w:shd w:val="clear" w:color="auto" w:fill="FFFFFF"/>
          <w:lang w:val="es-HN"/>
        </w:rPr>
        <w:t>Instituto Nacional de Conservación y Desarrollo Forestal, Áreas Protegidas y Vida Silvestre (ICF)</w:t>
      </w:r>
      <w:r>
        <w:rPr>
          <w:shd w:val="clear" w:color="auto" w:fill="FFFFFF"/>
          <w:lang w:val="es-HN"/>
        </w:rPr>
        <w:t xml:space="preserve">, por medio del </w:t>
      </w:r>
      <w:r w:rsidRPr="004B50AA">
        <w:rPr>
          <w:lang w:val="es-MX"/>
        </w:rPr>
        <w:t xml:space="preserve">Departamento </w:t>
      </w:r>
      <w:r>
        <w:rPr>
          <w:lang w:val="es-MX"/>
        </w:rPr>
        <w:t>d</w:t>
      </w:r>
      <w:r w:rsidRPr="004B50AA">
        <w:rPr>
          <w:lang w:val="es-MX"/>
        </w:rPr>
        <w:t xml:space="preserve">e Salud </w:t>
      </w:r>
      <w:r>
        <w:rPr>
          <w:lang w:val="es-MX"/>
        </w:rPr>
        <w:t xml:space="preserve">y </w:t>
      </w:r>
      <w:r w:rsidRPr="004B50AA">
        <w:rPr>
          <w:lang w:val="es-MX"/>
        </w:rPr>
        <w:t>Sanidad Forestal</w:t>
      </w:r>
      <w:r>
        <w:rPr>
          <w:lang w:val="es-MX"/>
        </w:rPr>
        <w:t xml:space="preserve"> (</w:t>
      </w:r>
      <w:r w:rsidRPr="005B3703">
        <w:rPr>
          <w:lang w:val="es-MX"/>
        </w:rPr>
        <w:t>DSSF</w:t>
      </w:r>
      <w:r>
        <w:rPr>
          <w:lang w:val="es-MX"/>
        </w:rPr>
        <w:t xml:space="preserve">), reporta una disminución del </w:t>
      </w:r>
      <w:r w:rsidR="007130B2">
        <w:rPr>
          <w:lang w:val="es-MX"/>
        </w:rPr>
        <w:t>56</w:t>
      </w:r>
      <w:r>
        <w:rPr>
          <w:lang w:val="es-MX"/>
        </w:rPr>
        <w:t xml:space="preserve"> por ciento del área de bosque de pino afectada por el gorgojo descortezador, debido a la implementación del Sistema de Alerta Temprana </w:t>
      </w:r>
      <w:r w:rsidRPr="00BE0251">
        <w:rPr>
          <w:lang w:val="es-MX"/>
        </w:rPr>
        <w:t xml:space="preserve">(SAT). </w:t>
      </w:r>
    </w:p>
    <w:p w14:paraId="29FB46DB" w14:textId="77777777" w:rsidR="007D1BB1" w:rsidRPr="00501CEA" w:rsidRDefault="007D1BB1" w:rsidP="007D1BB1">
      <w:pPr>
        <w:jc w:val="both"/>
        <w:rPr>
          <w:lang w:val="es-MX"/>
        </w:rPr>
      </w:pPr>
      <w:r w:rsidRPr="00501CEA">
        <w:rPr>
          <w:lang w:val="es-MX"/>
        </w:rPr>
        <w:t xml:space="preserve">Con el SAT, se logró un control </w:t>
      </w:r>
      <w:r>
        <w:rPr>
          <w:lang w:val="es-MX"/>
        </w:rPr>
        <w:t>del 100 por ciento en 948</w:t>
      </w:r>
      <w:r w:rsidRPr="00501CEA">
        <w:rPr>
          <w:lang w:val="es-MX"/>
        </w:rPr>
        <w:t xml:space="preserve"> </w:t>
      </w:r>
      <w:r>
        <w:rPr>
          <w:lang w:val="es-MX"/>
        </w:rPr>
        <w:t xml:space="preserve">reportes de </w:t>
      </w:r>
      <w:r w:rsidRPr="00501CEA">
        <w:rPr>
          <w:lang w:val="es-MX"/>
        </w:rPr>
        <w:t xml:space="preserve">brotes, </w:t>
      </w:r>
      <w:r>
        <w:rPr>
          <w:lang w:val="es-MX"/>
        </w:rPr>
        <w:t xml:space="preserve">logrando evitar de forma oportuna una posible afectación pandémica, </w:t>
      </w:r>
      <w:r w:rsidRPr="00501CEA">
        <w:rPr>
          <w:lang w:val="es-MX"/>
        </w:rPr>
        <w:t>causad</w:t>
      </w:r>
      <w:r>
        <w:rPr>
          <w:lang w:val="es-MX"/>
        </w:rPr>
        <w:t>a</w:t>
      </w:r>
      <w:r w:rsidRPr="00501CEA">
        <w:rPr>
          <w:lang w:val="es-MX"/>
        </w:rPr>
        <w:t xml:space="preserve"> por el gorgojo descortezador (dendroctonus frontalis) del pino en </w:t>
      </w:r>
      <w:r>
        <w:rPr>
          <w:lang w:val="es-MX"/>
        </w:rPr>
        <w:t>22</w:t>
      </w:r>
      <w:r w:rsidRPr="00501CEA">
        <w:rPr>
          <w:lang w:val="es-MX"/>
        </w:rPr>
        <w:t>1 hectáreas</w:t>
      </w:r>
      <w:r>
        <w:rPr>
          <w:lang w:val="es-MX"/>
        </w:rPr>
        <w:t>,</w:t>
      </w:r>
      <w:r w:rsidRPr="00501CEA">
        <w:rPr>
          <w:lang w:val="es-MX"/>
        </w:rPr>
        <w:t xml:space="preserve"> localizadas en varios sectores del país con alta susceptibilidad a los ataques de insectos descortezadores.</w:t>
      </w:r>
    </w:p>
    <w:p w14:paraId="27DA11FB" w14:textId="77777777" w:rsidR="007D1BB1" w:rsidRPr="00300998" w:rsidRDefault="007D1BB1" w:rsidP="007D1BB1">
      <w:pPr>
        <w:jc w:val="both"/>
        <w:rPr>
          <w:lang w:val="es-MX"/>
        </w:rPr>
      </w:pPr>
      <w:r w:rsidRPr="00300998">
        <w:rPr>
          <w:lang w:val="es-MX"/>
        </w:rPr>
        <w:t>Se realizaron monitoreos terrestres</w:t>
      </w:r>
      <w:r>
        <w:rPr>
          <w:lang w:val="es-MX"/>
        </w:rPr>
        <w:t xml:space="preserve"> y</w:t>
      </w:r>
      <w:r w:rsidRPr="00300998">
        <w:rPr>
          <w:lang w:val="es-MX"/>
        </w:rPr>
        <w:t xml:space="preserve"> aéreos en </w:t>
      </w:r>
      <w:r>
        <w:rPr>
          <w:lang w:val="es-MX"/>
        </w:rPr>
        <w:t xml:space="preserve">los bosques de pino susceptibles en </w:t>
      </w:r>
      <w:r w:rsidRPr="00300998">
        <w:rPr>
          <w:lang w:val="es-MX"/>
        </w:rPr>
        <w:t>más de 356 mil hectáreas, las actividades terrestre</w:t>
      </w:r>
      <w:r>
        <w:rPr>
          <w:lang w:val="es-MX"/>
        </w:rPr>
        <w:t>s</w:t>
      </w:r>
      <w:r w:rsidRPr="00300998">
        <w:rPr>
          <w:lang w:val="es-MX"/>
        </w:rPr>
        <w:t xml:space="preserve"> </w:t>
      </w:r>
      <w:r>
        <w:rPr>
          <w:lang w:val="es-MX"/>
        </w:rPr>
        <w:t xml:space="preserve">se </w:t>
      </w:r>
      <w:r w:rsidRPr="00300998">
        <w:rPr>
          <w:lang w:val="es-MX"/>
        </w:rPr>
        <w:t>coordina</w:t>
      </w:r>
      <w:r>
        <w:rPr>
          <w:lang w:val="es-MX"/>
        </w:rPr>
        <w:t xml:space="preserve">ron por los técnicos </w:t>
      </w:r>
      <w:r w:rsidRPr="00300998">
        <w:rPr>
          <w:lang w:val="es-MX"/>
        </w:rPr>
        <w:t>de salud y sanidad forestal mediante recorridos de campo</w:t>
      </w:r>
      <w:r>
        <w:rPr>
          <w:lang w:val="es-MX"/>
        </w:rPr>
        <w:t xml:space="preserve">. El </w:t>
      </w:r>
      <w:r w:rsidRPr="00300998">
        <w:rPr>
          <w:lang w:val="es-MX"/>
        </w:rPr>
        <w:t xml:space="preserve">monitoreo aéreo </w:t>
      </w:r>
      <w:r>
        <w:rPr>
          <w:lang w:val="es-MX"/>
        </w:rPr>
        <w:t xml:space="preserve">se hizo </w:t>
      </w:r>
      <w:r w:rsidRPr="00300998">
        <w:rPr>
          <w:lang w:val="es-MX"/>
        </w:rPr>
        <w:t>por técnicos del DSSF mediante de uso de drones y vuelos en avioneta en coordinación con la SEDENA.</w:t>
      </w:r>
    </w:p>
    <w:p w14:paraId="73F09C87" w14:textId="77777777" w:rsidR="007D1BB1" w:rsidRDefault="007D1BB1" w:rsidP="007D1BB1">
      <w:pPr>
        <w:jc w:val="both"/>
        <w:rPr>
          <w:lang w:val="es-MX"/>
        </w:rPr>
      </w:pPr>
      <w:r w:rsidRPr="005B3703">
        <w:rPr>
          <w:lang w:val="es-MX"/>
        </w:rPr>
        <w:t>A nivel nacional</w:t>
      </w:r>
      <w:r>
        <w:rPr>
          <w:lang w:val="es-MX"/>
        </w:rPr>
        <w:t>,</w:t>
      </w:r>
      <w:r w:rsidRPr="005B3703">
        <w:rPr>
          <w:lang w:val="es-MX"/>
        </w:rPr>
        <w:t xml:space="preserve"> se realizaron 463 giras de campo para evaluar el estado fitosanitario de los escenarios forestales. </w:t>
      </w:r>
      <w:r>
        <w:rPr>
          <w:lang w:val="es-MX"/>
        </w:rPr>
        <w:t xml:space="preserve">Las </w:t>
      </w:r>
      <w:r w:rsidRPr="005B3703">
        <w:rPr>
          <w:lang w:val="es-MX"/>
        </w:rPr>
        <w:t xml:space="preserve">giras </w:t>
      </w:r>
      <w:r>
        <w:rPr>
          <w:lang w:val="es-MX"/>
        </w:rPr>
        <w:t xml:space="preserve">coordinadas a través de </w:t>
      </w:r>
      <w:r w:rsidRPr="005B3703">
        <w:rPr>
          <w:lang w:val="es-MX"/>
        </w:rPr>
        <w:t>las Regiones Forestales y el DSSF, a través de las cuales se detectaron incidencias causadas por plagas y enfermedades forestales y se colectaron muestras botánicas y entomológicas para su análisis a nivel de laboratorio</w:t>
      </w:r>
    </w:p>
    <w:p w14:paraId="70B1D8C8" w14:textId="77777777" w:rsidR="007D1BB1" w:rsidRPr="009D001B" w:rsidRDefault="007D1BB1" w:rsidP="007D1BB1">
      <w:pPr>
        <w:jc w:val="both"/>
        <w:rPr>
          <w:lang w:val="es-MX"/>
        </w:rPr>
      </w:pPr>
      <w:r w:rsidRPr="009D001B">
        <w:rPr>
          <w:lang w:val="es-MX"/>
        </w:rPr>
        <w:t>Este año, se elaboró el mapa de riesgo a ataques del Gorgojo Descortezador del Pino de cara al próximo 2024.</w:t>
      </w:r>
    </w:p>
    <w:p w14:paraId="71D666AA" w14:textId="77777777" w:rsidR="007D1BB1" w:rsidRPr="009D001B" w:rsidRDefault="007D1BB1" w:rsidP="007D1BB1">
      <w:pPr>
        <w:jc w:val="both"/>
        <w:rPr>
          <w:lang w:val="es-MX"/>
        </w:rPr>
      </w:pPr>
      <w:r w:rsidRPr="009D001B">
        <w:rPr>
          <w:lang w:val="es-MX"/>
        </w:rPr>
        <w:t xml:space="preserve">Mediante las gestiones y trabajos que desarrolla la unidad se generaron </w:t>
      </w:r>
      <w:r>
        <w:rPr>
          <w:lang w:val="es-MX"/>
        </w:rPr>
        <w:t>8</w:t>
      </w:r>
      <w:r w:rsidRPr="009D001B">
        <w:rPr>
          <w:lang w:val="es-MX"/>
        </w:rPr>
        <w:t>2 empleos durante 1</w:t>
      </w:r>
      <w:r>
        <w:rPr>
          <w:lang w:val="es-MX"/>
        </w:rPr>
        <w:t>1</w:t>
      </w:r>
      <w:r w:rsidRPr="009D001B">
        <w:rPr>
          <w:lang w:val="es-MX"/>
        </w:rPr>
        <w:t xml:space="preserve"> meses para control de plagas y vigilancia ambulante</w:t>
      </w:r>
      <w:r>
        <w:rPr>
          <w:lang w:val="es-MX"/>
        </w:rPr>
        <w:t>,</w:t>
      </w:r>
      <w:r w:rsidRPr="009D001B">
        <w:rPr>
          <w:lang w:val="es-MX"/>
        </w:rPr>
        <w:t xml:space="preserve"> </w:t>
      </w:r>
      <w:r>
        <w:rPr>
          <w:lang w:val="es-MX"/>
        </w:rPr>
        <w:t>c</w:t>
      </w:r>
      <w:r w:rsidRPr="009D001B">
        <w:rPr>
          <w:lang w:val="es-MX"/>
        </w:rPr>
        <w:t xml:space="preserve">on </w:t>
      </w:r>
      <w:r>
        <w:rPr>
          <w:lang w:val="es-MX"/>
        </w:rPr>
        <w:t xml:space="preserve">el </w:t>
      </w:r>
      <w:r w:rsidRPr="009D001B">
        <w:rPr>
          <w:lang w:val="es-MX"/>
        </w:rPr>
        <w:t>apoyo del PPAT se contrataron técnicos forestales, motosierristas, ayudantes de motosierrista y jornales para descortezar árboles de pino.</w:t>
      </w:r>
    </w:p>
    <w:p w14:paraId="492D8B42" w14:textId="77777777" w:rsidR="007D1BB1" w:rsidRPr="001918AE" w:rsidRDefault="007D1BB1" w:rsidP="007D1BB1">
      <w:pPr>
        <w:jc w:val="both"/>
        <w:rPr>
          <w:lang w:val="es-HN"/>
        </w:rPr>
      </w:pPr>
      <w:r>
        <w:rPr>
          <w:lang w:val="es-MX"/>
        </w:rPr>
        <w:t xml:space="preserve">Además, se </w:t>
      </w:r>
      <w:r w:rsidRPr="00285385">
        <w:rPr>
          <w:lang w:val="es-MX"/>
        </w:rPr>
        <w:t>capacita</w:t>
      </w:r>
      <w:r>
        <w:rPr>
          <w:lang w:val="es-MX"/>
        </w:rPr>
        <w:t xml:space="preserve">ron </w:t>
      </w:r>
      <w:r>
        <w:rPr>
          <w:lang w:val="es-HN"/>
        </w:rPr>
        <w:t>666</w:t>
      </w:r>
      <w:r w:rsidRPr="0032320E">
        <w:rPr>
          <w:lang w:val="es-HN"/>
        </w:rPr>
        <w:t xml:space="preserve"> personas en temas de detección, identificación, diagnóstico, monitoreo y control de plagas y enfermedades forestales. </w:t>
      </w:r>
      <w:r w:rsidRPr="001918AE">
        <w:rPr>
          <w:lang w:val="es-HN"/>
        </w:rPr>
        <w:t xml:space="preserve">Estas capacitaciones fueron dirigidas a miembros de comunidades, organizaciones agroforestales, propietarios de bosque, juntas de agua y patronatos, entre otros. </w:t>
      </w:r>
    </w:p>
    <w:p w14:paraId="6D6F465D" w14:textId="77777777" w:rsidR="007D1BB1" w:rsidRPr="000E7EFC" w:rsidRDefault="007D1BB1" w:rsidP="007D1BB1">
      <w:pPr>
        <w:jc w:val="both"/>
        <w:rPr>
          <w:lang w:val="es-HN"/>
        </w:rPr>
      </w:pPr>
      <w:r>
        <w:rPr>
          <w:lang w:val="es-MX"/>
        </w:rPr>
        <w:t xml:space="preserve">Se </w:t>
      </w:r>
      <w:r w:rsidRPr="00285385">
        <w:rPr>
          <w:lang w:val="es-MX"/>
        </w:rPr>
        <w:t>realiza</w:t>
      </w:r>
      <w:r>
        <w:rPr>
          <w:lang w:val="es-MX"/>
        </w:rPr>
        <w:t>ron</w:t>
      </w:r>
      <w:r w:rsidRPr="00285385">
        <w:rPr>
          <w:lang w:val="es-MX"/>
        </w:rPr>
        <w:t xml:space="preserve"> </w:t>
      </w:r>
      <w:r w:rsidRPr="00CE212C">
        <w:rPr>
          <w:lang w:val="es-HN"/>
        </w:rPr>
        <w:t>80 diagnósticos</w:t>
      </w:r>
      <w:r>
        <w:rPr>
          <w:lang w:val="es-HN"/>
        </w:rPr>
        <w:t xml:space="preserve"> con muestras que </w:t>
      </w:r>
      <w:r w:rsidRPr="00CE212C">
        <w:rPr>
          <w:lang w:val="es-HN"/>
        </w:rPr>
        <w:t>provenían de daños encontrados en especies de pino y latifoliado en distintos escenarios forestales</w:t>
      </w:r>
      <w:r>
        <w:rPr>
          <w:lang w:val="es-HN"/>
        </w:rPr>
        <w:t xml:space="preserve">. Con los diagnósticos se </w:t>
      </w:r>
      <w:r w:rsidRPr="00285385">
        <w:rPr>
          <w:lang w:val="es-MX"/>
        </w:rPr>
        <w:t>identific</w:t>
      </w:r>
      <w:r>
        <w:rPr>
          <w:lang w:val="es-MX"/>
        </w:rPr>
        <w:t>ó</w:t>
      </w:r>
      <w:r w:rsidRPr="00285385">
        <w:rPr>
          <w:lang w:val="es-MX"/>
        </w:rPr>
        <w:t xml:space="preserve"> </w:t>
      </w:r>
      <w:r w:rsidRPr="00351CD9">
        <w:rPr>
          <w:lang w:val="es-HN"/>
        </w:rPr>
        <w:t xml:space="preserve">23 géneros y 15 especies de insectos, </w:t>
      </w:r>
      <w:r>
        <w:rPr>
          <w:lang w:val="es-HN"/>
        </w:rPr>
        <w:t xml:space="preserve">los cuales </w:t>
      </w:r>
      <w:r w:rsidRPr="00E94396">
        <w:rPr>
          <w:lang w:val="es-HN"/>
        </w:rPr>
        <w:t>en algunos casos</w:t>
      </w:r>
      <w:r>
        <w:rPr>
          <w:lang w:val="es-HN"/>
        </w:rPr>
        <w:t xml:space="preserve"> son </w:t>
      </w:r>
      <w:r w:rsidRPr="00E94396">
        <w:rPr>
          <w:lang w:val="es-HN"/>
        </w:rPr>
        <w:t>considerados plagas forestales en bosque de pino y latifoliado</w:t>
      </w:r>
      <w:r>
        <w:rPr>
          <w:lang w:val="es-HN"/>
        </w:rPr>
        <w:t xml:space="preserve">. </w:t>
      </w:r>
    </w:p>
    <w:p w14:paraId="74F73B03" w14:textId="2D0EE9F2" w:rsidR="00DD18B6" w:rsidRPr="000F5B6F" w:rsidRDefault="007D1BB1" w:rsidP="00FD4531">
      <w:pPr>
        <w:jc w:val="both"/>
        <w:rPr>
          <w:b/>
          <w:i/>
          <w:sz w:val="28"/>
          <w:szCs w:val="28"/>
          <w:shd w:val="clear" w:color="auto" w:fill="FFFFFF"/>
          <w:lang w:val="es-HN"/>
        </w:rPr>
      </w:pPr>
      <w:r>
        <w:rPr>
          <w:lang w:val="es-MX"/>
        </w:rPr>
        <w:t xml:space="preserve">A nivel regional, se celebró un </w:t>
      </w:r>
      <w:r w:rsidRPr="00F936D1">
        <w:rPr>
          <w:lang w:val="es-HN"/>
        </w:rPr>
        <w:t xml:space="preserve">Intercambio Regional en Salud y Sanidad Forestal entre países de Centroamérica y República Dominicana. </w:t>
      </w:r>
    </w:p>
    <w:sectPr w:rsidR="00DD18B6" w:rsidRPr="000F5B6F" w:rsidSect="000E174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4550" w14:textId="77777777" w:rsidR="00216F4D" w:rsidRDefault="00216F4D" w:rsidP="00AA0D95">
      <w:pPr>
        <w:spacing w:after="0" w:line="240" w:lineRule="auto"/>
      </w:pPr>
      <w:r>
        <w:separator/>
      </w:r>
    </w:p>
  </w:endnote>
  <w:endnote w:type="continuationSeparator" w:id="0">
    <w:p w14:paraId="517B7ADA" w14:textId="77777777" w:rsidR="00216F4D" w:rsidRDefault="00216F4D" w:rsidP="00AA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B81" w14:textId="55A3C1F1" w:rsidR="003A7C95" w:rsidRPr="00887480" w:rsidRDefault="00EB2478" w:rsidP="003A7C95">
    <w:pPr>
      <w:pStyle w:val="Sinespaciado"/>
      <w:rPr>
        <w:b/>
        <w:bCs/>
      </w:rPr>
    </w:pPr>
    <w:r w:rsidRPr="0016758A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6EF4E2" wp14:editId="61B564A1">
          <wp:simplePos x="0" y="0"/>
          <wp:positionH relativeFrom="leftMargin">
            <wp:posOffset>15241</wp:posOffset>
          </wp:positionH>
          <wp:positionV relativeFrom="paragraph">
            <wp:posOffset>5715</wp:posOffset>
          </wp:positionV>
          <wp:extent cx="922020" cy="4008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064" cy="40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A13">
      <w:rPr>
        <w:b/>
        <w:bCs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2BE6" w14:textId="77777777" w:rsidR="00216F4D" w:rsidRDefault="00216F4D" w:rsidP="00AA0D95">
      <w:pPr>
        <w:spacing w:after="0" w:line="240" w:lineRule="auto"/>
      </w:pPr>
      <w:r>
        <w:separator/>
      </w:r>
    </w:p>
  </w:footnote>
  <w:footnote w:type="continuationSeparator" w:id="0">
    <w:p w14:paraId="5E1A0324" w14:textId="77777777" w:rsidR="00216F4D" w:rsidRDefault="00216F4D" w:rsidP="00AA0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7D"/>
    <w:rsid w:val="00003985"/>
    <w:rsid w:val="00004100"/>
    <w:rsid w:val="0000463D"/>
    <w:rsid w:val="0000727D"/>
    <w:rsid w:val="00015C42"/>
    <w:rsid w:val="0003379A"/>
    <w:rsid w:val="000340D2"/>
    <w:rsid w:val="00043735"/>
    <w:rsid w:val="000579B4"/>
    <w:rsid w:val="00084F2A"/>
    <w:rsid w:val="00094C7E"/>
    <w:rsid w:val="000B496D"/>
    <w:rsid w:val="000B7E44"/>
    <w:rsid w:val="000C7A8B"/>
    <w:rsid w:val="000D12BC"/>
    <w:rsid w:val="000D2555"/>
    <w:rsid w:val="000D3DFA"/>
    <w:rsid w:val="000E1745"/>
    <w:rsid w:val="000E24D6"/>
    <w:rsid w:val="000F5B6F"/>
    <w:rsid w:val="00103E71"/>
    <w:rsid w:val="0010536E"/>
    <w:rsid w:val="001178BD"/>
    <w:rsid w:val="00131C76"/>
    <w:rsid w:val="001352FD"/>
    <w:rsid w:val="00135EBE"/>
    <w:rsid w:val="001402FE"/>
    <w:rsid w:val="00162596"/>
    <w:rsid w:val="00166D0B"/>
    <w:rsid w:val="001777B0"/>
    <w:rsid w:val="0019185F"/>
    <w:rsid w:val="001B0EE6"/>
    <w:rsid w:val="001C2E2E"/>
    <w:rsid w:val="001F12CD"/>
    <w:rsid w:val="00216F4D"/>
    <w:rsid w:val="00233AEA"/>
    <w:rsid w:val="00234A3D"/>
    <w:rsid w:val="00245474"/>
    <w:rsid w:val="00261FD6"/>
    <w:rsid w:val="002708FC"/>
    <w:rsid w:val="00280AC3"/>
    <w:rsid w:val="00297052"/>
    <w:rsid w:val="002A02BD"/>
    <w:rsid w:val="002B059D"/>
    <w:rsid w:val="002B2FE1"/>
    <w:rsid w:val="002D3330"/>
    <w:rsid w:val="002D7D38"/>
    <w:rsid w:val="0030020F"/>
    <w:rsid w:val="00306ECD"/>
    <w:rsid w:val="003230A4"/>
    <w:rsid w:val="00332AD6"/>
    <w:rsid w:val="00333F1F"/>
    <w:rsid w:val="00353471"/>
    <w:rsid w:val="00370CC6"/>
    <w:rsid w:val="00375B59"/>
    <w:rsid w:val="003957DD"/>
    <w:rsid w:val="00397FCE"/>
    <w:rsid w:val="003A7C95"/>
    <w:rsid w:val="003B5433"/>
    <w:rsid w:val="003B7720"/>
    <w:rsid w:val="003C7780"/>
    <w:rsid w:val="003D32A7"/>
    <w:rsid w:val="003D3BF8"/>
    <w:rsid w:val="003F7B40"/>
    <w:rsid w:val="004055F0"/>
    <w:rsid w:val="00427B6D"/>
    <w:rsid w:val="00435195"/>
    <w:rsid w:val="00447A48"/>
    <w:rsid w:val="00466E8B"/>
    <w:rsid w:val="00483CBE"/>
    <w:rsid w:val="00486084"/>
    <w:rsid w:val="004A1E47"/>
    <w:rsid w:val="004A33C7"/>
    <w:rsid w:val="004B6006"/>
    <w:rsid w:val="004E6D7C"/>
    <w:rsid w:val="0050212B"/>
    <w:rsid w:val="00503E81"/>
    <w:rsid w:val="00503F62"/>
    <w:rsid w:val="00512303"/>
    <w:rsid w:val="00517CD7"/>
    <w:rsid w:val="005300CD"/>
    <w:rsid w:val="005461EF"/>
    <w:rsid w:val="0055173B"/>
    <w:rsid w:val="00564527"/>
    <w:rsid w:val="00580EDF"/>
    <w:rsid w:val="00587387"/>
    <w:rsid w:val="005A785E"/>
    <w:rsid w:val="005E032C"/>
    <w:rsid w:val="005E1A6A"/>
    <w:rsid w:val="005E29ED"/>
    <w:rsid w:val="005F6B8A"/>
    <w:rsid w:val="00602278"/>
    <w:rsid w:val="00606CBC"/>
    <w:rsid w:val="0061117E"/>
    <w:rsid w:val="00647408"/>
    <w:rsid w:val="006531FC"/>
    <w:rsid w:val="00654579"/>
    <w:rsid w:val="00655036"/>
    <w:rsid w:val="00655C39"/>
    <w:rsid w:val="00660705"/>
    <w:rsid w:val="0067393C"/>
    <w:rsid w:val="006E1865"/>
    <w:rsid w:val="007047C3"/>
    <w:rsid w:val="007076EA"/>
    <w:rsid w:val="007130B2"/>
    <w:rsid w:val="00714CF0"/>
    <w:rsid w:val="007263C0"/>
    <w:rsid w:val="00730C7E"/>
    <w:rsid w:val="0074048B"/>
    <w:rsid w:val="00742548"/>
    <w:rsid w:val="007523A3"/>
    <w:rsid w:val="00786DCA"/>
    <w:rsid w:val="007B52ED"/>
    <w:rsid w:val="007B7837"/>
    <w:rsid w:val="007D07D5"/>
    <w:rsid w:val="007D1BB1"/>
    <w:rsid w:val="007E02D1"/>
    <w:rsid w:val="007F07C2"/>
    <w:rsid w:val="00802C37"/>
    <w:rsid w:val="00804731"/>
    <w:rsid w:val="00817C5C"/>
    <w:rsid w:val="008320CB"/>
    <w:rsid w:val="00887480"/>
    <w:rsid w:val="00897634"/>
    <w:rsid w:val="008C10BF"/>
    <w:rsid w:val="008C4861"/>
    <w:rsid w:val="008C4E62"/>
    <w:rsid w:val="008C6620"/>
    <w:rsid w:val="008D6673"/>
    <w:rsid w:val="008F01B7"/>
    <w:rsid w:val="008F29B1"/>
    <w:rsid w:val="008F5E33"/>
    <w:rsid w:val="009069FC"/>
    <w:rsid w:val="00932F11"/>
    <w:rsid w:val="009513A3"/>
    <w:rsid w:val="0095407E"/>
    <w:rsid w:val="009B2DC3"/>
    <w:rsid w:val="009B51C0"/>
    <w:rsid w:val="009C0AC5"/>
    <w:rsid w:val="009D515B"/>
    <w:rsid w:val="009E08CA"/>
    <w:rsid w:val="009E3478"/>
    <w:rsid w:val="00A00C92"/>
    <w:rsid w:val="00A02702"/>
    <w:rsid w:val="00A116A9"/>
    <w:rsid w:val="00A176E7"/>
    <w:rsid w:val="00A20B2E"/>
    <w:rsid w:val="00A37FD4"/>
    <w:rsid w:val="00A44A13"/>
    <w:rsid w:val="00A54389"/>
    <w:rsid w:val="00A930C2"/>
    <w:rsid w:val="00A93275"/>
    <w:rsid w:val="00A96CA2"/>
    <w:rsid w:val="00AA0D95"/>
    <w:rsid w:val="00AA3D0C"/>
    <w:rsid w:val="00AA5A42"/>
    <w:rsid w:val="00AA7515"/>
    <w:rsid w:val="00B06FDD"/>
    <w:rsid w:val="00B35934"/>
    <w:rsid w:val="00B57A67"/>
    <w:rsid w:val="00B76999"/>
    <w:rsid w:val="00B9292C"/>
    <w:rsid w:val="00B96BDA"/>
    <w:rsid w:val="00BA1786"/>
    <w:rsid w:val="00BA2955"/>
    <w:rsid w:val="00BC27AE"/>
    <w:rsid w:val="00BC36E4"/>
    <w:rsid w:val="00BC7139"/>
    <w:rsid w:val="00BD568B"/>
    <w:rsid w:val="00BF597B"/>
    <w:rsid w:val="00C3631F"/>
    <w:rsid w:val="00C36A9A"/>
    <w:rsid w:val="00C470E1"/>
    <w:rsid w:val="00C51DDB"/>
    <w:rsid w:val="00C53590"/>
    <w:rsid w:val="00C62FC3"/>
    <w:rsid w:val="00C81CF1"/>
    <w:rsid w:val="00C83A12"/>
    <w:rsid w:val="00C85DB3"/>
    <w:rsid w:val="00C91E18"/>
    <w:rsid w:val="00C930E7"/>
    <w:rsid w:val="00CB340F"/>
    <w:rsid w:val="00CE2313"/>
    <w:rsid w:val="00D00140"/>
    <w:rsid w:val="00D14EBD"/>
    <w:rsid w:val="00D267E2"/>
    <w:rsid w:val="00D33410"/>
    <w:rsid w:val="00D51AD1"/>
    <w:rsid w:val="00D51F70"/>
    <w:rsid w:val="00D6189D"/>
    <w:rsid w:val="00D72B9E"/>
    <w:rsid w:val="00DD18B6"/>
    <w:rsid w:val="00DD7179"/>
    <w:rsid w:val="00E001EB"/>
    <w:rsid w:val="00E011D7"/>
    <w:rsid w:val="00E1548D"/>
    <w:rsid w:val="00E24DA4"/>
    <w:rsid w:val="00E43624"/>
    <w:rsid w:val="00E616CB"/>
    <w:rsid w:val="00EA74A7"/>
    <w:rsid w:val="00EB2478"/>
    <w:rsid w:val="00ED26BF"/>
    <w:rsid w:val="00EE218D"/>
    <w:rsid w:val="00EE79D9"/>
    <w:rsid w:val="00F00CAD"/>
    <w:rsid w:val="00F0368D"/>
    <w:rsid w:val="00F04165"/>
    <w:rsid w:val="00F154D0"/>
    <w:rsid w:val="00F26666"/>
    <w:rsid w:val="00F479D7"/>
    <w:rsid w:val="00F6718E"/>
    <w:rsid w:val="00F71E57"/>
    <w:rsid w:val="00F74920"/>
    <w:rsid w:val="00F83C81"/>
    <w:rsid w:val="00FD0803"/>
    <w:rsid w:val="00FD3246"/>
    <w:rsid w:val="00FD4531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CA292"/>
  <w15:chartTrackingRefBased/>
  <w15:docId w15:val="{92D9F484-93D9-46A2-9C16-3C3DD844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C2"/>
    <w:rPr>
      <w:lang w:val="en-US"/>
    </w:rPr>
  </w:style>
  <w:style w:type="paragraph" w:styleId="Ttulo4">
    <w:name w:val="heading 4"/>
    <w:basedOn w:val="Normal"/>
    <w:link w:val="Ttulo4Car"/>
    <w:uiPriority w:val="9"/>
    <w:qFormat/>
    <w:rsid w:val="003A7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HN"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7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A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D9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A0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E24D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4DA4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3A7C95"/>
    <w:rPr>
      <w:rFonts w:ascii="Times New Roman" w:eastAsia="Times New Roman" w:hAnsi="Times New Roman" w:cs="Times New Roman"/>
      <w:b/>
      <w:bCs/>
      <w:sz w:val="24"/>
      <w:szCs w:val="24"/>
      <w:lang w:eastAsia="es-HN"/>
    </w:rPr>
  </w:style>
  <w:style w:type="paragraph" w:customStyle="1" w:styleId="Default">
    <w:name w:val="Default"/>
    <w:rsid w:val="005F6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Soriano</dc:creator>
  <cp:keywords/>
  <dc:description/>
  <cp:lastModifiedBy>Kristian Soriano</cp:lastModifiedBy>
  <cp:revision>126</cp:revision>
  <dcterms:created xsi:type="dcterms:W3CDTF">2022-05-20T02:43:00Z</dcterms:created>
  <dcterms:modified xsi:type="dcterms:W3CDTF">2023-12-14T21:42:00Z</dcterms:modified>
</cp:coreProperties>
</file>