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E4" w:rsidRPr="00BA5315" w:rsidRDefault="00C438E0" w:rsidP="006574E4">
      <w:pPr>
        <w:tabs>
          <w:tab w:val="left" w:pos="5970"/>
        </w:tabs>
        <w:rPr>
          <w:b/>
        </w:rPr>
      </w:pPr>
      <w:r>
        <w:rPr>
          <w:b/>
        </w:rPr>
        <w:t>LOG</w:t>
      </w:r>
      <w:r w:rsidR="006574E4" w:rsidRPr="00C438E0">
        <w:rPr>
          <w:b/>
        </w:rPr>
        <w:t>ROS DEL ICF EN</w:t>
      </w:r>
      <w:r w:rsidR="00C61B08" w:rsidRPr="00C438E0">
        <w:rPr>
          <w:b/>
        </w:rPr>
        <w:t xml:space="preserve"> LA MOSQUITIA HONDUREÑA </w:t>
      </w:r>
      <w:r w:rsidR="006574E4" w:rsidRPr="00C438E0">
        <w:rPr>
          <w:b/>
        </w:rPr>
        <w:tab/>
      </w:r>
    </w:p>
    <w:p w:rsidR="00C438E0" w:rsidRDefault="00C438E0" w:rsidP="006574E4">
      <w:pPr>
        <w:tabs>
          <w:tab w:val="left" w:pos="5970"/>
        </w:tabs>
      </w:pPr>
    </w:p>
    <w:p w:rsidR="006574E4" w:rsidRDefault="00523614">
      <w:r>
        <w:t xml:space="preserve">Mediante la instalación de puestos de control y con el batallón de protección </w:t>
      </w:r>
      <w:r w:rsidR="00C438E0">
        <w:t xml:space="preserve">forestal, la </w:t>
      </w:r>
      <w:r>
        <w:t xml:space="preserve">deforestación </w:t>
      </w:r>
      <w:r w:rsidR="00C438E0">
        <w:t xml:space="preserve">se redujo </w:t>
      </w:r>
      <w:r w:rsidR="006574E4">
        <w:t>en un 67%</w:t>
      </w:r>
    </w:p>
    <w:p w:rsidR="00C438E0" w:rsidRDefault="00C438E0">
      <w:r>
        <w:t xml:space="preserve">La narcoactividad y deforestación del gobierno anterior, son los actuales enemigos de la Biosfera del Rio Plátano </w:t>
      </w:r>
    </w:p>
    <w:p w:rsidR="006574E4" w:rsidRDefault="00523614">
      <w:r>
        <w:t xml:space="preserve"> </w:t>
      </w:r>
      <w:r w:rsidR="00C438E0">
        <w:t>El ICF anulo</w:t>
      </w:r>
      <w:r>
        <w:t xml:space="preserve"> 7 planes de manejo para extracción de bosques de pino</w:t>
      </w:r>
      <w:r w:rsidR="00C438E0">
        <w:t xml:space="preserve"> en la zona de la Mosquitia </w:t>
      </w:r>
    </w:p>
    <w:p w:rsidR="00523614" w:rsidRDefault="00C438E0">
      <w:r>
        <w:t xml:space="preserve">Se logró la </w:t>
      </w:r>
      <w:r w:rsidR="006574E4">
        <w:t xml:space="preserve">Recuperación de </w:t>
      </w:r>
      <w:r w:rsidR="00523614">
        <w:t xml:space="preserve">al menos 400 mil hectáreas </w:t>
      </w:r>
      <w:r w:rsidR="006574E4">
        <w:t>de pino</w:t>
      </w:r>
      <w:r>
        <w:t xml:space="preserve"> en la Mosquitia.</w:t>
      </w:r>
      <w:r w:rsidR="00523614">
        <w:t xml:space="preserve"> </w:t>
      </w:r>
    </w:p>
    <w:p w:rsidR="006574E4" w:rsidRDefault="006574E4" w:rsidP="004F4F99">
      <w:r>
        <w:t>Fortalecimiento de la Fuerza de tarea Interinstituci</w:t>
      </w:r>
      <w:r w:rsidR="004F4F99">
        <w:t>onal contra el delito ambiental</w:t>
      </w:r>
    </w:p>
    <w:p w:rsidR="00523614" w:rsidRDefault="006574E4">
      <w:r>
        <w:t xml:space="preserve">Reconocimiento de más de 9 mil hectáreas que corresponde a pueblos originarios </w:t>
      </w:r>
    </w:p>
    <w:p w:rsidR="006574E4" w:rsidRDefault="004F4F99" w:rsidP="004F4F99">
      <w:pPr>
        <w:tabs>
          <w:tab w:val="left" w:pos="6250"/>
        </w:tabs>
      </w:pPr>
      <w:r>
        <w:t>Suspensión</w:t>
      </w:r>
      <w:r w:rsidR="006574E4">
        <w:t xml:space="preserve"> de las Industri</w:t>
      </w:r>
      <w:bookmarkStart w:id="0" w:name="_GoBack"/>
      <w:bookmarkEnd w:id="0"/>
      <w:r w:rsidR="006574E4">
        <w:t xml:space="preserve">as primarias instaladas en la moskitia </w:t>
      </w:r>
      <w:r>
        <w:tab/>
      </w:r>
    </w:p>
    <w:p w:rsidR="004F4F99" w:rsidRDefault="004F4F99" w:rsidP="004F4F99">
      <w:pPr>
        <w:tabs>
          <w:tab w:val="left" w:pos="6250"/>
        </w:tabs>
      </w:pPr>
      <w:r>
        <w:t>En la conservación de ecosistemas y biodiversidad se han ejecutado 210 acciones de supervisión, patrullaje y vigilancia abarcando al menos 190,600 Hectáreas en la Biosfera del Rio Plátano mediante el programa ambiental del Padre Andrés Tamayo.</w:t>
      </w:r>
    </w:p>
    <w:p w:rsidR="004F4F99" w:rsidRDefault="004F4F99" w:rsidP="004F4F99">
      <w:pPr>
        <w:tabs>
          <w:tab w:val="left" w:pos="6250"/>
        </w:tabs>
      </w:pPr>
      <w:r>
        <w:t xml:space="preserve">Contribuyendo a la restauración de la cobertura forestal y mejorando la seguridad Alimentaria, el ICF estableció 146 hectáreas de sistemas agroforestales, con la entrega de 16,365 plantas frutales y 19,039 plantas maderables </w:t>
      </w:r>
    </w:p>
    <w:p w:rsidR="004F4F99" w:rsidRDefault="004F4F99" w:rsidP="004F4F99">
      <w:pPr>
        <w:tabs>
          <w:tab w:val="left" w:pos="6250"/>
        </w:tabs>
      </w:pPr>
      <w:r>
        <w:t xml:space="preserve">Neutralización de viviendas y desalojo de personas NO indígenas </w:t>
      </w:r>
      <w:r w:rsidR="00237368">
        <w:t xml:space="preserve">asentadas ilegalmente en el Área Protegida, con el propósito de recuperar los recursos forestales </w:t>
      </w:r>
    </w:p>
    <w:p w:rsidR="00237368" w:rsidRDefault="00237368" w:rsidP="004F4F99">
      <w:pPr>
        <w:tabs>
          <w:tab w:val="left" w:pos="6250"/>
        </w:tabs>
      </w:pPr>
      <w:r>
        <w:t>Instalación de juzgados ambientales para la recepción de denuncias de los delitos que ocurran en el sector de la Moskitia, la cual será dirigida por tres jurisdicciones, entre estas Moskitia- Olancho, centro y Nor- Occidente de la Moskitia.</w:t>
      </w:r>
    </w:p>
    <w:p w:rsidR="00237368" w:rsidRDefault="00237368" w:rsidP="004F4F99">
      <w:pPr>
        <w:tabs>
          <w:tab w:val="left" w:pos="6250"/>
        </w:tabs>
      </w:pPr>
      <w:r>
        <w:t xml:space="preserve">Gestiones a través de la comunidad internacional, mediante alianzas estratégicas se busca implementar planes de acción para la conservación de la Biosfera del Rio Plátano con el financiamiento sostenible </w:t>
      </w:r>
    </w:p>
    <w:p w:rsidR="00237368" w:rsidRDefault="00237368" w:rsidP="004F4F99">
      <w:pPr>
        <w:tabs>
          <w:tab w:val="left" w:pos="6250"/>
        </w:tabs>
      </w:pPr>
      <w:r>
        <w:t xml:space="preserve">Trabajo en Conjunto con las Fuerzas Armadas de Honduras para la construcción y Habilitacion de puestos de control interinstitucionales para frenar la tala ilegal en los bosques de la moskitia  </w:t>
      </w:r>
    </w:p>
    <w:p w:rsidR="00237368" w:rsidRDefault="00237368" w:rsidP="004F4F99">
      <w:pPr>
        <w:tabs>
          <w:tab w:val="left" w:pos="6250"/>
        </w:tabs>
      </w:pPr>
      <w:r>
        <w:t xml:space="preserve">Control del </w:t>
      </w:r>
      <w:r w:rsidR="00C438E0">
        <w:t>tráfico</w:t>
      </w:r>
      <w:r>
        <w:t xml:space="preserve"> y flujo de maquinaria, motosierras, ganado invasores.</w:t>
      </w:r>
    </w:p>
    <w:sectPr w:rsidR="00237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91" w:rsidRDefault="00E44D91" w:rsidP="00523614">
      <w:pPr>
        <w:spacing w:after="0" w:line="240" w:lineRule="auto"/>
      </w:pPr>
      <w:r>
        <w:separator/>
      </w:r>
    </w:p>
  </w:endnote>
  <w:endnote w:type="continuationSeparator" w:id="0">
    <w:p w:rsidR="00E44D91" w:rsidRDefault="00E44D91" w:rsidP="0052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91" w:rsidRDefault="00E44D91" w:rsidP="00523614">
      <w:pPr>
        <w:spacing w:after="0" w:line="240" w:lineRule="auto"/>
      </w:pPr>
      <w:r>
        <w:separator/>
      </w:r>
    </w:p>
  </w:footnote>
  <w:footnote w:type="continuationSeparator" w:id="0">
    <w:p w:rsidR="00E44D91" w:rsidRDefault="00E44D91" w:rsidP="0052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14"/>
    <w:rsid w:val="00237368"/>
    <w:rsid w:val="004F4F99"/>
    <w:rsid w:val="00523614"/>
    <w:rsid w:val="00617BDE"/>
    <w:rsid w:val="006574E4"/>
    <w:rsid w:val="00A153EA"/>
    <w:rsid w:val="00B64001"/>
    <w:rsid w:val="00BA5315"/>
    <w:rsid w:val="00C438E0"/>
    <w:rsid w:val="00C61B08"/>
    <w:rsid w:val="00E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06AD"/>
  <w15:chartTrackingRefBased/>
  <w15:docId w15:val="{AF3CC5B2-56FF-497F-8F8D-B8E61CCB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614"/>
  </w:style>
  <w:style w:type="paragraph" w:styleId="Piedepgina">
    <w:name w:val="footer"/>
    <w:basedOn w:val="Normal"/>
    <w:link w:val="PiedepginaCar"/>
    <w:uiPriority w:val="99"/>
    <w:unhideWhenUsed/>
    <w:rsid w:val="00523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2023-12-13T14:56:00Z</dcterms:created>
  <dcterms:modified xsi:type="dcterms:W3CDTF">2023-12-13T20:09:00Z</dcterms:modified>
</cp:coreProperties>
</file>