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ink/ink1.xml" ContentType="application/inkml+xml"/>
  <Override PartName="/word/header29.xml" ContentType="application/vnd.openxmlformats-officedocument.wordprocessingml.header+xml"/>
  <Override PartName="/word/header30.xml" ContentType="application/vnd.openxmlformats-officedocument.wordprocessingml.header+xml"/>
  <Override PartName="/word/footer4.xml" ContentType="application/vnd.openxmlformats-officedocument.wordprocessingml.footer+xml"/>
  <Override PartName="/word/header31.xml" ContentType="application/vnd.openxmlformats-officedocument.wordprocessingml.header+xml"/>
  <Override PartName="/word/footer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783D2" w14:textId="1D535E70" w:rsidR="00782EDC" w:rsidRPr="00254D84" w:rsidRDefault="00AC2CE4">
      <w:pPr>
        <w:pStyle w:val="UG-Title"/>
        <w:rPr>
          <w:bCs/>
        </w:rPr>
      </w:pPr>
      <w:bookmarkStart w:id="0" w:name="TOC1"/>
      <w:r w:rsidRPr="00254D84">
        <w:rPr>
          <w:rFonts w:ascii="Arial" w:hAnsi="Arial" w:cs="Arial"/>
          <w:bCs/>
          <w:i/>
          <w:sz w:val="22"/>
        </w:rPr>
        <w:t xml:space="preserve">PROYECTO FORTALECIMIENTO SEL SISTEMA NACIONAL DE </w:t>
      </w:r>
      <w:r w:rsidR="00FA7424" w:rsidRPr="00254D84">
        <w:rPr>
          <w:rFonts w:ascii="Arial" w:hAnsi="Arial" w:cs="Arial"/>
          <w:bCs/>
          <w:i/>
          <w:sz w:val="22"/>
        </w:rPr>
        <w:t>ÁREAS</w:t>
      </w:r>
      <w:r w:rsidRPr="00254D84">
        <w:rPr>
          <w:rFonts w:ascii="Arial" w:hAnsi="Arial" w:cs="Arial"/>
          <w:bCs/>
          <w:i/>
          <w:sz w:val="22"/>
        </w:rPr>
        <w:t xml:space="preserve"> PROTEGIDAS DE HONDURAS (LIFEWEB-INITIATIVE)</w:t>
      </w:r>
      <w:r w:rsidR="00782EDC" w:rsidRPr="00254D84">
        <w:rPr>
          <w:bCs/>
        </w:rPr>
        <w:t xml:space="preserve"> </w:t>
      </w:r>
    </w:p>
    <w:p w14:paraId="0B1A6885" w14:textId="0F57B5D6" w:rsidR="00747073" w:rsidRPr="00B00299" w:rsidRDefault="00782EDC">
      <w:pPr>
        <w:pStyle w:val="UG-Title"/>
      </w:pPr>
      <w:r w:rsidRPr="00B00299">
        <w:rPr>
          <w:rFonts w:ascii="Arial" w:hAnsi="Arial" w:cs="Arial"/>
          <w:b w:val="0"/>
          <w:i/>
          <w:sz w:val="22"/>
        </w:rPr>
        <w:t xml:space="preserve">No. KfW </w:t>
      </w:r>
      <w:proofErr w:type="spellStart"/>
      <w:r w:rsidRPr="00B00299">
        <w:rPr>
          <w:rFonts w:ascii="Arial" w:hAnsi="Arial" w:cs="Arial"/>
          <w:b w:val="0"/>
          <w:i/>
          <w:sz w:val="22"/>
        </w:rPr>
        <w:t>nº</w:t>
      </w:r>
      <w:proofErr w:type="spellEnd"/>
      <w:r w:rsidRPr="00B00299">
        <w:rPr>
          <w:rFonts w:ascii="Arial" w:hAnsi="Arial" w:cs="Arial"/>
          <w:b w:val="0"/>
          <w:i/>
          <w:sz w:val="22"/>
        </w:rPr>
        <w:t xml:space="preserve"> BMZ- No. 2011 65 984</w:t>
      </w:r>
    </w:p>
    <w:p w14:paraId="0F285B09" w14:textId="111BFA55" w:rsidR="00747073" w:rsidRPr="00B00299" w:rsidRDefault="00AC2CE4" w:rsidP="001638C6">
      <w:pPr>
        <w:tabs>
          <w:tab w:val="left" w:pos="-720"/>
          <w:tab w:val="left" w:pos="0"/>
        </w:tabs>
        <w:spacing w:after="200"/>
        <w:jc w:val="center"/>
        <w:rPr>
          <w:rFonts w:ascii="Arial" w:hAnsi="Arial" w:cs="Arial"/>
          <w:i/>
        </w:rPr>
      </w:pPr>
      <w:r w:rsidRPr="00B00299">
        <w:rPr>
          <w:rFonts w:ascii="Arial" w:hAnsi="Arial" w:cs="Arial"/>
          <w:i/>
        </w:rPr>
        <w:t>HONDURAS</w:t>
      </w:r>
    </w:p>
    <w:p w14:paraId="1A391BE6" w14:textId="2E4807E7" w:rsidR="00747073" w:rsidRPr="00B00299" w:rsidRDefault="00DE294E" w:rsidP="001638C6">
      <w:pPr>
        <w:tabs>
          <w:tab w:val="left" w:pos="-720"/>
          <w:tab w:val="left" w:pos="0"/>
        </w:tabs>
        <w:spacing w:after="200"/>
        <w:jc w:val="center"/>
        <w:rPr>
          <w:rFonts w:ascii="Arial" w:hAnsi="Arial" w:cs="Arial"/>
          <w:i/>
        </w:rPr>
      </w:pPr>
      <w:r w:rsidRPr="00B00299">
        <w:rPr>
          <w:rFonts w:ascii="Arial" w:hAnsi="Arial" w:cs="Arial"/>
          <w:i/>
        </w:rPr>
        <w:t>Remodelación</w:t>
      </w:r>
      <w:r w:rsidR="00AC2CE4" w:rsidRPr="00B00299">
        <w:rPr>
          <w:rFonts w:ascii="Arial" w:hAnsi="Arial" w:cs="Arial"/>
          <w:i/>
        </w:rPr>
        <w:t xml:space="preserve"> Oficina Regional de </w:t>
      </w:r>
      <w:r w:rsidRPr="00B00299">
        <w:rPr>
          <w:rFonts w:ascii="Arial" w:hAnsi="Arial" w:cs="Arial"/>
          <w:i/>
        </w:rPr>
        <w:t>Atlántida</w:t>
      </w:r>
      <w:r w:rsidR="00782EDC" w:rsidRPr="00B00299">
        <w:rPr>
          <w:rFonts w:ascii="Arial" w:hAnsi="Arial" w:cs="Arial"/>
          <w:i/>
        </w:rPr>
        <w:t xml:space="preserve">, La Ceiba, </w:t>
      </w:r>
      <w:r w:rsidRPr="00B00299">
        <w:rPr>
          <w:rFonts w:ascii="Arial" w:hAnsi="Arial" w:cs="Arial"/>
          <w:i/>
        </w:rPr>
        <w:t>Atlántida</w:t>
      </w:r>
      <w:r w:rsidR="00782EDC" w:rsidRPr="00B00299">
        <w:rPr>
          <w:rFonts w:ascii="Arial" w:hAnsi="Arial" w:cs="Arial"/>
          <w:i/>
        </w:rPr>
        <w:t>.</w:t>
      </w:r>
    </w:p>
    <w:p w14:paraId="1BEFFFCD" w14:textId="2ACDFD57" w:rsidR="00747073" w:rsidRPr="00B00299" w:rsidRDefault="00FA7424" w:rsidP="001638C6">
      <w:pPr>
        <w:tabs>
          <w:tab w:val="left" w:pos="-720"/>
          <w:tab w:val="left" w:pos="0"/>
        </w:tabs>
        <w:spacing w:after="200"/>
        <w:jc w:val="center"/>
        <w:rPr>
          <w:rFonts w:ascii="Arial" w:hAnsi="Arial" w:cs="Arial"/>
          <w:i/>
        </w:rPr>
      </w:pPr>
      <w:r w:rsidRPr="00B00299">
        <w:rPr>
          <w:rFonts w:ascii="Arial" w:hAnsi="Arial" w:cs="Arial"/>
          <w:i/>
        </w:rPr>
        <w:t>Junio</w:t>
      </w:r>
      <w:r w:rsidR="00AC2CE4" w:rsidRPr="00B00299">
        <w:rPr>
          <w:rFonts w:ascii="Arial" w:hAnsi="Arial" w:cs="Arial"/>
          <w:i/>
        </w:rPr>
        <w:t>, 2023</w:t>
      </w:r>
    </w:p>
    <w:p w14:paraId="61352C9E" w14:textId="5AB54511" w:rsidR="00747073" w:rsidRPr="00254D84" w:rsidRDefault="0073075A" w:rsidP="001638C6">
      <w:pPr>
        <w:tabs>
          <w:tab w:val="left" w:pos="-720"/>
          <w:tab w:val="left" w:pos="0"/>
        </w:tabs>
        <w:spacing w:after="200"/>
        <w:jc w:val="center"/>
        <w:rPr>
          <w:rFonts w:ascii="Arial" w:hAnsi="Arial" w:cs="Arial"/>
          <w:b/>
          <w:bCs/>
          <w:i/>
        </w:rPr>
      </w:pPr>
      <w:r w:rsidRPr="00254D84">
        <w:rPr>
          <w:rFonts w:ascii="Arial" w:hAnsi="Arial" w:cs="Arial"/>
          <w:b/>
          <w:bCs/>
          <w:i/>
        </w:rPr>
        <w:t>L</w:t>
      </w:r>
      <w:r w:rsidR="00AC2CE4" w:rsidRPr="00254D84">
        <w:rPr>
          <w:rFonts w:ascii="Arial" w:hAnsi="Arial" w:cs="Arial"/>
          <w:b/>
          <w:bCs/>
          <w:i/>
        </w:rPr>
        <w:t>ICITACION LIMITADA ICF-LIFEWEB-002-2023</w:t>
      </w:r>
    </w:p>
    <w:p w14:paraId="2F2C7F3B" w14:textId="3956ACD9" w:rsidR="00350FE3" w:rsidRPr="00DE294E" w:rsidRDefault="0073075A" w:rsidP="00096A8D">
      <w:pPr>
        <w:spacing w:after="200"/>
        <w:rPr>
          <w:rFonts w:ascii="Arial" w:hAnsi="Arial" w:cs="Arial"/>
        </w:rPr>
      </w:pPr>
      <w:r w:rsidRPr="00DE294E">
        <w:rPr>
          <w:rFonts w:ascii="Arial" w:hAnsi="Arial" w:cs="Arial"/>
        </w:rPr>
        <w:t xml:space="preserve">El </w:t>
      </w:r>
      <w:r w:rsidR="00782EDC" w:rsidRPr="00DE294E">
        <w:rPr>
          <w:rFonts w:ascii="Arial" w:hAnsi="Arial" w:cs="Arial"/>
          <w:b/>
          <w:bCs/>
          <w:i/>
        </w:rPr>
        <w:t>Instituto Nacional de Conservación y Desarrollo Forestal, Áreas Protegidas y Vida Silvestre (ICF)</w:t>
      </w:r>
      <w:r w:rsidR="00782EDC" w:rsidRPr="00DE294E">
        <w:rPr>
          <w:rFonts w:ascii="Arial" w:hAnsi="Arial" w:cs="Arial"/>
          <w:i/>
        </w:rPr>
        <w:t xml:space="preserve"> </w:t>
      </w:r>
      <w:r w:rsidRPr="00DE294E">
        <w:rPr>
          <w:rFonts w:ascii="Arial" w:hAnsi="Arial" w:cs="Arial"/>
          <w:i/>
        </w:rPr>
        <w:t xml:space="preserve">ha recibido </w:t>
      </w:r>
      <w:r w:rsidRPr="00DE294E">
        <w:rPr>
          <w:rFonts w:ascii="Arial" w:hAnsi="Arial" w:cs="Arial"/>
        </w:rPr>
        <w:t xml:space="preserve">financiamiento de KfW para financiar el </w:t>
      </w:r>
      <w:r w:rsidR="00782EDC" w:rsidRPr="00DE294E">
        <w:rPr>
          <w:rFonts w:ascii="Arial" w:hAnsi="Arial" w:cs="Arial"/>
          <w:b/>
          <w:bCs/>
          <w:i/>
        </w:rPr>
        <w:t xml:space="preserve">PROYECTO FORTALECIMIENTO </w:t>
      </w:r>
      <w:r w:rsidR="00096A8D" w:rsidRPr="00DE294E">
        <w:rPr>
          <w:rFonts w:ascii="Arial" w:hAnsi="Arial" w:cs="Arial"/>
          <w:b/>
          <w:bCs/>
          <w:i/>
        </w:rPr>
        <w:t>D</w:t>
      </w:r>
      <w:r w:rsidR="00782EDC" w:rsidRPr="00DE294E">
        <w:rPr>
          <w:rFonts w:ascii="Arial" w:hAnsi="Arial" w:cs="Arial"/>
          <w:b/>
          <w:bCs/>
          <w:i/>
        </w:rPr>
        <w:t xml:space="preserve">EL SISTEMA NACIONAL DE </w:t>
      </w:r>
      <w:r w:rsidR="001B4EB0" w:rsidRPr="00DE294E">
        <w:rPr>
          <w:rFonts w:ascii="Arial" w:hAnsi="Arial" w:cs="Arial"/>
          <w:b/>
          <w:bCs/>
          <w:i/>
        </w:rPr>
        <w:t>ÁREAS</w:t>
      </w:r>
      <w:r w:rsidR="00782EDC" w:rsidRPr="00DE294E">
        <w:rPr>
          <w:rFonts w:ascii="Arial" w:hAnsi="Arial" w:cs="Arial"/>
          <w:b/>
          <w:bCs/>
          <w:i/>
        </w:rPr>
        <w:t xml:space="preserve"> PROTEGIDAS DE HONDURAS (LIFEWEB-INITIATIVE)</w:t>
      </w:r>
      <w:r w:rsidR="00782EDC" w:rsidRPr="00DE294E">
        <w:rPr>
          <w:rFonts w:ascii="Arial" w:hAnsi="Arial" w:cs="Arial"/>
          <w:i/>
        </w:rPr>
        <w:t xml:space="preserve"> </w:t>
      </w:r>
      <w:r w:rsidRPr="00DE294E">
        <w:rPr>
          <w:rFonts w:ascii="Arial" w:hAnsi="Arial" w:cs="Arial"/>
        </w:rPr>
        <w:t xml:space="preserve">estipulados en el Contrato de </w:t>
      </w:r>
      <w:r w:rsidR="00782EDC" w:rsidRPr="00DE294E">
        <w:rPr>
          <w:rFonts w:ascii="Arial" w:hAnsi="Arial" w:cs="Arial"/>
          <w:i/>
        </w:rPr>
        <w:t xml:space="preserve">No. KfW </w:t>
      </w:r>
      <w:proofErr w:type="spellStart"/>
      <w:r w:rsidR="00782EDC" w:rsidRPr="00DE294E">
        <w:rPr>
          <w:rFonts w:ascii="Arial" w:hAnsi="Arial" w:cs="Arial"/>
          <w:i/>
        </w:rPr>
        <w:t>nº</w:t>
      </w:r>
      <w:proofErr w:type="spellEnd"/>
      <w:r w:rsidR="00782EDC" w:rsidRPr="00DE294E">
        <w:rPr>
          <w:rFonts w:ascii="Arial" w:hAnsi="Arial" w:cs="Arial"/>
          <w:i/>
        </w:rPr>
        <w:t xml:space="preserve"> BMZ- No. 2011 65 984</w:t>
      </w:r>
      <w:r w:rsidR="00140E28" w:rsidRPr="001B4EB0">
        <w:rPr>
          <w:rFonts w:ascii="Arial" w:hAnsi="Arial" w:cs="Arial"/>
          <w:i/>
        </w:rPr>
        <w:t xml:space="preserve">. </w:t>
      </w:r>
      <w:r w:rsidR="00F01279" w:rsidRPr="001B4EB0">
        <w:rPr>
          <w:rFonts w:ascii="Arial" w:hAnsi="Arial" w:cs="Arial"/>
        </w:rPr>
        <w:t xml:space="preserve"> </w:t>
      </w:r>
      <w:r w:rsidR="00350FE3" w:rsidRPr="001B4EB0">
        <w:rPr>
          <w:rFonts w:ascii="Arial" w:hAnsi="Arial" w:cs="Arial"/>
        </w:rPr>
        <w:t xml:space="preserve">El proyecto </w:t>
      </w:r>
      <w:r w:rsidR="00DE294E" w:rsidRPr="001B4EB0">
        <w:rPr>
          <w:rFonts w:ascii="Arial" w:hAnsi="Arial" w:cs="Arial"/>
          <w:i/>
        </w:rPr>
        <w:t>Remodelación</w:t>
      </w:r>
      <w:r w:rsidR="00F01279" w:rsidRPr="001B4EB0">
        <w:rPr>
          <w:rFonts w:ascii="Arial" w:hAnsi="Arial" w:cs="Arial"/>
          <w:i/>
        </w:rPr>
        <w:t xml:space="preserve"> Oficina Regional de </w:t>
      </w:r>
      <w:r w:rsidR="00DE294E" w:rsidRPr="001B4EB0">
        <w:rPr>
          <w:rFonts w:ascii="Arial" w:hAnsi="Arial" w:cs="Arial"/>
          <w:i/>
        </w:rPr>
        <w:t>Atlántida</w:t>
      </w:r>
      <w:r w:rsidR="00F01279" w:rsidRPr="001B4EB0">
        <w:rPr>
          <w:rFonts w:ascii="Arial" w:hAnsi="Arial" w:cs="Arial"/>
          <w:i/>
        </w:rPr>
        <w:t xml:space="preserve">, La Ceiba, </w:t>
      </w:r>
      <w:r w:rsidR="00DE294E" w:rsidRPr="001B4EB0">
        <w:rPr>
          <w:rFonts w:ascii="Arial" w:hAnsi="Arial" w:cs="Arial"/>
          <w:i/>
        </w:rPr>
        <w:t>Atlántida</w:t>
      </w:r>
      <w:r w:rsidR="00350FE3" w:rsidRPr="001B4EB0">
        <w:rPr>
          <w:rFonts w:ascii="Arial" w:hAnsi="Arial" w:cs="Arial"/>
        </w:rPr>
        <w:t>, contempla la remodelación del edificio existente, así como bodegas y baños externos, para el personal del ICF-RFA, ubicada en</w:t>
      </w:r>
      <w:r w:rsidR="00F01279" w:rsidRPr="001B4EB0">
        <w:rPr>
          <w:rFonts w:ascii="Arial" w:hAnsi="Arial" w:cs="Arial"/>
        </w:rPr>
        <w:t xml:space="preserve"> La Ceiba</w:t>
      </w:r>
      <w:r w:rsidR="00350FE3" w:rsidRPr="001B4EB0">
        <w:rPr>
          <w:rFonts w:ascii="Arial" w:hAnsi="Arial" w:cs="Arial"/>
        </w:rPr>
        <w:t>, Atlántida</w:t>
      </w:r>
      <w:r w:rsidR="00F01279" w:rsidRPr="001B4EB0">
        <w:rPr>
          <w:rFonts w:ascii="Arial" w:hAnsi="Arial" w:cs="Arial"/>
        </w:rPr>
        <w:t xml:space="preserve">; </w:t>
      </w:r>
      <w:r w:rsidR="00140E28" w:rsidRPr="00DE294E">
        <w:rPr>
          <w:rFonts w:ascii="Arial" w:hAnsi="Arial" w:cs="Arial"/>
        </w:rPr>
        <w:t>para lo cual se realizarán las siguientes actividades:</w:t>
      </w:r>
    </w:p>
    <w:p w14:paraId="5919D2D9" w14:textId="3DCE8B18" w:rsidR="00350FE3" w:rsidRPr="001B4EB0" w:rsidRDefault="00350FE3" w:rsidP="002D5BD9">
      <w:pPr>
        <w:pStyle w:val="Prrafodelista"/>
        <w:widowControl w:val="0"/>
        <w:numPr>
          <w:ilvl w:val="0"/>
          <w:numId w:val="53"/>
        </w:numPr>
        <w:suppressAutoHyphens w:val="0"/>
        <w:overflowPunct/>
        <w:adjustRightInd/>
        <w:spacing w:before="5" w:after="0" w:line="276" w:lineRule="auto"/>
        <w:ind w:right="-4"/>
        <w:contextualSpacing w:val="0"/>
        <w:textAlignment w:val="auto"/>
        <w:rPr>
          <w:rFonts w:ascii="Arial" w:hAnsi="Arial" w:cs="Arial"/>
        </w:rPr>
      </w:pPr>
      <w:r w:rsidRPr="001B4EB0">
        <w:rPr>
          <w:rFonts w:ascii="Arial" w:hAnsi="Arial" w:cs="Arial"/>
        </w:rPr>
        <w:t xml:space="preserve">Desmonte y cambio de techo con estructura de madera, cielo falso y fascia </w:t>
      </w:r>
      <w:r w:rsidR="00DE294E" w:rsidRPr="001B4EB0">
        <w:rPr>
          <w:rFonts w:ascii="Arial" w:hAnsi="Arial" w:cs="Arial"/>
        </w:rPr>
        <w:t>e</w:t>
      </w:r>
      <w:r w:rsidRPr="001B4EB0">
        <w:rPr>
          <w:rFonts w:ascii="Arial" w:hAnsi="Arial" w:cs="Arial"/>
        </w:rPr>
        <w:t>xistente en edificio principal ICF-RFA.</w:t>
      </w:r>
    </w:p>
    <w:p w14:paraId="4EBAB58F" w14:textId="5418F007" w:rsidR="00350FE3" w:rsidRPr="001B4EB0" w:rsidRDefault="00DE294E" w:rsidP="002D5BD9">
      <w:pPr>
        <w:pStyle w:val="Prrafodelista"/>
        <w:widowControl w:val="0"/>
        <w:numPr>
          <w:ilvl w:val="0"/>
          <w:numId w:val="53"/>
        </w:numPr>
        <w:suppressAutoHyphens w:val="0"/>
        <w:overflowPunct/>
        <w:adjustRightInd/>
        <w:spacing w:before="5" w:after="0" w:line="276" w:lineRule="auto"/>
        <w:ind w:right="-4"/>
        <w:contextualSpacing w:val="0"/>
        <w:textAlignment w:val="auto"/>
        <w:rPr>
          <w:rFonts w:ascii="Arial" w:hAnsi="Arial" w:cs="Arial"/>
        </w:rPr>
      </w:pPr>
      <w:r w:rsidRPr="001B4EB0">
        <w:rPr>
          <w:rFonts w:ascii="Arial" w:hAnsi="Arial" w:cs="Arial"/>
        </w:rPr>
        <w:t>Suministro</w:t>
      </w:r>
      <w:r w:rsidR="00140E28" w:rsidRPr="001B4EB0">
        <w:rPr>
          <w:rFonts w:ascii="Arial" w:hAnsi="Arial" w:cs="Arial"/>
        </w:rPr>
        <w:t xml:space="preserve"> e instalación</w:t>
      </w:r>
      <w:r w:rsidR="00350FE3" w:rsidRPr="001B4EB0">
        <w:rPr>
          <w:rFonts w:ascii="Arial" w:hAnsi="Arial" w:cs="Arial"/>
        </w:rPr>
        <w:t xml:space="preserve"> de pintura en paredes internas y externas.</w:t>
      </w:r>
    </w:p>
    <w:p w14:paraId="6BD409E9" w14:textId="47801DFF" w:rsidR="00350FE3" w:rsidRPr="001B4EB0" w:rsidRDefault="00350FE3" w:rsidP="002D5BD9">
      <w:pPr>
        <w:pStyle w:val="Prrafodelista"/>
        <w:widowControl w:val="0"/>
        <w:numPr>
          <w:ilvl w:val="0"/>
          <w:numId w:val="53"/>
        </w:numPr>
        <w:suppressAutoHyphens w:val="0"/>
        <w:overflowPunct/>
        <w:adjustRightInd/>
        <w:spacing w:before="5" w:after="0" w:line="276" w:lineRule="auto"/>
        <w:ind w:right="-4"/>
        <w:contextualSpacing w:val="0"/>
        <w:textAlignment w:val="auto"/>
        <w:rPr>
          <w:rFonts w:ascii="Arial" w:hAnsi="Arial" w:cs="Arial"/>
        </w:rPr>
      </w:pPr>
      <w:r w:rsidRPr="001B4EB0">
        <w:rPr>
          <w:rFonts w:ascii="Arial" w:hAnsi="Arial" w:cs="Arial"/>
        </w:rPr>
        <w:t>Sum</w:t>
      </w:r>
      <w:r w:rsidR="00DE294E" w:rsidRPr="001B4EB0">
        <w:rPr>
          <w:rFonts w:ascii="Arial" w:hAnsi="Arial" w:cs="Arial"/>
        </w:rPr>
        <w:t>inistro</w:t>
      </w:r>
      <w:r w:rsidRPr="001B4EB0">
        <w:rPr>
          <w:rFonts w:ascii="Arial" w:hAnsi="Arial" w:cs="Arial"/>
        </w:rPr>
        <w:t xml:space="preserve"> de puertas, ventanas, balcones, pasamanos.</w:t>
      </w:r>
    </w:p>
    <w:p w14:paraId="408D1D1D" w14:textId="41BF99B1" w:rsidR="00350FE3" w:rsidRPr="001B4EB0" w:rsidRDefault="001B4EB0" w:rsidP="002D5BD9">
      <w:pPr>
        <w:pStyle w:val="Prrafodelista"/>
        <w:widowControl w:val="0"/>
        <w:numPr>
          <w:ilvl w:val="0"/>
          <w:numId w:val="53"/>
        </w:numPr>
        <w:suppressAutoHyphens w:val="0"/>
        <w:overflowPunct/>
        <w:adjustRightInd/>
        <w:spacing w:before="5" w:after="0" w:line="276" w:lineRule="auto"/>
        <w:ind w:right="-4"/>
        <w:contextualSpacing w:val="0"/>
        <w:textAlignment w:val="auto"/>
        <w:rPr>
          <w:rFonts w:ascii="Arial" w:hAnsi="Arial" w:cs="Arial"/>
        </w:rPr>
      </w:pPr>
      <w:r>
        <w:rPr>
          <w:rFonts w:ascii="Arial" w:hAnsi="Arial" w:cs="Arial"/>
        </w:rPr>
        <w:t>Desinstalación</w:t>
      </w:r>
      <w:r w:rsidR="00350FE3" w:rsidRPr="001B4EB0">
        <w:rPr>
          <w:rFonts w:ascii="Arial" w:hAnsi="Arial" w:cs="Arial"/>
        </w:rPr>
        <w:t xml:space="preserve"> de un baño existente bajo escalera de madera.</w:t>
      </w:r>
    </w:p>
    <w:p w14:paraId="00A2C9EA" w14:textId="00FDDEDE" w:rsidR="00350FE3" w:rsidRPr="001B4EB0" w:rsidRDefault="00350FE3" w:rsidP="002D5BD9">
      <w:pPr>
        <w:pStyle w:val="Prrafodelista"/>
        <w:widowControl w:val="0"/>
        <w:numPr>
          <w:ilvl w:val="0"/>
          <w:numId w:val="53"/>
        </w:numPr>
        <w:suppressAutoHyphens w:val="0"/>
        <w:overflowPunct/>
        <w:adjustRightInd/>
        <w:spacing w:before="5" w:after="0" w:line="276" w:lineRule="auto"/>
        <w:ind w:right="-4"/>
        <w:contextualSpacing w:val="0"/>
        <w:textAlignment w:val="auto"/>
        <w:rPr>
          <w:rFonts w:ascii="Arial" w:hAnsi="Arial" w:cs="Arial"/>
        </w:rPr>
      </w:pPr>
      <w:r w:rsidRPr="001B4EB0">
        <w:rPr>
          <w:rFonts w:ascii="Arial" w:hAnsi="Arial" w:cs="Arial"/>
        </w:rPr>
        <w:t>Sum</w:t>
      </w:r>
      <w:r w:rsidR="00DE294E" w:rsidRPr="001B4EB0">
        <w:rPr>
          <w:rFonts w:ascii="Arial" w:hAnsi="Arial" w:cs="Arial"/>
        </w:rPr>
        <w:t>inistro e instalación de</w:t>
      </w:r>
      <w:r w:rsidRPr="001B4EB0">
        <w:rPr>
          <w:rFonts w:ascii="Arial" w:hAnsi="Arial" w:cs="Arial"/>
        </w:rPr>
        <w:t xml:space="preserve"> un baño nuevo ubicado en pasillo que conecta con recepción y oficinas.</w:t>
      </w:r>
    </w:p>
    <w:p w14:paraId="0028CA76" w14:textId="164D0700" w:rsidR="00350FE3" w:rsidRPr="001B4EB0" w:rsidRDefault="00350FE3" w:rsidP="002D5BD9">
      <w:pPr>
        <w:pStyle w:val="Prrafodelista"/>
        <w:widowControl w:val="0"/>
        <w:numPr>
          <w:ilvl w:val="0"/>
          <w:numId w:val="53"/>
        </w:numPr>
        <w:suppressAutoHyphens w:val="0"/>
        <w:overflowPunct/>
        <w:adjustRightInd/>
        <w:spacing w:before="5" w:after="0" w:line="276" w:lineRule="auto"/>
        <w:ind w:right="-4"/>
        <w:contextualSpacing w:val="0"/>
        <w:textAlignment w:val="auto"/>
        <w:rPr>
          <w:rFonts w:ascii="Arial" w:hAnsi="Arial" w:cs="Arial"/>
        </w:rPr>
      </w:pPr>
      <w:r w:rsidRPr="001B4EB0">
        <w:rPr>
          <w:rFonts w:ascii="Arial" w:hAnsi="Arial" w:cs="Arial"/>
        </w:rPr>
        <w:t>Remodelación de baño en bodega externa.</w:t>
      </w:r>
    </w:p>
    <w:p w14:paraId="37EBCA0A" w14:textId="4C9D04A6" w:rsidR="00350FE3" w:rsidRPr="001B4EB0" w:rsidRDefault="00350FE3" w:rsidP="002D5BD9">
      <w:pPr>
        <w:pStyle w:val="Prrafodelista"/>
        <w:widowControl w:val="0"/>
        <w:numPr>
          <w:ilvl w:val="0"/>
          <w:numId w:val="53"/>
        </w:numPr>
        <w:suppressAutoHyphens w:val="0"/>
        <w:overflowPunct/>
        <w:adjustRightInd/>
        <w:spacing w:before="5" w:after="0" w:line="276" w:lineRule="auto"/>
        <w:ind w:right="-4"/>
        <w:contextualSpacing w:val="0"/>
        <w:textAlignment w:val="auto"/>
        <w:rPr>
          <w:rFonts w:ascii="Arial" w:hAnsi="Arial" w:cs="Arial"/>
        </w:rPr>
      </w:pPr>
      <w:r w:rsidRPr="001B4EB0">
        <w:rPr>
          <w:rFonts w:ascii="Arial" w:hAnsi="Arial" w:cs="Arial"/>
        </w:rPr>
        <w:t>Remodelación de baño externo para visitas.</w:t>
      </w:r>
    </w:p>
    <w:p w14:paraId="6BB2B74F" w14:textId="2A62FA5F" w:rsidR="00350FE3" w:rsidRPr="001B4EB0" w:rsidRDefault="00DE294E" w:rsidP="002D5BD9">
      <w:pPr>
        <w:pStyle w:val="Prrafodelista"/>
        <w:widowControl w:val="0"/>
        <w:numPr>
          <w:ilvl w:val="0"/>
          <w:numId w:val="53"/>
        </w:numPr>
        <w:suppressAutoHyphens w:val="0"/>
        <w:overflowPunct/>
        <w:adjustRightInd/>
        <w:spacing w:before="5" w:after="0" w:line="276" w:lineRule="auto"/>
        <w:ind w:right="-4"/>
        <w:contextualSpacing w:val="0"/>
        <w:textAlignment w:val="auto"/>
        <w:rPr>
          <w:rFonts w:ascii="Arial" w:hAnsi="Arial" w:cs="Arial"/>
        </w:rPr>
      </w:pPr>
      <w:r w:rsidRPr="001B4EB0">
        <w:rPr>
          <w:rFonts w:ascii="Arial" w:hAnsi="Arial" w:cs="Arial"/>
        </w:rPr>
        <w:t xml:space="preserve">Suministro e instalación de </w:t>
      </w:r>
      <w:r w:rsidR="00350FE3" w:rsidRPr="001B4EB0">
        <w:rPr>
          <w:rFonts w:ascii="Arial" w:hAnsi="Arial" w:cs="Arial"/>
        </w:rPr>
        <w:t>cerámica para piso, baños existentes.</w:t>
      </w:r>
    </w:p>
    <w:p w14:paraId="422F45B0" w14:textId="322BE55B" w:rsidR="00350FE3" w:rsidRPr="001B4EB0" w:rsidRDefault="00DE294E" w:rsidP="002D5BD9">
      <w:pPr>
        <w:pStyle w:val="Prrafodelista"/>
        <w:widowControl w:val="0"/>
        <w:numPr>
          <w:ilvl w:val="0"/>
          <w:numId w:val="53"/>
        </w:numPr>
        <w:suppressAutoHyphens w:val="0"/>
        <w:overflowPunct/>
        <w:adjustRightInd/>
        <w:spacing w:before="5" w:after="0" w:line="276" w:lineRule="auto"/>
        <w:ind w:right="-4"/>
        <w:contextualSpacing w:val="0"/>
        <w:textAlignment w:val="auto"/>
        <w:rPr>
          <w:rFonts w:ascii="Arial" w:hAnsi="Arial" w:cs="Arial"/>
        </w:rPr>
      </w:pPr>
      <w:r w:rsidRPr="001B4EB0">
        <w:rPr>
          <w:rFonts w:ascii="Arial" w:hAnsi="Arial" w:cs="Arial"/>
        </w:rPr>
        <w:t xml:space="preserve">Suministro e instalación de </w:t>
      </w:r>
      <w:r w:rsidR="00350FE3" w:rsidRPr="001B4EB0">
        <w:rPr>
          <w:rFonts w:ascii="Arial" w:hAnsi="Arial" w:cs="Arial"/>
        </w:rPr>
        <w:t>canal para agua lluvia.</w:t>
      </w:r>
    </w:p>
    <w:p w14:paraId="2A9151AC" w14:textId="590A9B8A" w:rsidR="00350FE3" w:rsidRPr="001B4EB0" w:rsidRDefault="00DE294E" w:rsidP="002D5BD9">
      <w:pPr>
        <w:pStyle w:val="Prrafodelista"/>
        <w:widowControl w:val="0"/>
        <w:numPr>
          <w:ilvl w:val="0"/>
          <w:numId w:val="53"/>
        </w:numPr>
        <w:suppressAutoHyphens w:val="0"/>
        <w:overflowPunct/>
        <w:adjustRightInd/>
        <w:spacing w:before="5" w:after="0" w:line="276" w:lineRule="auto"/>
        <w:ind w:right="-4"/>
        <w:contextualSpacing w:val="0"/>
        <w:textAlignment w:val="auto"/>
        <w:rPr>
          <w:rFonts w:ascii="Arial" w:hAnsi="Arial" w:cs="Arial"/>
        </w:rPr>
      </w:pPr>
      <w:r w:rsidRPr="001B4EB0">
        <w:rPr>
          <w:rFonts w:ascii="Arial" w:hAnsi="Arial" w:cs="Arial"/>
        </w:rPr>
        <w:t xml:space="preserve">Suministro e instalación de </w:t>
      </w:r>
      <w:r w:rsidR="00350FE3" w:rsidRPr="001B4EB0">
        <w:rPr>
          <w:rFonts w:ascii="Arial" w:hAnsi="Arial" w:cs="Arial"/>
        </w:rPr>
        <w:t>rótulos.</w:t>
      </w:r>
    </w:p>
    <w:p w14:paraId="23F6FA12" w14:textId="06FDE1EA" w:rsidR="00350FE3" w:rsidRPr="001B4EB0" w:rsidRDefault="00DE294E" w:rsidP="002D5BD9">
      <w:pPr>
        <w:pStyle w:val="Prrafodelista"/>
        <w:widowControl w:val="0"/>
        <w:numPr>
          <w:ilvl w:val="0"/>
          <w:numId w:val="53"/>
        </w:numPr>
        <w:suppressAutoHyphens w:val="0"/>
        <w:overflowPunct/>
        <w:adjustRightInd/>
        <w:spacing w:before="5" w:after="0" w:line="276" w:lineRule="auto"/>
        <w:ind w:right="-4"/>
        <w:contextualSpacing w:val="0"/>
        <w:textAlignment w:val="auto"/>
        <w:rPr>
          <w:rFonts w:ascii="Arial" w:hAnsi="Arial" w:cs="Arial"/>
        </w:rPr>
      </w:pPr>
      <w:r w:rsidRPr="001B4EB0">
        <w:rPr>
          <w:rFonts w:ascii="Arial" w:hAnsi="Arial" w:cs="Arial"/>
        </w:rPr>
        <w:t xml:space="preserve">Suministro e instalación de </w:t>
      </w:r>
      <w:r w:rsidR="00350FE3" w:rsidRPr="001B4EB0">
        <w:rPr>
          <w:rFonts w:ascii="Arial" w:hAnsi="Arial" w:cs="Arial"/>
        </w:rPr>
        <w:t>pared de tabla yeso</w:t>
      </w:r>
    </w:p>
    <w:p w14:paraId="00396EA5" w14:textId="54E43C0F" w:rsidR="00747073" w:rsidRPr="00DE294E" w:rsidRDefault="00747073" w:rsidP="00DE294E">
      <w:pPr>
        <w:spacing w:after="200"/>
        <w:ind w:right="-4"/>
        <w:rPr>
          <w:rFonts w:ascii="Arial" w:hAnsi="Arial" w:cs="Arial"/>
        </w:rPr>
      </w:pPr>
    </w:p>
    <w:p w14:paraId="36566E35" w14:textId="5FC78F6A" w:rsidR="00747073" w:rsidRPr="00DE294E" w:rsidRDefault="00DE294E" w:rsidP="00096A8D">
      <w:pPr>
        <w:spacing w:after="200"/>
        <w:rPr>
          <w:rFonts w:ascii="Arial" w:hAnsi="Arial" w:cs="Arial"/>
        </w:rPr>
      </w:pPr>
      <w:r>
        <w:rPr>
          <w:rFonts w:ascii="Arial" w:hAnsi="Arial" w:cs="Arial"/>
        </w:rPr>
        <w:t>L</w:t>
      </w:r>
      <w:r w:rsidR="0073075A" w:rsidRPr="00DE294E">
        <w:rPr>
          <w:rFonts w:ascii="Arial" w:hAnsi="Arial" w:cs="Arial"/>
        </w:rPr>
        <w:t xml:space="preserve">a Licitación se llevará a cabo a través del proceso de Licitación </w:t>
      </w:r>
      <w:r w:rsidR="00F5336F" w:rsidRPr="00DE294E">
        <w:rPr>
          <w:rFonts w:ascii="Arial" w:hAnsi="Arial" w:cs="Arial"/>
        </w:rPr>
        <w:t>Limitada</w:t>
      </w:r>
      <w:r w:rsidR="00096A8D" w:rsidRPr="00DE294E">
        <w:rPr>
          <w:rStyle w:val="Refdenotaalpie"/>
          <w:rFonts w:ascii="Arial" w:hAnsi="Arial" w:cs="Arial"/>
        </w:rPr>
        <w:footnoteReference w:id="1"/>
      </w:r>
      <w:r w:rsidR="0073075A" w:rsidRPr="00DE294E">
        <w:rPr>
          <w:rFonts w:ascii="Arial" w:hAnsi="Arial" w:cs="Arial"/>
        </w:rPr>
        <w:t xml:space="preserve"> con </w:t>
      </w:r>
      <w:r w:rsidR="0073075A" w:rsidRPr="001B4EB0">
        <w:rPr>
          <w:rFonts w:ascii="Arial" w:hAnsi="Arial" w:cs="Arial"/>
        </w:rPr>
        <w:t>calificación</w:t>
      </w:r>
      <w:r w:rsidR="0073075A" w:rsidRPr="00DE294E">
        <w:rPr>
          <w:rFonts w:ascii="Arial" w:hAnsi="Arial" w:cs="Arial"/>
        </w:rPr>
        <w:t xml:space="preserve">, tal y como se especifica en las Directrices </w:t>
      </w:r>
      <w:r w:rsidR="00140E28" w:rsidRPr="00DE294E">
        <w:rPr>
          <w:rFonts w:ascii="Arial" w:hAnsi="Arial" w:cs="Arial"/>
        </w:rPr>
        <w:t>denominadas:</w:t>
      </w:r>
      <w:r w:rsidR="0073075A" w:rsidRPr="00DE294E">
        <w:rPr>
          <w:rFonts w:ascii="Arial" w:hAnsi="Arial" w:cs="Arial"/>
        </w:rPr>
        <w:t xml:space="preserve"> Contratación de Servicios de Consultoría, Obras, Bienes, Plantas industria</w:t>
      </w:r>
      <w:r w:rsidR="007B4E96" w:rsidRPr="00DE294E">
        <w:rPr>
          <w:rFonts w:ascii="Arial" w:hAnsi="Arial" w:cs="Arial"/>
        </w:rPr>
        <w:t>les y Servicios de No-Consultorí</w:t>
      </w:r>
      <w:r w:rsidR="0073075A" w:rsidRPr="00DE294E">
        <w:rPr>
          <w:rFonts w:ascii="Arial" w:hAnsi="Arial" w:cs="Arial"/>
        </w:rPr>
        <w:t>a en el Marco de la Cooperación Financiera con Países Socios (“Directrices del KfW”)</w:t>
      </w:r>
    </w:p>
    <w:p w14:paraId="6D17F407" w14:textId="42CB6AEA" w:rsidR="00096A8D" w:rsidRPr="00DE294E" w:rsidRDefault="0073075A" w:rsidP="00096A8D">
      <w:pPr>
        <w:spacing w:after="200"/>
        <w:rPr>
          <w:rFonts w:ascii="Arial" w:hAnsi="Arial" w:cs="Arial"/>
          <w:i/>
        </w:rPr>
      </w:pPr>
      <w:r w:rsidRPr="00DE294E">
        <w:rPr>
          <w:rFonts w:ascii="Arial" w:hAnsi="Arial" w:cs="Arial"/>
        </w:rPr>
        <w:t>Los Oferentes interesados podrán obtener información adicional</w:t>
      </w:r>
      <w:r w:rsidR="001557C9" w:rsidRPr="00DE294E">
        <w:rPr>
          <w:rFonts w:ascii="Arial" w:hAnsi="Arial" w:cs="Arial"/>
        </w:rPr>
        <w:t xml:space="preserve"> en el</w:t>
      </w:r>
      <w:r w:rsidRPr="00DE294E">
        <w:rPr>
          <w:rFonts w:ascii="Arial" w:hAnsi="Arial" w:cs="Arial"/>
        </w:rPr>
        <w:t xml:space="preserve"> </w:t>
      </w:r>
      <w:r w:rsidR="00F5336F" w:rsidRPr="00DE294E">
        <w:rPr>
          <w:rFonts w:ascii="Arial" w:hAnsi="Arial" w:cs="Arial"/>
        </w:rPr>
        <w:t>Instituto Nacional de Conservación y Desarrollo Forestal, Áreas Protegidas y Vida Silvestre (ICF)</w:t>
      </w:r>
      <w:r w:rsidRPr="00DE294E">
        <w:rPr>
          <w:rFonts w:ascii="Arial" w:hAnsi="Arial" w:cs="Arial"/>
          <w:i/>
        </w:rPr>
        <w:t>,</w:t>
      </w:r>
      <w:r w:rsidR="00F5336F" w:rsidRPr="00DE294E">
        <w:rPr>
          <w:rFonts w:ascii="Arial" w:hAnsi="Arial" w:cs="Arial"/>
          <w:i/>
        </w:rPr>
        <w:t xml:space="preserve"> </w:t>
      </w:r>
      <w:r w:rsidR="001557C9" w:rsidRPr="00DE294E">
        <w:rPr>
          <w:rFonts w:ascii="Arial" w:hAnsi="Arial" w:cs="Arial"/>
          <w:i/>
        </w:rPr>
        <w:t>en las siguientes direccione</w:t>
      </w:r>
      <w:r w:rsidR="00140E28" w:rsidRPr="00DE294E">
        <w:rPr>
          <w:rFonts w:ascii="Arial" w:hAnsi="Arial" w:cs="Arial"/>
          <w:i/>
        </w:rPr>
        <w:t>s</w:t>
      </w:r>
      <w:r w:rsidR="001557C9" w:rsidRPr="00DE294E">
        <w:rPr>
          <w:rFonts w:ascii="Arial" w:hAnsi="Arial" w:cs="Arial"/>
          <w:i/>
        </w:rPr>
        <w:t xml:space="preserve"> de correo electrónico</w:t>
      </w:r>
      <w:r w:rsidR="00F5336F" w:rsidRPr="00DE294E">
        <w:rPr>
          <w:rFonts w:ascii="Arial" w:hAnsi="Arial" w:cs="Arial"/>
          <w:i/>
        </w:rPr>
        <w:t xml:space="preserve">: </w:t>
      </w:r>
      <w:hyperlink r:id="rId9" w:history="1">
        <w:r w:rsidR="00F5336F" w:rsidRPr="00DE294E">
          <w:rPr>
            <w:rStyle w:val="Hipervnculo"/>
            <w:rFonts w:ascii="Arial" w:hAnsi="Arial" w:cs="Arial"/>
            <w:i/>
          </w:rPr>
          <w:t>coordinaciontecnicasinaph@gmail.com</w:t>
        </w:r>
      </w:hyperlink>
      <w:r w:rsidR="00F5336F" w:rsidRPr="00DE294E">
        <w:rPr>
          <w:rFonts w:ascii="Arial" w:hAnsi="Arial" w:cs="Arial"/>
          <w:i/>
        </w:rPr>
        <w:t xml:space="preserve">, </w:t>
      </w:r>
      <w:hyperlink r:id="rId10" w:history="1">
        <w:r w:rsidR="001557C9" w:rsidRPr="00DE294E">
          <w:rPr>
            <w:rStyle w:val="Hipervnculo"/>
            <w:rFonts w:ascii="Arial" w:hAnsi="Arial" w:cs="Arial"/>
            <w:i/>
          </w:rPr>
          <w:t>icf.dap.proyectos@gmail.com</w:t>
        </w:r>
      </w:hyperlink>
      <w:r w:rsidR="00096A8D" w:rsidRPr="00DE294E">
        <w:rPr>
          <w:rFonts w:ascii="Arial" w:hAnsi="Arial" w:cs="Arial"/>
          <w:i/>
        </w:rPr>
        <w:t xml:space="preserve">. </w:t>
      </w:r>
    </w:p>
    <w:p w14:paraId="4BCE2393" w14:textId="77777777" w:rsidR="00096A8D" w:rsidRPr="00DE294E" w:rsidRDefault="00096A8D" w:rsidP="00096A8D">
      <w:pPr>
        <w:spacing w:after="200"/>
        <w:rPr>
          <w:rFonts w:ascii="Arial" w:hAnsi="Arial" w:cs="Arial"/>
          <w:i/>
        </w:rPr>
      </w:pPr>
    </w:p>
    <w:p w14:paraId="127F3988" w14:textId="1DDBADD8" w:rsidR="00747073" w:rsidRPr="00DE294E" w:rsidRDefault="00B955AB" w:rsidP="00096A8D">
      <w:pPr>
        <w:spacing w:after="200"/>
        <w:ind w:left="-426"/>
        <w:rPr>
          <w:rFonts w:ascii="Arial" w:hAnsi="Arial" w:cs="Arial"/>
          <w:iCs/>
        </w:rPr>
      </w:pPr>
      <w:r w:rsidRPr="00DE294E">
        <w:rPr>
          <w:rFonts w:ascii="Arial" w:hAnsi="Arial" w:cs="Arial"/>
        </w:rPr>
        <w:lastRenderedPageBreak/>
        <w:t xml:space="preserve">El </w:t>
      </w:r>
      <w:r w:rsidR="0073075A" w:rsidRPr="00DE294E">
        <w:rPr>
          <w:rFonts w:ascii="Arial" w:hAnsi="Arial" w:cs="Arial"/>
        </w:rPr>
        <w:t xml:space="preserve">conjunto de documentos de </w:t>
      </w:r>
      <w:r w:rsidRPr="00DE294E">
        <w:rPr>
          <w:rFonts w:ascii="Arial" w:hAnsi="Arial" w:cs="Arial"/>
        </w:rPr>
        <w:t xml:space="preserve">la </w:t>
      </w:r>
      <w:r w:rsidR="00937FE5" w:rsidRPr="00DE294E">
        <w:rPr>
          <w:rFonts w:ascii="Arial" w:hAnsi="Arial" w:cs="Arial"/>
        </w:rPr>
        <w:t>l</w:t>
      </w:r>
      <w:r w:rsidR="0073075A" w:rsidRPr="00DE294E">
        <w:rPr>
          <w:rFonts w:ascii="Arial" w:hAnsi="Arial" w:cs="Arial"/>
        </w:rPr>
        <w:t>icitación</w:t>
      </w:r>
      <w:r w:rsidRPr="00DE294E">
        <w:rPr>
          <w:rFonts w:ascii="Arial" w:hAnsi="Arial" w:cs="Arial"/>
        </w:rPr>
        <w:t xml:space="preserve"> limitada</w:t>
      </w:r>
      <w:r w:rsidR="0073075A" w:rsidRPr="00DE294E">
        <w:rPr>
          <w:rFonts w:ascii="Arial" w:hAnsi="Arial" w:cs="Arial"/>
        </w:rPr>
        <w:t xml:space="preserve"> </w:t>
      </w:r>
      <w:r w:rsidRPr="00DE294E">
        <w:rPr>
          <w:rFonts w:ascii="Arial" w:hAnsi="Arial" w:cs="Arial"/>
        </w:rPr>
        <w:t xml:space="preserve">podrá ser </w:t>
      </w:r>
      <w:r w:rsidR="00DE294E" w:rsidRPr="00DE294E">
        <w:rPr>
          <w:rFonts w:ascii="Arial" w:hAnsi="Arial" w:cs="Arial"/>
        </w:rPr>
        <w:t>adquirida</w:t>
      </w:r>
      <w:r w:rsidRPr="00DE294E">
        <w:rPr>
          <w:rFonts w:ascii="Arial" w:hAnsi="Arial" w:cs="Arial"/>
        </w:rPr>
        <w:t xml:space="preserve"> por todos los interesados, solicitando los mismos al </w:t>
      </w:r>
      <w:r w:rsidR="00F5336F" w:rsidRPr="00DE294E">
        <w:rPr>
          <w:rFonts w:ascii="Arial" w:hAnsi="Arial" w:cs="Arial"/>
        </w:rPr>
        <w:t xml:space="preserve">correo </w:t>
      </w:r>
      <w:r w:rsidRPr="00DE294E">
        <w:rPr>
          <w:rFonts w:ascii="Arial" w:hAnsi="Arial" w:cs="Arial"/>
        </w:rPr>
        <w:t xml:space="preserve">electrónico: </w:t>
      </w:r>
      <w:r w:rsidR="004B47B8" w:rsidRPr="00DE294E">
        <w:rPr>
          <w:rFonts w:ascii="Arial" w:hAnsi="Arial" w:cs="Arial"/>
          <w:i/>
        </w:rPr>
        <w:t xml:space="preserve"> </w:t>
      </w:r>
      <w:r w:rsidR="0073075A" w:rsidRPr="00DE294E">
        <w:rPr>
          <w:rFonts w:ascii="Arial" w:hAnsi="Arial" w:cs="Arial"/>
          <w:i/>
        </w:rPr>
        <w:t xml:space="preserve"> </w:t>
      </w:r>
      <w:hyperlink r:id="rId11" w:history="1">
        <w:r w:rsidR="004B47B8" w:rsidRPr="001B4EB0">
          <w:rPr>
            <w:rStyle w:val="Hipervnculo"/>
            <w:rFonts w:ascii="Arial" w:hAnsi="Arial" w:cs="Arial"/>
            <w:i/>
          </w:rPr>
          <w:t>coordinaciontecnicasinaph@gmail.com</w:t>
        </w:r>
      </w:hyperlink>
      <w:r w:rsidR="004B47B8" w:rsidRPr="001B4EB0">
        <w:rPr>
          <w:rFonts w:ascii="Arial" w:hAnsi="Arial" w:cs="Arial"/>
          <w:i/>
        </w:rPr>
        <w:t xml:space="preserve"> </w:t>
      </w:r>
      <w:r w:rsidRPr="001B4EB0">
        <w:rPr>
          <w:rFonts w:ascii="Arial" w:hAnsi="Arial" w:cs="Arial"/>
          <w:iCs/>
        </w:rPr>
        <w:t xml:space="preserve">bajo el Asunto: Documentos de Licitación Limitada </w:t>
      </w:r>
      <w:r w:rsidRPr="001B4EB0">
        <w:rPr>
          <w:rFonts w:ascii="Arial" w:hAnsi="Arial" w:cs="Arial"/>
          <w:i/>
        </w:rPr>
        <w:t>ICF-LIFEWEB-002-2023.</w:t>
      </w:r>
    </w:p>
    <w:p w14:paraId="35CEC90F" w14:textId="6EF8FE18" w:rsidR="00747073" w:rsidRPr="00DE294E" w:rsidRDefault="0073075A" w:rsidP="00096A8D">
      <w:pPr>
        <w:spacing w:after="200"/>
        <w:ind w:left="-426"/>
        <w:rPr>
          <w:rFonts w:ascii="Arial" w:hAnsi="Arial" w:cs="Arial"/>
        </w:rPr>
      </w:pPr>
      <w:r w:rsidRPr="00DE294E">
        <w:rPr>
          <w:rFonts w:ascii="Arial" w:hAnsi="Arial" w:cs="Arial"/>
        </w:rPr>
        <w:t xml:space="preserve">Los documentos de Calificación y las Ofertas deberán enviarse a la dirección indicada </w:t>
      </w:r>
      <w:r w:rsidR="00393030" w:rsidRPr="00DE294E">
        <w:rPr>
          <w:rFonts w:ascii="Arial" w:hAnsi="Arial" w:cs="Arial"/>
        </w:rPr>
        <w:t>en la</w:t>
      </w:r>
      <w:r w:rsidR="007B4E96" w:rsidRPr="00DE294E">
        <w:rPr>
          <w:rFonts w:ascii="Arial" w:hAnsi="Arial" w:cs="Arial"/>
        </w:rPr>
        <w:t xml:space="preserve"> </w:t>
      </w:r>
      <w:proofErr w:type="spellStart"/>
      <w:r w:rsidR="007B4E96" w:rsidRPr="00DE294E">
        <w:rPr>
          <w:rFonts w:ascii="Arial" w:hAnsi="Arial" w:cs="Arial"/>
        </w:rPr>
        <w:t>Subc</w:t>
      </w:r>
      <w:r w:rsidRPr="00DE294E">
        <w:rPr>
          <w:rFonts w:ascii="Arial" w:hAnsi="Arial" w:cs="Arial"/>
        </w:rPr>
        <w:t>láusula</w:t>
      </w:r>
      <w:proofErr w:type="spellEnd"/>
      <w:r w:rsidRPr="00DE294E">
        <w:rPr>
          <w:rFonts w:ascii="Arial" w:hAnsi="Arial" w:cs="Arial"/>
        </w:rPr>
        <w:t xml:space="preserve"> 22</w:t>
      </w:r>
      <w:r w:rsidRPr="001B4EB0">
        <w:rPr>
          <w:rFonts w:ascii="Arial" w:hAnsi="Arial" w:cs="Arial"/>
        </w:rPr>
        <w:t xml:space="preserve">.1 de las IAO del documento de Licitación </w:t>
      </w:r>
      <w:r w:rsidR="007B4E96" w:rsidRPr="001B4EB0">
        <w:rPr>
          <w:rFonts w:ascii="Arial" w:hAnsi="Arial" w:cs="Arial"/>
        </w:rPr>
        <w:t>antes de</w:t>
      </w:r>
      <w:r w:rsidR="00B955AB" w:rsidRPr="001B4EB0">
        <w:rPr>
          <w:rFonts w:ascii="Arial" w:hAnsi="Arial" w:cs="Arial"/>
        </w:rPr>
        <w:t>l</w:t>
      </w:r>
      <w:r w:rsidRPr="001B4EB0">
        <w:rPr>
          <w:rFonts w:ascii="Arial" w:hAnsi="Arial" w:cs="Arial"/>
        </w:rPr>
        <w:t xml:space="preserve"> </w:t>
      </w:r>
      <w:r w:rsidR="009C1394" w:rsidRPr="001B4EB0">
        <w:rPr>
          <w:rFonts w:ascii="Arial" w:hAnsi="Arial" w:cs="Arial"/>
          <w:i/>
        </w:rPr>
        <w:t>30</w:t>
      </w:r>
      <w:r w:rsidR="004B47B8" w:rsidRPr="001B4EB0">
        <w:rPr>
          <w:rFonts w:ascii="Arial" w:hAnsi="Arial" w:cs="Arial"/>
          <w:i/>
        </w:rPr>
        <w:t xml:space="preserve"> de </w:t>
      </w:r>
      <w:r w:rsidR="00B955AB" w:rsidRPr="001B4EB0">
        <w:rPr>
          <w:rFonts w:ascii="Arial" w:hAnsi="Arial" w:cs="Arial"/>
          <w:i/>
        </w:rPr>
        <w:t>junio</w:t>
      </w:r>
      <w:r w:rsidR="004B47B8" w:rsidRPr="001B4EB0">
        <w:rPr>
          <w:rFonts w:ascii="Arial" w:hAnsi="Arial" w:cs="Arial"/>
          <w:i/>
        </w:rPr>
        <w:t xml:space="preserve"> del 2023 a las 0</w:t>
      </w:r>
      <w:r w:rsidR="001B4EB0">
        <w:rPr>
          <w:rFonts w:ascii="Arial" w:hAnsi="Arial" w:cs="Arial"/>
          <w:i/>
        </w:rPr>
        <w:t>1:3</w:t>
      </w:r>
      <w:r w:rsidR="004B47B8" w:rsidRPr="001B4EB0">
        <w:rPr>
          <w:rFonts w:ascii="Arial" w:hAnsi="Arial" w:cs="Arial"/>
          <w:i/>
        </w:rPr>
        <w:t xml:space="preserve">0 pm. </w:t>
      </w:r>
      <w:r w:rsidRPr="001B4EB0">
        <w:rPr>
          <w:rFonts w:ascii="Arial" w:hAnsi="Arial" w:cs="Arial"/>
        </w:rPr>
        <w:t>Las</w:t>
      </w:r>
      <w:r w:rsidRPr="00DE294E">
        <w:rPr>
          <w:rFonts w:ascii="Arial" w:hAnsi="Arial" w:cs="Arial"/>
        </w:rPr>
        <w:t xml:space="preserve"> Ofertas tardías serán rechazadas. La</w:t>
      </w:r>
      <w:r w:rsidR="00146DDB" w:rsidRPr="00DE294E">
        <w:rPr>
          <w:rFonts w:ascii="Arial" w:hAnsi="Arial" w:cs="Arial"/>
        </w:rPr>
        <w:t>s</w:t>
      </w:r>
      <w:r w:rsidRPr="00DE294E">
        <w:rPr>
          <w:rFonts w:ascii="Arial" w:hAnsi="Arial" w:cs="Arial"/>
        </w:rPr>
        <w:t xml:space="preserve"> Ofertas se abrirán públicamente en presencia de los representantes designados por los Oferentes.</w:t>
      </w:r>
    </w:p>
    <w:p w14:paraId="59041632" w14:textId="35AA4E3E" w:rsidR="00747073" w:rsidRPr="00DE294E" w:rsidRDefault="0073075A" w:rsidP="00096A8D">
      <w:pPr>
        <w:spacing w:after="200"/>
        <w:ind w:left="-426"/>
        <w:rPr>
          <w:rFonts w:ascii="Arial" w:hAnsi="Arial" w:cs="Arial"/>
        </w:rPr>
      </w:pPr>
      <w:r w:rsidRPr="00DE294E">
        <w:rPr>
          <w:rFonts w:ascii="Arial" w:hAnsi="Arial" w:cs="Arial"/>
        </w:rPr>
        <w:t>Todas las Ofertas deberán ir acompañadas de una Garantía de</w:t>
      </w:r>
      <w:r w:rsidR="00B955AB" w:rsidRPr="00DE294E">
        <w:rPr>
          <w:rFonts w:ascii="Arial" w:hAnsi="Arial" w:cs="Arial"/>
        </w:rPr>
        <w:t xml:space="preserve"> </w:t>
      </w:r>
      <w:r w:rsidR="00393030" w:rsidRPr="00DE294E">
        <w:rPr>
          <w:rFonts w:ascii="Arial" w:hAnsi="Arial" w:cs="Arial"/>
        </w:rPr>
        <w:t>Mantenimiento</w:t>
      </w:r>
      <w:r w:rsidR="00B955AB" w:rsidRPr="00DE294E">
        <w:rPr>
          <w:rFonts w:ascii="Arial" w:hAnsi="Arial" w:cs="Arial"/>
        </w:rPr>
        <w:t xml:space="preserve"> de</w:t>
      </w:r>
      <w:r w:rsidRPr="00DE294E">
        <w:rPr>
          <w:rFonts w:ascii="Arial" w:hAnsi="Arial" w:cs="Arial"/>
        </w:rPr>
        <w:t xml:space="preserve"> Oferta.</w:t>
      </w:r>
      <w:r w:rsidRPr="00DE294E">
        <w:rPr>
          <w:rFonts w:ascii="Arial" w:hAnsi="Arial" w:cs="Arial"/>
        </w:rPr>
        <w:br w:type="page"/>
      </w:r>
    </w:p>
    <w:p w14:paraId="49EE4AC9" w14:textId="77777777" w:rsidR="00747073" w:rsidRPr="00DE294E" w:rsidRDefault="00747073">
      <w:pPr>
        <w:tabs>
          <w:tab w:val="left" w:pos="-720"/>
          <w:tab w:val="left" w:pos="0"/>
        </w:tabs>
        <w:spacing w:after="200"/>
        <w:jc w:val="center"/>
        <w:rPr>
          <w:rFonts w:ascii="Arial" w:hAnsi="Arial" w:cs="Arial"/>
          <w:b/>
          <w:sz w:val="34"/>
          <w:szCs w:val="34"/>
        </w:rPr>
      </w:pPr>
    </w:p>
    <w:p w14:paraId="55B7CD25" w14:textId="6138D780" w:rsidR="00747073" w:rsidRPr="00DE294E" w:rsidRDefault="0073075A">
      <w:pPr>
        <w:tabs>
          <w:tab w:val="left" w:pos="-720"/>
          <w:tab w:val="left" w:pos="0"/>
        </w:tabs>
        <w:spacing w:after="200"/>
        <w:jc w:val="center"/>
        <w:rPr>
          <w:rFonts w:ascii="Arial" w:hAnsi="Arial" w:cs="Arial"/>
          <w:b/>
          <w:sz w:val="34"/>
          <w:szCs w:val="34"/>
        </w:rPr>
      </w:pPr>
      <w:r w:rsidRPr="00DE294E">
        <w:rPr>
          <w:rFonts w:ascii="Arial" w:hAnsi="Arial" w:cs="Arial"/>
          <w:b/>
          <w:sz w:val="34"/>
          <w:szCs w:val="34"/>
        </w:rPr>
        <w:t xml:space="preserve">Cooperación Financiera Alemana con </w:t>
      </w:r>
      <w:r w:rsidR="004B47B8" w:rsidRPr="00DE294E">
        <w:rPr>
          <w:rFonts w:ascii="Arial" w:hAnsi="Arial" w:cs="Arial"/>
          <w:b/>
          <w:sz w:val="34"/>
          <w:szCs w:val="34"/>
        </w:rPr>
        <w:t>la Republica de Honduras C.A</w:t>
      </w:r>
      <w:r w:rsidR="001B4EB0">
        <w:rPr>
          <w:rFonts w:ascii="Arial" w:hAnsi="Arial" w:cs="Arial"/>
          <w:b/>
          <w:sz w:val="34"/>
          <w:szCs w:val="34"/>
        </w:rPr>
        <w:t>.</w:t>
      </w:r>
    </w:p>
    <w:p w14:paraId="0745F344" w14:textId="77777777" w:rsidR="00747073" w:rsidRPr="00DE294E" w:rsidRDefault="00747073">
      <w:pPr>
        <w:tabs>
          <w:tab w:val="left" w:pos="-720"/>
          <w:tab w:val="left" w:pos="0"/>
        </w:tabs>
        <w:spacing w:after="200"/>
        <w:rPr>
          <w:rFonts w:ascii="Arial" w:hAnsi="Arial" w:cs="Arial"/>
          <w:b/>
          <w:sz w:val="34"/>
          <w:szCs w:val="34"/>
        </w:rPr>
      </w:pPr>
    </w:p>
    <w:p w14:paraId="21921D9E" w14:textId="77777777" w:rsidR="00747073" w:rsidRPr="00DE294E" w:rsidRDefault="00747073">
      <w:pPr>
        <w:tabs>
          <w:tab w:val="left" w:pos="-720"/>
          <w:tab w:val="left" w:pos="0"/>
        </w:tabs>
        <w:spacing w:after="200"/>
        <w:rPr>
          <w:rFonts w:ascii="Arial" w:hAnsi="Arial" w:cs="Arial"/>
          <w:b/>
          <w:sz w:val="34"/>
          <w:szCs w:val="34"/>
        </w:rPr>
      </w:pPr>
    </w:p>
    <w:p w14:paraId="7D870CCA" w14:textId="70E8DCFE" w:rsidR="00747073" w:rsidRPr="00DE294E" w:rsidRDefault="004B47B8">
      <w:pPr>
        <w:tabs>
          <w:tab w:val="left" w:pos="-720"/>
          <w:tab w:val="left" w:pos="0"/>
        </w:tabs>
        <w:spacing w:after="200"/>
        <w:jc w:val="center"/>
        <w:rPr>
          <w:rFonts w:ascii="Arial" w:hAnsi="Arial" w:cs="Arial"/>
          <w:i/>
          <w:sz w:val="34"/>
          <w:szCs w:val="34"/>
        </w:rPr>
      </w:pPr>
      <w:r w:rsidRPr="00DE294E">
        <w:rPr>
          <w:rFonts w:ascii="Arial" w:hAnsi="Arial" w:cs="Arial"/>
          <w:i/>
          <w:sz w:val="34"/>
          <w:szCs w:val="34"/>
        </w:rPr>
        <w:t xml:space="preserve">PROYECTO FORTALECIMIENTO SEL SISTEMA NACIONAL DE </w:t>
      </w:r>
      <w:r w:rsidR="001B4EB0" w:rsidRPr="00DE294E">
        <w:rPr>
          <w:rFonts w:ascii="Arial" w:hAnsi="Arial" w:cs="Arial"/>
          <w:i/>
          <w:sz w:val="34"/>
          <w:szCs w:val="34"/>
        </w:rPr>
        <w:t>ÁREAS</w:t>
      </w:r>
      <w:r w:rsidRPr="00DE294E">
        <w:rPr>
          <w:rFonts w:ascii="Arial" w:hAnsi="Arial" w:cs="Arial"/>
          <w:i/>
          <w:sz w:val="34"/>
          <w:szCs w:val="34"/>
        </w:rPr>
        <w:t xml:space="preserve"> PROTEGIDAS DE HONDURAS (LIFEWEB-INITIATIVE)</w:t>
      </w:r>
    </w:p>
    <w:p w14:paraId="41028BC8" w14:textId="77777777" w:rsidR="00747073" w:rsidRPr="00DE294E" w:rsidRDefault="00747073">
      <w:pPr>
        <w:tabs>
          <w:tab w:val="left" w:pos="-720"/>
          <w:tab w:val="left" w:pos="0"/>
        </w:tabs>
        <w:spacing w:after="200"/>
        <w:jc w:val="center"/>
        <w:rPr>
          <w:rFonts w:ascii="Arial" w:hAnsi="Arial" w:cs="Arial"/>
          <w:b/>
          <w:sz w:val="34"/>
          <w:szCs w:val="34"/>
        </w:rPr>
      </w:pPr>
    </w:p>
    <w:p w14:paraId="19B94ECD" w14:textId="77777777" w:rsidR="00747073" w:rsidRPr="00DE294E" w:rsidRDefault="0073075A">
      <w:pPr>
        <w:tabs>
          <w:tab w:val="left" w:pos="-720"/>
          <w:tab w:val="left" w:pos="0"/>
        </w:tabs>
        <w:spacing w:after="200"/>
        <w:jc w:val="center"/>
        <w:rPr>
          <w:rFonts w:ascii="Arial" w:hAnsi="Arial" w:cs="Arial"/>
          <w:b/>
          <w:sz w:val="34"/>
          <w:szCs w:val="34"/>
        </w:rPr>
      </w:pPr>
      <w:r w:rsidRPr="00DE294E">
        <w:rPr>
          <w:rFonts w:ascii="Arial" w:hAnsi="Arial" w:cs="Arial"/>
          <w:b/>
          <w:sz w:val="34"/>
          <w:szCs w:val="34"/>
        </w:rPr>
        <w:t>Documentos de Licitación</w:t>
      </w:r>
    </w:p>
    <w:p w14:paraId="7510CB76" w14:textId="77777777" w:rsidR="00747073" w:rsidRPr="00DE294E" w:rsidRDefault="00747073">
      <w:pPr>
        <w:tabs>
          <w:tab w:val="left" w:pos="-720"/>
          <w:tab w:val="left" w:pos="0"/>
        </w:tabs>
        <w:spacing w:after="200"/>
        <w:jc w:val="center"/>
        <w:rPr>
          <w:rFonts w:ascii="Arial" w:hAnsi="Arial" w:cs="Arial"/>
          <w:b/>
          <w:sz w:val="34"/>
          <w:szCs w:val="34"/>
        </w:rPr>
      </w:pPr>
    </w:p>
    <w:p w14:paraId="205A6887" w14:textId="77777777" w:rsidR="00747073" w:rsidRPr="00DE294E" w:rsidRDefault="0073075A">
      <w:pPr>
        <w:tabs>
          <w:tab w:val="left" w:pos="-720"/>
          <w:tab w:val="left" w:pos="0"/>
        </w:tabs>
        <w:spacing w:after="200"/>
        <w:jc w:val="center"/>
        <w:rPr>
          <w:rFonts w:ascii="Arial" w:hAnsi="Arial" w:cs="Arial"/>
          <w:b/>
          <w:sz w:val="34"/>
          <w:szCs w:val="34"/>
        </w:rPr>
      </w:pPr>
      <w:r w:rsidRPr="00DE294E">
        <w:rPr>
          <w:rFonts w:ascii="Arial" w:hAnsi="Arial" w:cs="Arial"/>
          <w:b/>
          <w:sz w:val="34"/>
          <w:szCs w:val="34"/>
        </w:rPr>
        <w:t>para</w:t>
      </w:r>
    </w:p>
    <w:p w14:paraId="4768C3DB" w14:textId="77777777" w:rsidR="00747073" w:rsidRPr="00DE294E" w:rsidRDefault="00747073">
      <w:pPr>
        <w:tabs>
          <w:tab w:val="left" w:pos="-720"/>
          <w:tab w:val="left" w:pos="0"/>
        </w:tabs>
        <w:spacing w:after="200"/>
        <w:jc w:val="center"/>
        <w:rPr>
          <w:rFonts w:ascii="Arial" w:hAnsi="Arial" w:cs="Arial"/>
          <w:b/>
          <w:sz w:val="34"/>
          <w:szCs w:val="34"/>
        </w:rPr>
      </w:pPr>
    </w:p>
    <w:p w14:paraId="4ABBDF64" w14:textId="2475E65B" w:rsidR="00B955AB" w:rsidRPr="00DE294E" w:rsidRDefault="0073075A">
      <w:pPr>
        <w:tabs>
          <w:tab w:val="left" w:pos="-720"/>
          <w:tab w:val="left" w:pos="0"/>
        </w:tabs>
        <w:spacing w:after="200"/>
        <w:jc w:val="center"/>
        <w:rPr>
          <w:rFonts w:ascii="Arial" w:hAnsi="Arial" w:cs="Arial"/>
          <w:b/>
          <w:sz w:val="34"/>
          <w:szCs w:val="34"/>
        </w:rPr>
      </w:pPr>
      <w:r w:rsidRPr="00DE294E">
        <w:rPr>
          <w:rFonts w:ascii="Arial" w:hAnsi="Arial" w:cs="Arial"/>
          <w:b/>
          <w:sz w:val="34"/>
          <w:szCs w:val="34"/>
        </w:rPr>
        <w:t>Contratación de</w:t>
      </w:r>
      <w:r w:rsidR="00B955AB" w:rsidRPr="00DE294E">
        <w:rPr>
          <w:rFonts w:ascii="Arial" w:hAnsi="Arial" w:cs="Arial"/>
          <w:b/>
          <w:sz w:val="34"/>
          <w:szCs w:val="34"/>
        </w:rPr>
        <w:t>l Proyecto:</w:t>
      </w:r>
    </w:p>
    <w:p w14:paraId="192E86F9" w14:textId="68F1D2A3" w:rsidR="00747073" w:rsidRPr="00DE294E" w:rsidRDefault="0073075A">
      <w:pPr>
        <w:tabs>
          <w:tab w:val="left" w:pos="-720"/>
          <w:tab w:val="left" w:pos="0"/>
        </w:tabs>
        <w:spacing w:after="200"/>
        <w:jc w:val="center"/>
        <w:rPr>
          <w:rFonts w:ascii="Arial" w:hAnsi="Arial" w:cs="Arial"/>
          <w:b/>
          <w:sz w:val="34"/>
          <w:szCs w:val="34"/>
        </w:rPr>
      </w:pPr>
      <w:r w:rsidRPr="00DE294E">
        <w:rPr>
          <w:rFonts w:ascii="Arial" w:hAnsi="Arial" w:cs="Arial"/>
          <w:b/>
          <w:sz w:val="34"/>
          <w:szCs w:val="34"/>
        </w:rPr>
        <w:t xml:space="preserve"> </w:t>
      </w:r>
      <w:r w:rsidR="00393030" w:rsidRPr="001B4EB0">
        <w:rPr>
          <w:rFonts w:ascii="Arial" w:hAnsi="Arial" w:cs="Arial"/>
          <w:i/>
          <w:sz w:val="34"/>
          <w:szCs w:val="34"/>
        </w:rPr>
        <w:t>Remodelación</w:t>
      </w:r>
      <w:r w:rsidR="004B47B8" w:rsidRPr="001B4EB0">
        <w:rPr>
          <w:rFonts w:ascii="Arial" w:hAnsi="Arial" w:cs="Arial"/>
          <w:i/>
          <w:sz w:val="34"/>
          <w:szCs w:val="34"/>
        </w:rPr>
        <w:t xml:space="preserve"> Oficina Regional de </w:t>
      </w:r>
      <w:r w:rsidR="00393030" w:rsidRPr="001B4EB0">
        <w:rPr>
          <w:rFonts w:ascii="Arial" w:hAnsi="Arial" w:cs="Arial"/>
          <w:i/>
          <w:sz w:val="34"/>
          <w:szCs w:val="34"/>
        </w:rPr>
        <w:t>Atlántida</w:t>
      </w:r>
      <w:r w:rsidR="004B47B8" w:rsidRPr="001B4EB0">
        <w:rPr>
          <w:rFonts w:ascii="Arial" w:hAnsi="Arial" w:cs="Arial"/>
          <w:i/>
          <w:sz w:val="34"/>
          <w:szCs w:val="34"/>
        </w:rPr>
        <w:t xml:space="preserve">, La Ceiba, </w:t>
      </w:r>
      <w:r w:rsidR="00393030" w:rsidRPr="001B4EB0">
        <w:rPr>
          <w:rFonts w:ascii="Arial" w:hAnsi="Arial" w:cs="Arial"/>
          <w:i/>
          <w:sz w:val="34"/>
          <w:szCs w:val="34"/>
        </w:rPr>
        <w:t>Atlántida</w:t>
      </w:r>
      <w:r w:rsidR="004B47B8" w:rsidRPr="001B4EB0">
        <w:rPr>
          <w:rFonts w:ascii="Arial" w:hAnsi="Arial" w:cs="Arial"/>
          <w:i/>
          <w:sz w:val="34"/>
          <w:szCs w:val="34"/>
        </w:rPr>
        <w:t>.</w:t>
      </w:r>
    </w:p>
    <w:p w14:paraId="28FCACD7" w14:textId="77777777" w:rsidR="00747073" w:rsidRPr="00DE294E" w:rsidRDefault="00747073">
      <w:pPr>
        <w:tabs>
          <w:tab w:val="left" w:pos="-720"/>
          <w:tab w:val="left" w:pos="0"/>
        </w:tabs>
        <w:spacing w:after="200"/>
        <w:rPr>
          <w:rFonts w:ascii="Arial" w:hAnsi="Arial" w:cs="Arial"/>
          <w:b/>
          <w:sz w:val="34"/>
          <w:szCs w:val="34"/>
        </w:rPr>
      </w:pPr>
    </w:p>
    <w:p w14:paraId="007F784B" w14:textId="77777777" w:rsidR="00747073" w:rsidRPr="00DE294E" w:rsidRDefault="00747073">
      <w:pPr>
        <w:tabs>
          <w:tab w:val="left" w:pos="-720"/>
          <w:tab w:val="left" w:pos="0"/>
        </w:tabs>
        <w:spacing w:after="200"/>
        <w:jc w:val="center"/>
        <w:rPr>
          <w:rFonts w:ascii="Arial" w:hAnsi="Arial" w:cs="Arial"/>
          <w:b/>
          <w:sz w:val="34"/>
          <w:szCs w:val="34"/>
        </w:rPr>
      </w:pPr>
    </w:p>
    <w:p w14:paraId="09D71F7C" w14:textId="28A96DC1" w:rsidR="00747073" w:rsidRPr="00DE294E" w:rsidRDefault="0073075A">
      <w:pPr>
        <w:tabs>
          <w:tab w:val="left" w:pos="-720"/>
          <w:tab w:val="left" w:pos="0"/>
        </w:tabs>
        <w:spacing w:after="200"/>
        <w:jc w:val="center"/>
        <w:rPr>
          <w:rFonts w:ascii="Arial" w:hAnsi="Arial" w:cs="Arial"/>
          <w:b/>
          <w:sz w:val="34"/>
          <w:szCs w:val="34"/>
        </w:rPr>
      </w:pPr>
      <w:r w:rsidRPr="00DE294E">
        <w:rPr>
          <w:rFonts w:ascii="Arial" w:hAnsi="Arial" w:cs="Arial"/>
          <w:b/>
          <w:sz w:val="34"/>
          <w:szCs w:val="34"/>
        </w:rPr>
        <w:t xml:space="preserve">Contratante: </w:t>
      </w:r>
      <w:r w:rsidR="004B47B8" w:rsidRPr="00DE294E">
        <w:rPr>
          <w:rFonts w:ascii="Arial" w:hAnsi="Arial" w:cs="Arial"/>
          <w:i/>
          <w:sz w:val="34"/>
          <w:szCs w:val="34"/>
        </w:rPr>
        <w:t>Instituto Nacional de Conservación y Desarrollo Forestal, Áreas Protegidas y Vida Silvestre (ICF)</w:t>
      </w:r>
    </w:p>
    <w:p w14:paraId="1CDF923B" w14:textId="544310F8" w:rsidR="00747073" w:rsidRPr="00DE294E" w:rsidRDefault="001B4EB0">
      <w:pPr>
        <w:tabs>
          <w:tab w:val="left" w:pos="-720"/>
          <w:tab w:val="left" w:pos="0"/>
        </w:tabs>
        <w:spacing w:after="200"/>
        <w:jc w:val="center"/>
        <w:rPr>
          <w:rFonts w:ascii="Arial" w:hAnsi="Arial" w:cs="Arial"/>
          <w:b/>
          <w:sz w:val="34"/>
          <w:szCs w:val="34"/>
        </w:rPr>
      </w:pPr>
      <w:r>
        <w:rPr>
          <w:rFonts w:ascii="Arial" w:hAnsi="Arial" w:cs="Arial"/>
          <w:i/>
          <w:sz w:val="34"/>
          <w:szCs w:val="34"/>
        </w:rPr>
        <w:t>Junio</w:t>
      </w:r>
      <w:r w:rsidR="004B47B8" w:rsidRPr="00DE294E">
        <w:rPr>
          <w:rFonts w:ascii="Arial" w:hAnsi="Arial" w:cs="Arial"/>
          <w:i/>
          <w:sz w:val="34"/>
          <w:szCs w:val="34"/>
        </w:rPr>
        <w:t>, 2023</w:t>
      </w:r>
    </w:p>
    <w:p w14:paraId="47F9A9C7" w14:textId="77777777" w:rsidR="00747073" w:rsidRPr="00DE294E" w:rsidRDefault="00747073">
      <w:pPr>
        <w:tabs>
          <w:tab w:val="left" w:pos="-720"/>
          <w:tab w:val="left" w:pos="0"/>
        </w:tabs>
        <w:spacing w:after="200"/>
        <w:jc w:val="center"/>
        <w:rPr>
          <w:rFonts w:ascii="Arial" w:hAnsi="Arial" w:cs="Arial"/>
          <w:i/>
          <w:sz w:val="34"/>
          <w:szCs w:val="34"/>
        </w:rPr>
      </w:pPr>
    </w:p>
    <w:p w14:paraId="38F4DC8F" w14:textId="07996C92" w:rsidR="00747073" w:rsidRPr="00DE294E" w:rsidRDefault="004B47B8">
      <w:pPr>
        <w:tabs>
          <w:tab w:val="left" w:pos="-720"/>
          <w:tab w:val="left" w:pos="0"/>
        </w:tabs>
        <w:spacing w:after="200"/>
        <w:jc w:val="center"/>
        <w:rPr>
          <w:rFonts w:ascii="Arial" w:hAnsi="Arial" w:cs="Arial"/>
          <w:i/>
          <w:sz w:val="34"/>
          <w:szCs w:val="34"/>
        </w:rPr>
      </w:pPr>
      <w:r w:rsidRPr="001B4EB0">
        <w:rPr>
          <w:rFonts w:ascii="Arial" w:hAnsi="Arial" w:cs="Arial"/>
          <w:i/>
          <w:sz w:val="34"/>
          <w:szCs w:val="34"/>
        </w:rPr>
        <w:t>LICITACION LIMITADA ICF-LIFEWEB-002-2023</w:t>
      </w:r>
    </w:p>
    <w:p w14:paraId="24BE2122" w14:textId="77777777" w:rsidR="00747073" w:rsidRPr="00DE294E" w:rsidRDefault="00747073">
      <w:pPr>
        <w:tabs>
          <w:tab w:val="left" w:pos="-720"/>
          <w:tab w:val="left" w:pos="0"/>
        </w:tabs>
        <w:spacing w:after="200"/>
        <w:jc w:val="center"/>
        <w:rPr>
          <w:rFonts w:ascii="Arial" w:hAnsi="Arial" w:cs="Arial"/>
          <w:i/>
          <w:sz w:val="34"/>
          <w:szCs w:val="34"/>
        </w:rPr>
      </w:pPr>
    </w:p>
    <w:p w14:paraId="2D09DE42" w14:textId="63101E39" w:rsidR="00747073" w:rsidRPr="00DE294E" w:rsidRDefault="00747073">
      <w:pPr>
        <w:suppressAutoHyphens w:val="0"/>
        <w:overflowPunct/>
        <w:autoSpaceDE/>
        <w:autoSpaceDN/>
        <w:adjustRightInd/>
        <w:jc w:val="left"/>
        <w:textAlignment w:val="auto"/>
        <w:rPr>
          <w:rFonts w:ascii="Arial" w:hAnsi="Arial" w:cs="Arial"/>
          <w:i/>
          <w:sz w:val="34"/>
          <w:szCs w:val="34"/>
        </w:rPr>
      </w:pPr>
    </w:p>
    <w:p w14:paraId="6EA059B3" w14:textId="77777777" w:rsidR="00747073" w:rsidRPr="00DE294E" w:rsidRDefault="0073075A">
      <w:pPr>
        <w:pStyle w:val="SeccionlV-Tabladecontenido"/>
        <w:rPr>
          <w:lang w:val="es-HN"/>
        </w:rPr>
      </w:pPr>
      <w:bookmarkStart w:id="1" w:name="_Toc514839346"/>
      <w:bookmarkStart w:id="2" w:name="_Toc134092031"/>
      <w:bookmarkStart w:id="3" w:name="_Toc134092310"/>
      <w:r w:rsidRPr="00DE294E">
        <w:rPr>
          <w:sz w:val="36"/>
          <w:lang w:val="es-HN"/>
        </w:rPr>
        <w:t>Índice</w:t>
      </w:r>
      <w:bookmarkEnd w:id="1"/>
      <w:bookmarkEnd w:id="2"/>
      <w:bookmarkEnd w:id="3"/>
    </w:p>
    <w:p w14:paraId="189E0C0F" w14:textId="77777777" w:rsidR="00747073" w:rsidRPr="00DE294E" w:rsidRDefault="00747073">
      <w:pPr>
        <w:rPr>
          <w:rFonts w:ascii="Arial" w:hAnsi="Arial" w:cs="Arial"/>
        </w:rPr>
      </w:pPr>
    </w:p>
    <w:p w14:paraId="024161D0" w14:textId="77777777" w:rsidR="00747073" w:rsidRPr="00DE294E" w:rsidRDefault="00747073">
      <w:pPr>
        <w:rPr>
          <w:rFonts w:ascii="Arial" w:hAnsi="Arial" w:cs="Arial"/>
        </w:rPr>
      </w:pPr>
    </w:p>
    <w:p w14:paraId="7B758C0C" w14:textId="03A3692C" w:rsidR="00747073" w:rsidRPr="00DE294E" w:rsidRDefault="00747073">
      <w:pPr>
        <w:tabs>
          <w:tab w:val="left" w:pos="-720"/>
          <w:tab w:val="left" w:pos="0"/>
        </w:tabs>
        <w:spacing w:after="200"/>
        <w:jc w:val="left"/>
        <w:rPr>
          <w:rFonts w:ascii="Arial" w:hAnsi="Arial" w:cs="Arial"/>
          <w:spacing w:val="-3"/>
        </w:rPr>
        <w:sectPr w:rsidR="00747073" w:rsidRPr="00DE294E" w:rsidSect="006F2F8B">
          <w:headerReference w:type="even" r:id="rId12"/>
          <w:headerReference w:type="default" r:id="rId13"/>
          <w:footerReference w:type="even" r:id="rId14"/>
          <w:endnotePr>
            <w:numFmt w:val="decimal"/>
          </w:endnotePr>
          <w:pgSz w:w="11907" w:h="16839"/>
          <w:pgMar w:top="1440" w:right="1325" w:bottom="1151" w:left="1797" w:header="720" w:footer="720" w:gutter="0"/>
          <w:pgNumType w:fmt="lowerRoman"/>
          <w:cols w:space="720"/>
          <w:docGrid w:linePitch="326"/>
        </w:sectPr>
      </w:pPr>
    </w:p>
    <w:p w14:paraId="678AA88F" w14:textId="77777777" w:rsidR="00747073" w:rsidRPr="00DE294E" w:rsidRDefault="00747073">
      <w:pPr>
        <w:rPr>
          <w:rFonts w:ascii="Arial" w:hAnsi="Arial" w:cs="Arial"/>
        </w:rPr>
      </w:pPr>
      <w:bookmarkStart w:id="4" w:name="_Toc348175650"/>
      <w:bookmarkEnd w:id="0"/>
    </w:p>
    <w:p w14:paraId="4D716E0F" w14:textId="77777777" w:rsidR="00747073" w:rsidRPr="00DE294E" w:rsidRDefault="00747073">
      <w:pPr>
        <w:rPr>
          <w:rFonts w:ascii="Arial" w:hAnsi="Arial" w:cs="Arial"/>
        </w:rPr>
      </w:pPr>
    </w:p>
    <w:p w14:paraId="139815CF" w14:textId="77777777" w:rsidR="00747073" w:rsidRPr="00DE294E" w:rsidRDefault="00747073">
      <w:pPr>
        <w:rPr>
          <w:rFonts w:ascii="Arial" w:hAnsi="Arial" w:cs="Arial"/>
        </w:rPr>
      </w:pPr>
    </w:p>
    <w:p w14:paraId="4C89704E" w14:textId="77777777" w:rsidR="00747073" w:rsidRPr="00DE294E" w:rsidRDefault="00747073">
      <w:pPr>
        <w:rPr>
          <w:rFonts w:ascii="Arial" w:hAnsi="Arial" w:cs="Arial"/>
        </w:rPr>
      </w:pPr>
    </w:p>
    <w:p w14:paraId="4FA62C76" w14:textId="77777777" w:rsidR="00747073" w:rsidRPr="00DE294E" w:rsidRDefault="00747073">
      <w:pPr>
        <w:rPr>
          <w:rFonts w:ascii="Arial" w:hAnsi="Arial" w:cs="Arial"/>
        </w:rPr>
      </w:pPr>
    </w:p>
    <w:p w14:paraId="350499B0" w14:textId="77777777" w:rsidR="00747073" w:rsidRPr="00DE294E" w:rsidRDefault="00747073">
      <w:pPr>
        <w:pStyle w:val="TDC1"/>
        <w:rPr>
          <w:rFonts w:cs="Arial"/>
        </w:rPr>
      </w:pPr>
    </w:p>
    <w:p w14:paraId="0C88C138" w14:textId="77777777" w:rsidR="00747073" w:rsidRPr="00DE294E" w:rsidRDefault="00747073">
      <w:pPr>
        <w:rPr>
          <w:rFonts w:ascii="Arial" w:hAnsi="Arial" w:cs="Arial"/>
        </w:rPr>
      </w:pPr>
    </w:p>
    <w:p w14:paraId="7569315F" w14:textId="77777777" w:rsidR="00747073" w:rsidRPr="00DE294E" w:rsidRDefault="00747073">
      <w:pPr>
        <w:rPr>
          <w:rFonts w:ascii="Arial" w:hAnsi="Arial" w:cs="Arial"/>
        </w:rPr>
      </w:pPr>
    </w:p>
    <w:p w14:paraId="5F97F3E9" w14:textId="77777777" w:rsidR="00747073" w:rsidRPr="00DE294E" w:rsidRDefault="00747073">
      <w:pPr>
        <w:rPr>
          <w:rFonts w:ascii="Arial" w:hAnsi="Arial" w:cs="Arial"/>
        </w:rPr>
      </w:pPr>
    </w:p>
    <w:p w14:paraId="637508C9" w14:textId="77777777" w:rsidR="00747073" w:rsidRPr="00DE294E" w:rsidRDefault="00747073">
      <w:pPr>
        <w:rPr>
          <w:rFonts w:ascii="Arial" w:hAnsi="Arial" w:cs="Arial"/>
        </w:rPr>
      </w:pPr>
    </w:p>
    <w:p w14:paraId="1BDEEA61" w14:textId="77777777" w:rsidR="00747073" w:rsidRPr="00DE294E" w:rsidRDefault="00747073">
      <w:pPr>
        <w:rPr>
          <w:rFonts w:ascii="Arial" w:hAnsi="Arial" w:cs="Arial"/>
        </w:rPr>
      </w:pPr>
    </w:p>
    <w:p w14:paraId="51D2392B" w14:textId="77777777" w:rsidR="00747073" w:rsidRPr="00DE294E" w:rsidRDefault="00747073">
      <w:pPr>
        <w:rPr>
          <w:rFonts w:ascii="Arial" w:hAnsi="Arial" w:cs="Arial"/>
        </w:rPr>
      </w:pPr>
    </w:p>
    <w:p w14:paraId="08E80DBA" w14:textId="77777777" w:rsidR="00747073" w:rsidRPr="00DE294E" w:rsidRDefault="00747073">
      <w:pPr>
        <w:rPr>
          <w:rFonts w:ascii="Arial" w:hAnsi="Arial" w:cs="Arial"/>
        </w:rPr>
      </w:pPr>
    </w:p>
    <w:p w14:paraId="496349A6" w14:textId="77777777" w:rsidR="00747073" w:rsidRPr="00DE294E" w:rsidRDefault="00747073">
      <w:pPr>
        <w:rPr>
          <w:rFonts w:ascii="Arial" w:hAnsi="Arial" w:cs="Arial"/>
        </w:rPr>
      </w:pPr>
    </w:p>
    <w:p w14:paraId="010D3E2C" w14:textId="3A0415DA" w:rsidR="00747073" w:rsidRPr="00DE294E" w:rsidRDefault="0073075A">
      <w:pPr>
        <w:pStyle w:val="Part"/>
        <w:rPr>
          <w:rFonts w:ascii="Arial" w:hAnsi="Arial" w:cs="Arial"/>
          <w:smallCaps/>
        </w:rPr>
      </w:pPr>
      <w:bookmarkStart w:id="5" w:name="_Toc494778682"/>
      <w:bookmarkStart w:id="6" w:name="_Toc499608189"/>
      <w:bookmarkStart w:id="7" w:name="_Toc156372846"/>
      <w:bookmarkStart w:id="8" w:name="_Toc499607136"/>
      <w:bookmarkStart w:id="9" w:name="_Toc326657859"/>
      <w:bookmarkStart w:id="10" w:name="_Toc438817747"/>
      <w:bookmarkStart w:id="11" w:name="_Toc438954441"/>
      <w:bookmarkStart w:id="12" w:name="_Toc461939615"/>
      <w:bookmarkStart w:id="13" w:name="_Toc438725752"/>
      <w:bookmarkStart w:id="14" w:name="_Toc438529596"/>
      <w:r w:rsidRPr="00DE294E">
        <w:rPr>
          <w:rFonts w:ascii="Arial" w:hAnsi="Arial" w:cs="Arial"/>
        </w:rPr>
        <w:t>PARTE 1</w:t>
      </w:r>
      <w:bookmarkStart w:id="15" w:name="_Toc499607137"/>
      <w:bookmarkStart w:id="16" w:name="_Toc494778683"/>
      <w:bookmarkStart w:id="17" w:name="_Toc499608190"/>
      <w:bookmarkEnd w:id="5"/>
      <w:bookmarkEnd w:id="6"/>
      <w:bookmarkEnd w:id="7"/>
      <w:bookmarkEnd w:id="8"/>
      <w:r w:rsidRPr="00DE294E">
        <w:rPr>
          <w:rFonts w:ascii="Arial" w:hAnsi="Arial" w:cs="Arial"/>
        </w:rPr>
        <w:t xml:space="preserve"> – </w:t>
      </w:r>
      <w:r w:rsidRPr="00DE294E">
        <w:rPr>
          <w:rFonts w:ascii="Arial" w:hAnsi="Arial" w:cs="Arial"/>
          <w:smallCaps/>
        </w:rPr>
        <w:t>Procedimientos de L</w:t>
      </w:r>
      <w:bookmarkEnd w:id="9"/>
      <w:bookmarkEnd w:id="10"/>
      <w:bookmarkEnd w:id="11"/>
      <w:bookmarkEnd w:id="12"/>
      <w:bookmarkEnd w:id="13"/>
      <w:bookmarkEnd w:id="14"/>
      <w:bookmarkEnd w:id="15"/>
      <w:bookmarkEnd w:id="16"/>
      <w:bookmarkEnd w:id="17"/>
      <w:r w:rsidRPr="00DE294E">
        <w:rPr>
          <w:rFonts w:ascii="Arial" w:hAnsi="Arial" w:cs="Arial"/>
          <w:smallCaps/>
        </w:rPr>
        <w:t>icitación</w:t>
      </w:r>
    </w:p>
    <w:p w14:paraId="7416E1CB" w14:textId="77777777" w:rsidR="00747073" w:rsidRPr="00DE294E" w:rsidRDefault="00747073">
      <w:pPr>
        <w:rPr>
          <w:rFonts w:ascii="Arial" w:hAnsi="Arial" w:cs="Arial"/>
        </w:rPr>
        <w:sectPr w:rsidR="00747073" w:rsidRPr="00DE294E">
          <w:headerReference w:type="even" r:id="rId15"/>
          <w:headerReference w:type="default" r:id="rId16"/>
          <w:headerReference w:type="first" r:id="rId17"/>
          <w:footerReference w:type="first" r:id="rId18"/>
          <w:endnotePr>
            <w:numFmt w:val="decimal"/>
          </w:endnotePr>
          <w:pgSz w:w="11907" w:h="16839"/>
          <w:pgMar w:top="1440" w:right="1440" w:bottom="1440" w:left="1440" w:header="720" w:footer="720" w:gutter="0"/>
          <w:paperSrc w:first="7" w:other="7"/>
          <w:cols w:space="720"/>
          <w:titlePg/>
        </w:sectPr>
      </w:pPr>
    </w:p>
    <w:p w14:paraId="2CE11159" w14:textId="77777777" w:rsidR="00747073" w:rsidRPr="00DE294E" w:rsidRDefault="00747073">
      <w:pPr>
        <w:rPr>
          <w:rFonts w:ascii="Arial" w:hAnsi="Arial" w:cs="Arial"/>
          <w:szCs w:val="28"/>
        </w:rPr>
      </w:pPr>
    </w:p>
    <w:p w14:paraId="6B3C7B30" w14:textId="77777777" w:rsidR="00747073" w:rsidRPr="00DE294E" w:rsidRDefault="00747073">
      <w:pPr>
        <w:rPr>
          <w:rFonts w:ascii="Arial" w:hAnsi="Arial" w:cs="Arial"/>
        </w:rPr>
      </w:pPr>
    </w:p>
    <w:tbl>
      <w:tblPr>
        <w:tblW w:w="0" w:type="auto"/>
        <w:tblLayout w:type="fixed"/>
        <w:tblLook w:val="04A0" w:firstRow="1" w:lastRow="0" w:firstColumn="1" w:lastColumn="0" w:noHBand="0" w:noVBand="1"/>
      </w:tblPr>
      <w:tblGrid>
        <w:gridCol w:w="9198"/>
      </w:tblGrid>
      <w:tr w:rsidR="00747073" w:rsidRPr="00DE294E" w14:paraId="0F7FC028" w14:textId="77777777">
        <w:trPr>
          <w:trHeight w:val="801"/>
        </w:trPr>
        <w:tc>
          <w:tcPr>
            <w:tcW w:w="9198" w:type="dxa"/>
            <w:tcBorders>
              <w:top w:val="nil"/>
              <w:left w:val="nil"/>
              <w:bottom w:val="nil"/>
              <w:right w:val="nil"/>
            </w:tcBorders>
          </w:tcPr>
          <w:p w14:paraId="0A4EE3A4" w14:textId="77777777" w:rsidR="00747073" w:rsidRPr="00DE294E" w:rsidRDefault="0073075A">
            <w:pPr>
              <w:pStyle w:val="Subttulo"/>
              <w:rPr>
                <w:rFonts w:ascii="Arial" w:hAnsi="Arial" w:cs="Arial"/>
                <w:sz w:val="32"/>
                <w:szCs w:val="32"/>
              </w:rPr>
            </w:pPr>
            <w:bookmarkStart w:id="18" w:name="_Toc156372847"/>
            <w:bookmarkStart w:id="19" w:name="_Toc156027991"/>
            <w:bookmarkStart w:id="20" w:name="_Toc326657860"/>
            <w:bookmarkStart w:id="21" w:name="TOC6"/>
            <w:r w:rsidRPr="00DE294E">
              <w:rPr>
                <w:rFonts w:ascii="Arial" w:hAnsi="Arial" w:cs="Arial"/>
                <w:sz w:val="36"/>
                <w:szCs w:val="32"/>
              </w:rPr>
              <w:t>Sección I. Instrucciones a los Oferentes</w:t>
            </w:r>
            <w:bookmarkEnd w:id="18"/>
            <w:bookmarkEnd w:id="19"/>
            <w:bookmarkEnd w:id="20"/>
          </w:p>
        </w:tc>
      </w:tr>
    </w:tbl>
    <w:p w14:paraId="7296B0CD" w14:textId="77777777" w:rsidR="00747073" w:rsidRPr="00DE294E" w:rsidRDefault="0073075A">
      <w:pPr>
        <w:pStyle w:val="Subtitle2"/>
        <w:rPr>
          <w:rFonts w:ascii="Arial" w:hAnsi="Arial" w:cs="Arial"/>
        </w:rPr>
      </w:pPr>
      <w:r w:rsidRPr="00DE294E">
        <w:rPr>
          <w:rFonts w:ascii="Arial" w:hAnsi="Arial" w:cs="Arial"/>
        </w:rPr>
        <w:t>Índice de Cláusulas</w:t>
      </w:r>
    </w:p>
    <w:p w14:paraId="69CCB5CA" w14:textId="1E485B7A" w:rsidR="00AF7500" w:rsidRPr="00DE294E" w:rsidRDefault="0073075A">
      <w:pPr>
        <w:pStyle w:val="TDC1"/>
        <w:rPr>
          <w:rFonts w:asciiTheme="minorHAnsi" w:eastAsiaTheme="minorEastAsia" w:hAnsiTheme="minorHAnsi" w:cstheme="minorBidi"/>
          <w:b w:val="0"/>
          <w:sz w:val="22"/>
          <w:lang w:eastAsia="pt-BR"/>
        </w:rPr>
      </w:pPr>
      <w:r w:rsidRPr="00DE294E">
        <w:rPr>
          <w:rFonts w:cs="Arial"/>
          <w:szCs w:val="24"/>
        </w:rPr>
        <w:fldChar w:fldCharType="begin"/>
      </w:r>
      <w:r w:rsidRPr="00DE294E">
        <w:rPr>
          <w:rFonts w:cs="Arial"/>
          <w:szCs w:val="24"/>
        </w:rPr>
        <w:instrText xml:space="preserve"> TOC \b "TOC6" \t "UG - Heading 2;1" \t "UG - Heading 1;2"\h </w:instrText>
      </w:r>
      <w:r w:rsidRPr="00DE294E">
        <w:rPr>
          <w:rFonts w:cs="Arial"/>
          <w:szCs w:val="24"/>
        </w:rPr>
        <w:fldChar w:fldCharType="separate"/>
      </w:r>
      <w:hyperlink w:anchor="_Toc40301211" w:history="1">
        <w:r w:rsidR="00AF7500" w:rsidRPr="00DE294E">
          <w:rPr>
            <w:rStyle w:val="Hipervnculo"/>
            <w:rFonts w:cs="Arial"/>
          </w:rPr>
          <w:t xml:space="preserve">A. </w:t>
        </w:r>
        <w:r w:rsidR="00AF7500" w:rsidRPr="00DE294E">
          <w:rPr>
            <w:rFonts w:asciiTheme="minorHAnsi" w:eastAsiaTheme="minorEastAsia" w:hAnsiTheme="minorHAnsi" w:cstheme="minorBidi"/>
            <w:b w:val="0"/>
            <w:sz w:val="22"/>
            <w:lang w:eastAsia="pt-BR"/>
          </w:rPr>
          <w:tab/>
        </w:r>
        <w:r w:rsidR="00AF7500" w:rsidRPr="00DE294E">
          <w:rPr>
            <w:rStyle w:val="Hipervnculo"/>
            <w:rFonts w:cs="Arial"/>
          </w:rPr>
          <w:t>Generalidades</w:t>
        </w:r>
        <w:r w:rsidR="00AF7500" w:rsidRPr="00DE294E">
          <w:tab/>
        </w:r>
        <w:r w:rsidR="00AF7500" w:rsidRPr="00DE294E">
          <w:fldChar w:fldCharType="begin"/>
        </w:r>
        <w:r w:rsidR="00AF7500" w:rsidRPr="00DE294E">
          <w:instrText xml:space="preserve"> PAGEREF _Toc40301211 \h </w:instrText>
        </w:r>
        <w:r w:rsidR="00AF7500" w:rsidRPr="00DE294E">
          <w:fldChar w:fldCharType="separate"/>
        </w:r>
        <w:r w:rsidR="003B2CDE" w:rsidRPr="00DE294E">
          <w:t>11</w:t>
        </w:r>
        <w:r w:rsidR="00AF7500" w:rsidRPr="00DE294E">
          <w:fldChar w:fldCharType="end"/>
        </w:r>
      </w:hyperlink>
    </w:p>
    <w:p w14:paraId="6D6705C2" w14:textId="3DE94BAC" w:rsidR="00AF7500" w:rsidRPr="00DE294E" w:rsidRDefault="00B96628">
      <w:pPr>
        <w:pStyle w:val="TDC2"/>
        <w:tabs>
          <w:tab w:val="left" w:pos="1440"/>
        </w:tabs>
        <w:rPr>
          <w:rFonts w:asciiTheme="minorHAnsi" w:eastAsiaTheme="minorEastAsia" w:hAnsiTheme="minorHAnsi" w:cstheme="minorBidi"/>
          <w:lang w:eastAsia="pt-BR"/>
        </w:rPr>
      </w:pPr>
      <w:hyperlink w:anchor="_Toc40301212" w:history="1">
        <w:r w:rsidR="00AF7500" w:rsidRPr="00DE294E">
          <w:rPr>
            <w:rStyle w:val="Hipervnculo"/>
            <w:rFonts w:cs="Arial"/>
          </w:rPr>
          <w:t>1.</w:t>
        </w:r>
        <w:r w:rsidR="00AF7500" w:rsidRPr="00DE294E">
          <w:rPr>
            <w:rFonts w:asciiTheme="minorHAnsi" w:eastAsiaTheme="minorEastAsia" w:hAnsiTheme="minorHAnsi" w:cstheme="minorBidi"/>
            <w:lang w:eastAsia="pt-BR"/>
          </w:rPr>
          <w:tab/>
        </w:r>
        <w:r w:rsidR="00AF7500" w:rsidRPr="00DE294E">
          <w:rPr>
            <w:rStyle w:val="Hipervnculo"/>
            <w:rFonts w:cs="Arial"/>
          </w:rPr>
          <w:t>Alcance de la Licitación</w:t>
        </w:r>
        <w:r w:rsidR="00AF7500" w:rsidRPr="00DE294E">
          <w:tab/>
        </w:r>
        <w:r w:rsidR="00AF7500" w:rsidRPr="00DE294E">
          <w:fldChar w:fldCharType="begin"/>
        </w:r>
        <w:r w:rsidR="00AF7500" w:rsidRPr="00DE294E">
          <w:instrText xml:space="preserve"> PAGEREF _Toc40301212 \h </w:instrText>
        </w:r>
        <w:r w:rsidR="00AF7500" w:rsidRPr="00DE294E">
          <w:fldChar w:fldCharType="separate"/>
        </w:r>
        <w:r w:rsidR="003B2CDE" w:rsidRPr="00DE294E">
          <w:t>11</w:t>
        </w:r>
        <w:r w:rsidR="00AF7500" w:rsidRPr="00DE294E">
          <w:fldChar w:fldCharType="end"/>
        </w:r>
      </w:hyperlink>
    </w:p>
    <w:p w14:paraId="2454DB97" w14:textId="0E643A0A" w:rsidR="00AF7500" w:rsidRPr="00DE294E" w:rsidRDefault="00B96628">
      <w:pPr>
        <w:pStyle w:val="TDC2"/>
        <w:tabs>
          <w:tab w:val="left" w:pos="1440"/>
        </w:tabs>
        <w:rPr>
          <w:rFonts w:asciiTheme="minorHAnsi" w:eastAsiaTheme="minorEastAsia" w:hAnsiTheme="minorHAnsi" w:cstheme="minorBidi"/>
          <w:lang w:eastAsia="pt-BR"/>
        </w:rPr>
      </w:pPr>
      <w:hyperlink w:anchor="_Toc40301213" w:history="1">
        <w:r w:rsidR="00AF7500" w:rsidRPr="00DE294E">
          <w:rPr>
            <w:rStyle w:val="Hipervnculo"/>
            <w:rFonts w:cs="Arial"/>
          </w:rPr>
          <w:t>2.</w:t>
        </w:r>
        <w:r w:rsidR="00AF7500" w:rsidRPr="00DE294E">
          <w:rPr>
            <w:rFonts w:asciiTheme="minorHAnsi" w:eastAsiaTheme="minorEastAsia" w:hAnsiTheme="minorHAnsi" w:cstheme="minorBidi"/>
            <w:lang w:eastAsia="pt-BR"/>
          </w:rPr>
          <w:tab/>
        </w:r>
        <w:r w:rsidR="00AF7500" w:rsidRPr="00DE294E">
          <w:rPr>
            <w:rStyle w:val="Hipervnculo"/>
            <w:rFonts w:cs="Arial"/>
          </w:rPr>
          <w:t>Fuente de los fondos</w:t>
        </w:r>
        <w:r w:rsidR="00AF7500" w:rsidRPr="00DE294E">
          <w:tab/>
        </w:r>
        <w:r w:rsidR="00AF7500" w:rsidRPr="00DE294E">
          <w:fldChar w:fldCharType="begin"/>
        </w:r>
        <w:r w:rsidR="00AF7500" w:rsidRPr="00DE294E">
          <w:instrText xml:space="preserve"> PAGEREF _Toc40301213 \h </w:instrText>
        </w:r>
        <w:r w:rsidR="00AF7500" w:rsidRPr="00DE294E">
          <w:fldChar w:fldCharType="separate"/>
        </w:r>
        <w:r w:rsidR="003B2CDE" w:rsidRPr="00DE294E">
          <w:t>11</w:t>
        </w:r>
        <w:r w:rsidR="00AF7500" w:rsidRPr="00DE294E">
          <w:fldChar w:fldCharType="end"/>
        </w:r>
      </w:hyperlink>
    </w:p>
    <w:p w14:paraId="6678E9EC" w14:textId="34229EB6" w:rsidR="00AF7500" w:rsidRPr="00DE294E" w:rsidRDefault="00B96628">
      <w:pPr>
        <w:pStyle w:val="TDC2"/>
        <w:tabs>
          <w:tab w:val="left" w:pos="1440"/>
        </w:tabs>
        <w:rPr>
          <w:rFonts w:asciiTheme="minorHAnsi" w:eastAsiaTheme="minorEastAsia" w:hAnsiTheme="minorHAnsi" w:cstheme="minorBidi"/>
          <w:lang w:eastAsia="pt-BR"/>
        </w:rPr>
      </w:pPr>
      <w:hyperlink w:anchor="_Toc40301214" w:history="1">
        <w:r w:rsidR="00AF7500" w:rsidRPr="00DE294E">
          <w:rPr>
            <w:rStyle w:val="Hipervnculo"/>
            <w:rFonts w:cs="Arial"/>
          </w:rPr>
          <w:t>3.</w:t>
        </w:r>
        <w:r w:rsidR="00AF7500" w:rsidRPr="00DE294E">
          <w:rPr>
            <w:rFonts w:asciiTheme="minorHAnsi" w:eastAsiaTheme="minorEastAsia" w:hAnsiTheme="minorHAnsi" w:cstheme="minorBidi"/>
            <w:lang w:eastAsia="pt-BR"/>
          </w:rPr>
          <w:tab/>
        </w:r>
        <w:r w:rsidR="00AF7500" w:rsidRPr="00DE294E">
          <w:rPr>
            <w:rStyle w:val="Hipervnculo"/>
            <w:rFonts w:cs="Arial"/>
          </w:rPr>
          <w:t>Fraude y Corrupción</w:t>
        </w:r>
        <w:r w:rsidR="00AF7500" w:rsidRPr="00DE294E">
          <w:tab/>
        </w:r>
        <w:r w:rsidR="00AF7500" w:rsidRPr="00DE294E">
          <w:fldChar w:fldCharType="begin"/>
        </w:r>
        <w:r w:rsidR="00AF7500" w:rsidRPr="00DE294E">
          <w:instrText xml:space="preserve"> PAGEREF _Toc40301214 \h </w:instrText>
        </w:r>
        <w:r w:rsidR="00AF7500" w:rsidRPr="00DE294E">
          <w:fldChar w:fldCharType="separate"/>
        </w:r>
        <w:r w:rsidR="003B2CDE" w:rsidRPr="00DE294E">
          <w:t>11</w:t>
        </w:r>
        <w:r w:rsidR="00AF7500" w:rsidRPr="00DE294E">
          <w:fldChar w:fldCharType="end"/>
        </w:r>
      </w:hyperlink>
    </w:p>
    <w:p w14:paraId="47B2FA2C" w14:textId="34DB9C69" w:rsidR="00AF7500" w:rsidRPr="00DE294E" w:rsidRDefault="00B96628">
      <w:pPr>
        <w:pStyle w:val="TDC2"/>
        <w:tabs>
          <w:tab w:val="left" w:pos="1440"/>
        </w:tabs>
        <w:rPr>
          <w:rFonts w:asciiTheme="minorHAnsi" w:eastAsiaTheme="minorEastAsia" w:hAnsiTheme="minorHAnsi" w:cstheme="minorBidi"/>
          <w:lang w:eastAsia="pt-BR"/>
        </w:rPr>
      </w:pPr>
      <w:hyperlink w:anchor="_Toc40301215" w:history="1">
        <w:r w:rsidR="00AF7500" w:rsidRPr="00DE294E">
          <w:rPr>
            <w:rStyle w:val="Hipervnculo"/>
            <w:rFonts w:cs="Arial"/>
          </w:rPr>
          <w:t>4.</w:t>
        </w:r>
        <w:r w:rsidR="00AF7500" w:rsidRPr="00DE294E">
          <w:rPr>
            <w:rFonts w:asciiTheme="minorHAnsi" w:eastAsiaTheme="minorEastAsia" w:hAnsiTheme="minorHAnsi" w:cstheme="minorBidi"/>
            <w:lang w:eastAsia="pt-BR"/>
          </w:rPr>
          <w:tab/>
        </w:r>
        <w:r w:rsidR="00AF7500" w:rsidRPr="00DE294E">
          <w:rPr>
            <w:rStyle w:val="Hipervnculo"/>
            <w:rFonts w:cs="Arial"/>
          </w:rPr>
          <w:t>Oferente Elegibles</w:t>
        </w:r>
        <w:r w:rsidR="00AF7500" w:rsidRPr="00DE294E">
          <w:tab/>
        </w:r>
        <w:r w:rsidR="00AF7500" w:rsidRPr="00DE294E">
          <w:fldChar w:fldCharType="begin"/>
        </w:r>
        <w:r w:rsidR="00AF7500" w:rsidRPr="00DE294E">
          <w:instrText xml:space="preserve"> PAGEREF _Toc40301215 \h </w:instrText>
        </w:r>
        <w:r w:rsidR="00AF7500" w:rsidRPr="00DE294E">
          <w:fldChar w:fldCharType="separate"/>
        </w:r>
        <w:r w:rsidR="003B2CDE" w:rsidRPr="00DE294E">
          <w:t>12</w:t>
        </w:r>
        <w:r w:rsidR="00AF7500" w:rsidRPr="00DE294E">
          <w:fldChar w:fldCharType="end"/>
        </w:r>
      </w:hyperlink>
    </w:p>
    <w:p w14:paraId="383431FE" w14:textId="00AB508A" w:rsidR="00AF7500" w:rsidRPr="00DE294E" w:rsidRDefault="00B96628">
      <w:pPr>
        <w:pStyle w:val="TDC2"/>
        <w:tabs>
          <w:tab w:val="left" w:pos="1440"/>
        </w:tabs>
        <w:rPr>
          <w:rFonts w:asciiTheme="minorHAnsi" w:eastAsiaTheme="minorEastAsia" w:hAnsiTheme="minorHAnsi" w:cstheme="minorBidi"/>
          <w:lang w:eastAsia="pt-BR"/>
        </w:rPr>
      </w:pPr>
      <w:hyperlink w:anchor="_Toc40301216" w:history="1">
        <w:r w:rsidR="00AF7500" w:rsidRPr="00DE294E">
          <w:rPr>
            <w:rStyle w:val="Hipervnculo"/>
            <w:rFonts w:cs="Arial"/>
          </w:rPr>
          <w:t>5.</w:t>
        </w:r>
        <w:r w:rsidR="00AF7500" w:rsidRPr="00DE294E">
          <w:rPr>
            <w:rFonts w:asciiTheme="minorHAnsi" w:eastAsiaTheme="minorEastAsia" w:hAnsiTheme="minorHAnsi" w:cstheme="minorBidi"/>
            <w:lang w:eastAsia="pt-BR"/>
          </w:rPr>
          <w:tab/>
        </w:r>
        <w:r w:rsidR="00AF7500" w:rsidRPr="00DE294E">
          <w:rPr>
            <w:rStyle w:val="Hipervnculo"/>
            <w:rFonts w:cs="Arial"/>
          </w:rPr>
          <w:t>Calificaciones de los Oferentes</w:t>
        </w:r>
        <w:r w:rsidR="00AF7500" w:rsidRPr="00DE294E">
          <w:tab/>
        </w:r>
        <w:r w:rsidR="00AF7500" w:rsidRPr="00DE294E">
          <w:fldChar w:fldCharType="begin"/>
        </w:r>
        <w:r w:rsidR="00AF7500" w:rsidRPr="00DE294E">
          <w:instrText xml:space="preserve"> PAGEREF _Toc40301216 \h </w:instrText>
        </w:r>
        <w:r w:rsidR="00AF7500" w:rsidRPr="00DE294E">
          <w:fldChar w:fldCharType="separate"/>
        </w:r>
        <w:r w:rsidR="003B2CDE" w:rsidRPr="00DE294E">
          <w:t>13</w:t>
        </w:r>
        <w:r w:rsidR="00AF7500" w:rsidRPr="00DE294E">
          <w:fldChar w:fldCharType="end"/>
        </w:r>
      </w:hyperlink>
    </w:p>
    <w:p w14:paraId="456EA61B" w14:textId="2E9BBED6" w:rsidR="00AF7500" w:rsidRPr="00DE294E" w:rsidRDefault="00B96628">
      <w:pPr>
        <w:pStyle w:val="TDC1"/>
        <w:rPr>
          <w:rFonts w:asciiTheme="minorHAnsi" w:eastAsiaTheme="minorEastAsia" w:hAnsiTheme="minorHAnsi" w:cstheme="minorBidi"/>
          <w:b w:val="0"/>
          <w:sz w:val="22"/>
          <w:lang w:eastAsia="pt-BR"/>
        </w:rPr>
      </w:pPr>
      <w:hyperlink w:anchor="_Toc40301217" w:history="1">
        <w:r w:rsidR="00AF7500" w:rsidRPr="00DE294E">
          <w:rPr>
            <w:rStyle w:val="Hipervnculo"/>
            <w:rFonts w:cs="Arial"/>
          </w:rPr>
          <w:t xml:space="preserve">B. </w:t>
        </w:r>
        <w:r w:rsidR="00AF7500" w:rsidRPr="00DE294E">
          <w:rPr>
            <w:rFonts w:asciiTheme="minorHAnsi" w:eastAsiaTheme="minorEastAsia" w:hAnsiTheme="minorHAnsi" w:cstheme="minorBidi"/>
            <w:b w:val="0"/>
            <w:sz w:val="22"/>
            <w:lang w:eastAsia="pt-BR"/>
          </w:rPr>
          <w:tab/>
        </w:r>
        <w:r w:rsidR="00AF7500" w:rsidRPr="00DE294E">
          <w:rPr>
            <w:rStyle w:val="Hipervnculo"/>
            <w:rFonts w:cs="Arial"/>
          </w:rPr>
          <w:t>Contenido de los Documentos de Licitación</w:t>
        </w:r>
        <w:r w:rsidR="00AF7500" w:rsidRPr="00DE294E">
          <w:tab/>
        </w:r>
        <w:r w:rsidR="00AF7500" w:rsidRPr="00DE294E">
          <w:fldChar w:fldCharType="begin"/>
        </w:r>
        <w:r w:rsidR="00AF7500" w:rsidRPr="00DE294E">
          <w:instrText xml:space="preserve"> PAGEREF _Toc40301217 \h </w:instrText>
        </w:r>
        <w:r w:rsidR="00AF7500" w:rsidRPr="00DE294E">
          <w:fldChar w:fldCharType="separate"/>
        </w:r>
        <w:r w:rsidR="003B2CDE" w:rsidRPr="00DE294E">
          <w:t>14</w:t>
        </w:r>
        <w:r w:rsidR="00AF7500" w:rsidRPr="00DE294E">
          <w:fldChar w:fldCharType="end"/>
        </w:r>
      </w:hyperlink>
    </w:p>
    <w:p w14:paraId="40E72290" w14:textId="15C78796" w:rsidR="00AF7500" w:rsidRPr="00DE294E" w:rsidRDefault="00B96628">
      <w:pPr>
        <w:pStyle w:val="TDC2"/>
        <w:tabs>
          <w:tab w:val="left" w:pos="1440"/>
        </w:tabs>
        <w:rPr>
          <w:rFonts w:asciiTheme="minorHAnsi" w:eastAsiaTheme="minorEastAsia" w:hAnsiTheme="minorHAnsi" w:cstheme="minorBidi"/>
          <w:lang w:eastAsia="pt-BR"/>
        </w:rPr>
      </w:pPr>
      <w:hyperlink w:anchor="_Toc40301218" w:history="1">
        <w:r w:rsidR="00AF7500" w:rsidRPr="00DE294E">
          <w:rPr>
            <w:rStyle w:val="Hipervnculo"/>
            <w:rFonts w:cs="Arial"/>
          </w:rPr>
          <w:t>6.</w:t>
        </w:r>
        <w:r w:rsidR="00AF7500" w:rsidRPr="00DE294E">
          <w:rPr>
            <w:rFonts w:asciiTheme="minorHAnsi" w:eastAsiaTheme="minorEastAsia" w:hAnsiTheme="minorHAnsi" w:cstheme="minorBidi"/>
            <w:lang w:eastAsia="pt-BR"/>
          </w:rPr>
          <w:tab/>
        </w:r>
        <w:r w:rsidR="00AF7500" w:rsidRPr="00DE294E">
          <w:rPr>
            <w:rStyle w:val="Hipervnculo"/>
            <w:rFonts w:cs="Arial"/>
          </w:rPr>
          <w:t>Secciones de los Documentos de Licitación</w:t>
        </w:r>
        <w:r w:rsidR="00AF7500" w:rsidRPr="00DE294E">
          <w:tab/>
        </w:r>
        <w:r w:rsidR="00AF7500" w:rsidRPr="00DE294E">
          <w:fldChar w:fldCharType="begin"/>
        </w:r>
        <w:r w:rsidR="00AF7500" w:rsidRPr="00DE294E">
          <w:instrText xml:space="preserve"> PAGEREF _Toc40301218 \h </w:instrText>
        </w:r>
        <w:r w:rsidR="00AF7500" w:rsidRPr="00DE294E">
          <w:fldChar w:fldCharType="separate"/>
        </w:r>
        <w:r w:rsidR="003B2CDE" w:rsidRPr="00DE294E">
          <w:t>14</w:t>
        </w:r>
        <w:r w:rsidR="00AF7500" w:rsidRPr="00DE294E">
          <w:fldChar w:fldCharType="end"/>
        </w:r>
      </w:hyperlink>
    </w:p>
    <w:p w14:paraId="7E25D676" w14:textId="32FEDD3A" w:rsidR="00AF7500" w:rsidRPr="00DE294E" w:rsidRDefault="00B96628">
      <w:pPr>
        <w:pStyle w:val="TDC2"/>
        <w:tabs>
          <w:tab w:val="left" w:pos="1440"/>
        </w:tabs>
        <w:rPr>
          <w:rFonts w:asciiTheme="minorHAnsi" w:eastAsiaTheme="minorEastAsia" w:hAnsiTheme="minorHAnsi" w:cstheme="minorBidi"/>
          <w:lang w:eastAsia="pt-BR"/>
        </w:rPr>
      </w:pPr>
      <w:hyperlink w:anchor="_Toc40301219" w:history="1">
        <w:r w:rsidR="00AF7500" w:rsidRPr="00DE294E">
          <w:rPr>
            <w:rStyle w:val="Hipervnculo"/>
            <w:rFonts w:cs="Arial"/>
          </w:rPr>
          <w:t>7.</w:t>
        </w:r>
        <w:r w:rsidR="00AF7500" w:rsidRPr="00DE294E">
          <w:rPr>
            <w:rFonts w:asciiTheme="minorHAnsi" w:eastAsiaTheme="minorEastAsia" w:hAnsiTheme="minorHAnsi" w:cstheme="minorBidi"/>
            <w:lang w:eastAsia="pt-BR"/>
          </w:rPr>
          <w:tab/>
        </w:r>
        <w:r w:rsidR="00AF7500" w:rsidRPr="00DE294E">
          <w:rPr>
            <w:rStyle w:val="Hipervnculo"/>
            <w:rFonts w:cs="Arial"/>
          </w:rPr>
          <w:t>Aclaración de los Documentos de Licitación, Visita al Lugar de las Obras y Reunión Previa a la Licitación</w:t>
        </w:r>
        <w:r w:rsidR="00AF7500" w:rsidRPr="00DE294E">
          <w:tab/>
        </w:r>
        <w:r w:rsidR="00AF7500" w:rsidRPr="00DE294E">
          <w:fldChar w:fldCharType="begin"/>
        </w:r>
        <w:r w:rsidR="00AF7500" w:rsidRPr="00DE294E">
          <w:instrText xml:space="preserve"> PAGEREF _Toc40301219 \h </w:instrText>
        </w:r>
        <w:r w:rsidR="00AF7500" w:rsidRPr="00DE294E">
          <w:fldChar w:fldCharType="separate"/>
        </w:r>
        <w:r w:rsidR="003B2CDE" w:rsidRPr="00DE294E">
          <w:t>15</w:t>
        </w:r>
        <w:r w:rsidR="00AF7500" w:rsidRPr="00DE294E">
          <w:fldChar w:fldCharType="end"/>
        </w:r>
      </w:hyperlink>
    </w:p>
    <w:p w14:paraId="0CA15924" w14:textId="6D87BAF4" w:rsidR="00AF7500" w:rsidRPr="00DE294E" w:rsidRDefault="00B96628">
      <w:pPr>
        <w:pStyle w:val="TDC2"/>
        <w:tabs>
          <w:tab w:val="left" w:pos="1440"/>
        </w:tabs>
        <w:rPr>
          <w:rFonts w:asciiTheme="minorHAnsi" w:eastAsiaTheme="minorEastAsia" w:hAnsiTheme="minorHAnsi" w:cstheme="minorBidi"/>
          <w:lang w:eastAsia="pt-BR"/>
        </w:rPr>
      </w:pPr>
      <w:hyperlink w:anchor="_Toc40301220" w:history="1">
        <w:r w:rsidR="00AF7500" w:rsidRPr="00DE294E">
          <w:rPr>
            <w:rStyle w:val="Hipervnculo"/>
            <w:rFonts w:cs="Arial"/>
          </w:rPr>
          <w:t>8.</w:t>
        </w:r>
        <w:r w:rsidR="00AF7500" w:rsidRPr="00DE294E">
          <w:rPr>
            <w:rFonts w:asciiTheme="minorHAnsi" w:eastAsiaTheme="minorEastAsia" w:hAnsiTheme="minorHAnsi" w:cstheme="minorBidi"/>
            <w:lang w:eastAsia="pt-BR"/>
          </w:rPr>
          <w:tab/>
        </w:r>
        <w:r w:rsidR="00AF7500" w:rsidRPr="00DE294E">
          <w:rPr>
            <w:rStyle w:val="Hipervnculo"/>
            <w:rFonts w:cs="Arial"/>
          </w:rPr>
          <w:t>Modificaciones a los Documentos de Licitación</w:t>
        </w:r>
        <w:r w:rsidR="00AF7500" w:rsidRPr="00DE294E">
          <w:tab/>
        </w:r>
        <w:r w:rsidR="00AF7500" w:rsidRPr="00DE294E">
          <w:fldChar w:fldCharType="begin"/>
        </w:r>
        <w:r w:rsidR="00AF7500" w:rsidRPr="00DE294E">
          <w:instrText xml:space="preserve"> PAGEREF _Toc40301220 \h </w:instrText>
        </w:r>
        <w:r w:rsidR="00AF7500" w:rsidRPr="00DE294E">
          <w:fldChar w:fldCharType="separate"/>
        </w:r>
        <w:r w:rsidR="003B2CDE" w:rsidRPr="00DE294E">
          <w:t>16</w:t>
        </w:r>
        <w:r w:rsidR="00AF7500" w:rsidRPr="00DE294E">
          <w:fldChar w:fldCharType="end"/>
        </w:r>
      </w:hyperlink>
    </w:p>
    <w:p w14:paraId="24E57FB0" w14:textId="5909B65F" w:rsidR="00AF7500" w:rsidRPr="00DE294E" w:rsidRDefault="00B96628">
      <w:pPr>
        <w:pStyle w:val="TDC1"/>
        <w:rPr>
          <w:rFonts w:asciiTheme="minorHAnsi" w:eastAsiaTheme="minorEastAsia" w:hAnsiTheme="minorHAnsi" w:cstheme="minorBidi"/>
          <w:b w:val="0"/>
          <w:sz w:val="22"/>
          <w:lang w:eastAsia="pt-BR"/>
        </w:rPr>
      </w:pPr>
      <w:hyperlink w:anchor="_Toc40301221" w:history="1">
        <w:r w:rsidR="00AF7500" w:rsidRPr="00DE294E">
          <w:rPr>
            <w:rStyle w:val="Hipervnculo"/>
            <w:rFonts w:cs="Arial"/>
          </w:rPr>
          <w:t xml:space="preserve">C. </w:t>
        </w:r>
        <w:r w:rsidR="00AF7500" w:rsidRPr="00DE294E">
          <w:rPr>
            <w:rFonts w:asciiTheme="minorHAnsi" w:eastAsiaTheme="minorEastAsia" w:hAnsiTheme="minorHAnsi" w:cstheme="minorBidi"/>
            <w:b w:val="0"/>
            <w:sz w:val="22"/>
            <w:lang w:eastAsia="pt-BR"/>
          </w:rPr>
          <w:tab/>
        </w:r>
        <w:r w:rsidR="00AF7500" w:rsidRPr="00DE294E">
          <w:rPr>
            <w:rStyle w:val="Hipervnculo"/>
            <w:rFonts w:cs="Arial"/>
          </w:rPr>
          <w:t>Preparación de las Ofertas</w:t>
        </w:r>
        <w:r w:rsidR="00AF7500" w:rsidRPr="00DE294E">
          <w:tab/>
        </w:r>
        <w:r w:rsidR="00AF7500" w:rsidRPr="00DE294E">
          <w:fldChar w:fldCharType="begin"/>
        </w:r>
        <w:r w:rsidR="00AF7500" w:rsidRPr="00DE294E">
          <w:instrText xml:space="preserve"> PAGEREF _Toc40301221 \h </w:instrText>
        </w:r>
        <w:r w:rsidR="00AF7500" w:rsidRPr="00DE294E">
          <w:fldChar w:fldCharType="separate"/>
        </w:r>
        <w:r w:rsidR="003B2CDE" w:rsidRPr="00DE294E">
          <w:t>16</w:t>
        </w:r>
        <w:r w:rsidR="00AF7500" w:rsidRPr="00DE294E">
          <w:fldChar w:fldCharType="end"/>
        </w:r>
      </w:hyperlink>
    </w:p>
    <w:p w14:paraId="136052F7" w14:textId="63C8C363" w:rsidR="00AF7500" w:rsidRPr="00DE294E" w:rsidRDefault="00B96628">
      <w:pPr>
        <w:pStyle w:val="TDC2"/>
        <w:tabs>
          <w:tab w:val="left" w:pos="1440"/>
        </w:tabs>
        <w:rPr>
          <w:rFonts w:asciiTheme="minorHAnsi" w:eastAsiaTheme="minorEastAsia" w:hAnsiTheme="minorHAnsi" w:cstheme="minorBidi"/>
          <w:lang w:eastAsia="pt-BR"/>
        </w:rPr>
      </w:pPr>
      <w:hyperlink w:anchor="_Toc40301222" w:history="1">
        <w:r w:rsidR="00AF7500" w:rsidRPr="00DE294E">
          <w:rPr>
            <w:rStyle w:val="Hipervnculo"/>
            <w:rFonts w:cs="Arial"/>
          </w:rPr>
          <w:t>9.</w:t>
        </w:r>
        <w:r w:rsidR="00AF7500" w:rsidRPr="00DE294E">
          <w:rPr>
            <w:rFonts w:asciiTheme="minorHAnsi" w:eastAsiaTheme="minorEastAsia" w:hAnsiTheme="minorHAnsi" w:cstheme="minorBidi"/>
            <w:lang w:eastAsia="pt-BR"/>
          </w:rPr>
          <w:tab/>
        </w:r>
        <w:r w:rsidR="00AF7500" w:rsidRPr="00DE294E">
          <w:rPr>
            <w:rStyle w:val="Hipervnculo"/>
            <w:rFonts w:cs="Arial"/>
          </w:rPr>
          <w:t>Costo de Preparación y Presentación de Ofertas</w:t>
        </w:r>
        <w:r w:rsidR="00AF7500" w:rsidRPr="00DE294E">
          <w:tab/>
        </w:r>
        <w:r w:rsidR="00AF7500" w:rsidRPr="00DE294E">
          <w:fldChar w:fldCharType="begin"/>
        </w:r>
        <w:r w:rsidR="00AF7500" w:rsidRPr="00DE294E">
          <w:instrText xml:space="preserve"> PAGEREF _Toc40301222 \h </w:instrText>
        </w:r>
        <w:r w:rsidR="00AF7500" w:rsidRPr="00DE294E">
          <w:fldChar w:fldCharType="separate"/>
        </w:r>
        <w:r w:rsidR="003B2CDE" w:rsidRPr="00DE294E">
          <w:t>16</w:t>
        </w:r>
        <w:r w:rsidR="00AF7500" w:rsidRPr="00DE294E">
          <w:fldChar w:fldCharType="end"/>
        </w:r>
      </w:hyperlink>
    </w:p>
    <w:p w14:paraId="715B80E7" w14:textId="7B27E6CA" w:rsidR="00AF7500" w:rsidRPr="00DE294E" w:rsidRDefault="00B96628">
      <w:pPr>
        <w:pStyle w:val="TDC2"/>
        <w:tabs>
          <w:tab w:val="left" w:pos="1440"/>
        </w:tabs>
        <w:rPr>
          <w:rFonts w:asciiTheme="minorHAnsi" w:eastAsiaTheme="minorEastAsia" w:hAnsiTheme="minorHAnsi" w:cstheme="minorBidi"/>
          <w:lang w:eastAsia="pt-BR"/>
        </w:rPr>
      </w:pPr>
      <w:hyperlink w:anchor="_Toc40301223" w:history="1">
        <w:r w:rsidR="00AF7500" w:rsidRPr="00DE294E">
          <w:rPr>
            <w:rStyle w:val="Hipervnculo"/>
            <w:rFonts w:cs="Arial"/>
          </w:rPr>
          <w:t>10.</w:t>
        </w:r>
        <w:r w:rsidR="00AF7500" w:rsidRPr="00DE294E">
          <w:rPr>
            <w:rFonts w:asciiTheme="minorHAnsi" w:eastAsiaTheme="minorEastAsia" w:hAnsiTheme="minorHAnsi" w:cstheme="minorBidi"/>
            <w:lang w:eastAsia="pt-BR"/>
          </w:rPr>
          <w:tab/>
        </w:r>
        <w:r w:rsidR="00AF7500" w:rsidRPr="00DE294E">
          <w:rPr>
            <w:rStyle w:val="Hipervnculo"/>
            <w:rFonts w:cs="Arial"/>
          </w:rPr>
          <w:t>Idioma de la Oferta</w:t>
        </w:r>
        <w:r w:rsidR="00AF7500" w:rsidRPr="00DE294E">
          <w:tab/>
        </w:r>
        <w:r w:rsidR="00AF7500" w:rsidRPr="00DE294E">
          <w:fldChar w:fldCharType="begin"/>
        </w:r>
        <w:r w:rsidR="00AF7500" w:rsidRPr="00DE294E">
          <w:instrText xml:space="preserve"> PAGEREF _Toc40301223 \h </w:instrText>
        </w:r>
        <w:r w:rsidR="00AF7500" w:rsidRPr="00DE294E">
          <w:fldChar w:fldCharType="separate"/>
        </w:r>
        <w:r w:rsidR="003B2CDE" w:rsidRPr="00DE294E">
          <w:t>16</w:t>
        </w:r>
        <w:r w:rsidR="00AF7500" w:rsidRPr="00DE294E">
          <w:fldChar w:fldCharType="end"/>
        </w:r>
      </w:hyperlink>
    </w:p>
    <w:p w14:paraId="5E6D2071" w14:textId="5C478356" w:rsidR="00AF7500" w:rsidRPr="00DE294E" w:rsidRDefault="00B96628">
      <w:pPr>
        <w:pStyle w:val="TDC2"/>
        <w:tabs>
          <w:tab w:val="left" w:pos="1440"/>
        </w:tabs>
        <w:rPr>
          <w:rFonts w:asciiTheme="minorHAnsi" w:eastAsiaTheme="minorEastAsia" w:hAnsiTheme="minorHAnsi" w:cstheme="minorBidi"/>
          <w:lang w:eastAsia="pt-BR"/>
        </w:rPr>
      </w:pPr>
      <w:hyperlink w:anchor="_Toc40301224" w:history="1">
        <w:r w:rsidR="00AF7500" w:rsidRPr="00DE294E">
          <w:rPr>
            <w:rStyle w:val="Hipervnculo"/>
            <w:rFonts w:cs="Arial"/>
          </w:rPr>
          <w:t>11.</w:t>
        </w:r>
        <w:r w:rsidR="00AF7500" w:rsidRPr="00DE294E">
          <w:rPr>
            <w:rFonts w:asciiTheme="minorHAnsi" w:eastAsiaTheme="minorEastAsia" w:hAnsiTheme="minorHAnsi" w:cstheme="minorBidi"/>
            <w:lang w:eastAsia="pt-BR"/>
          </w:rPr>
          <w:tab/>
        </w:r>
        <w:r w:rsidR="00AF7500" w:rsidRPr="00DE294E">
          <w:rPr>
            <w:rStyle w:val="Hipervnculo"/>
            <w:rFonts w:cs="Arial"/>
          </w:rPr>
          <w:t>Documentos que conforman la Oferta</w:t>
        </w:r>
        <w:r w:rsidR="00AF7500" w:rsidRPr="00DE294E">
          <w:tab/>
        </w:r>
        <w:r w:rsidR="00AF7500" w:rsidRPr="00DE294E">
          <w:fldChar w:fldCharType="begin"/>
        </w:r>
        <w:r w:rsidR="00AF7500" w:rsidRPr="00DE294E">
          <w:instrText xml:space="preserve"> PAGEREF _Toc40301224 \h </w:instrText>
        </w:r>
        <w:r w:rsidR="00AF7500" w:rsidRPr="00DE294E">
          <w:fldChar w:fldCharType="separate"/>
        </w:r>
        <w:r w:rsidR="003B2CDE" w:rsidRPr="00DE294E">
          <w:t>17</w:t>
        </w:r>
        <w:r w:rsidR="00AF7500" w:rsidRPr="00DE294E">
          <w:fldChar w:fldCharType="end"/>
        </w:r>
      </w:hyperlink>
    </w:p>
    <w:p w14:paraId="1B827914" w14:textId="7EFE8464" w:rsidR="00AF7500" w:rsidRPr="00DE294E" w:rsidRDefault="00B96628">
      <w:pPr>
        <w:pStyle w:val="TDC2"/>
        <w:tabs>
          <w:tab w:val="left" w:pos="1440"/>
        </w:tabs>
        <w:rPr>
          <w:rFonts w:asciiTheme="minorHAnsi" w:eastAsiaTheme="minorEastAsia" w:hAnsiTheme="minorHAnsi" w:cstheme="minorBidi"/>
          <w:lang w:eastAsia="pt-BR"/>
        </w:rPr>
      </w:pPr>
      <w:hyperlink w:anchor="_Toc40301225" w:history="1">
        <w:r w:rsidR="00AF7500" w:rsidRPr="00DE294E">
          <w:rPr>
            <w:rStyle w:val="Hipervnculo"/>
            <w:rFonts w:cs="Arial"/>
          </w:rPr>
          <w:t>12.</w:t>
        </w:r>
        <w:r w:rsidR="00AF7500" w:rsidRPr="00DE294E">
          <w:rPr>
            <w:rFonts w:asciiTheme="minorHAnsi" w:eastAsiaTheme="minorEastAsia" w:hAnsiTheme="minorHAnsi" w:cstheme="minorBidi"/>
            <w:lang w:eastAsia="pt-BR"/>
          </w:rPr>
          <w:tab/>
        </w:r>
        <w:r w:rsidR="00AF7500" w:rsidRPr="00DE294E">
          <w:rPr>
            <w:rStyle w:val="Hipervnculo"/>
            <w:rFonts w:cs="Arial"/>
          </w:rPr>
          <w:t>Carta de la Oferta, Declaración de Compromiso, Información de Calificación</w:t>
        </w:r>
        <w:r w:rsidR="00AF7500" w:rsidRPr="00DE294E">
          <w:tab/>
        </w:r>
        <w:r w:rsidR="00AF7500" w:rsidRPr="00DE294E">
          <w:fldChar w:fldCharType="begin"/>
        </w:r>
        <w:r w:rsidR="00AF7500" w:rsidRPr="00DE294E">
          <w:instrText xml:space="preserve"> PAGEREF _Toc40301225 \h </w:instrText>
        </w:r>
        <w:r w:rsidR="00AF7500" w:rsidRPr="00DE294E">
          <w:fldChar w:fldCharType="separate"/>
        </w:r>
        <w:r w:rsidR="003B2CDE" w:rsidRPr="00DE294E">
          <w:t>17</w:t>
        </w:r>
        <w:r w:rsidR="00AF7500" w:rsidRPr="00DE294E">
          <w:fldChar w:fldCharType="end"/>
        </w:r>
      </w:hyperlink>
    </w:p>
    <w:p w14:paraId="776BA890" w14:textId="77F3AC80" w:rsidR="00AF7500" w:rsidRPr="00DE294E" w:rsidRDefault="00B96628">
      <w:pPr>
        <w:pStyle w:val="TDC2"/>
        <w:tabs>
          <w:tab w:val="left" w:pos="1440"/>
        </w:tabs>
        <w:rPr>
          <w:rFonts w:asciiTheme="minorHAnsi" w:eastAsiaTheme="minorEastAsia" w:hAnsiTheme="minorHAnsi" w:cstheme="minorBidi"/>
          <w:lang w:eastAsia="pt-BR"/>
        </w:rPr>
      </w:pPr>
      <w:hyperlink w:anchor="_Toc40301226" w:history="1">
        <w:r w:rsidR="00AF7500" w:rsidRPr="00DE294E">
          <w:rPr>
            <w:rStyle w:val="Hipervnculo"/>
            <w:rFonts w:cs="Arial"/>
          </w:rPr>
          <w:t>13.</w:t>
        </w:r>
        <w:r w:rsidR="00AF7500" w:rsidRPr="00DE294E">
          <w:rPr>
            <w:rFonts w:asciiTheme="minorHAnsi" w:eastAsiaTheme="minorEastAsia" w:hAnsiTheme="minorHAnsi" w:cstheme="minorBidi"/>
            <w:lang w:eastAsia="pt-BR"/>
          </w:rPr>
          <w:tab/>
        </w:r>
        <w:r w:rsidR="00AF7500" w:rsidRPr="00DE294E">
          <w:rPr>
            <w:rStyle w:val="Hipervnculo"/>
            <w:rFonts w:cs="Arial"/>
          </w:rPr>
          <w:t>Ofertas Alternativas</w:t>
        </w:r>
        <w:r w:rsidR="00AF7500" w:rsidRPr="00DE294E">
          <w:tab/>
        </w:r>
        <w:r w:rsidR="00AF7500" w:rsidRPr="00DE294E">
          <w:fldChar w:fldCharType="begin"/>
        </w:r>
        <w:r w:rsidR="00AF7500" w:rsidRPr="00DE294E">
          <w:instrText xml:space="preserve"> PAGEREF _Toc40301226 \h </w:instrText>
        </w:r>
        <w:r w:rsidR="00AF7500" w:rsidRPr="00DE294E">
          <w:fldChar w:fldCharType="separate"/>
        </w:r>
        <w:r w:rsidR="003B2CDE" w:rsidRPr="00DE294E">
          <w:t>18</w:t>
        </w:r>
        <w:r w:rsidR="00AF7500" w:rsidRPr="00DE294E">
          <w:fldChar w:fldCharType="end"/>
        </w:r>
      </w:hyperlink>
    </w:p>
    <w:p w14:paraId="782E9445" w14:textId="2191149A" w:rsidR="00AF7500" w:rsidRPr="00DE294E" w:rsidRDefault="00B96628">
      <w:pPr>
        <w:pStyle w:val="TDC2"/>
        <w:tabs>
          <w:tab w:val="left" w:pos="1440"/>
        </w:tabs>
        <w:rPr>
          <w:rFonts w:asciiTheme="minorHAnsi" w:eastAsiaTheme="minorEastAsia" w:hAnsiTheme="minorHAnsi" w:cstheme="minorBidi"/>
          <w:lang w:eastAsia="pt-BR"/>
        </w:rPr>
      </w:pPr>
      <w:hyperlink w:anchor="_Toc40301227" w:history="1">
        <w:r w:rsidR="00AF7500" w:rsidRPr="00DE294E">
          <w:rPr>
            <w:rStyle w:val="Hipervnculo"/>
            <w:rFonts w:cs="Arial"/>
          </w:rPr>
          <w:t>14.</w:t>
        </w:r>
        <w:r w:rsidR="00AF7500" w:rsidRPr="00DE294E">
          <w:rPr>
            <w:rFonts w:asciiTheme="minorHAnsi" w:eastAsiaTheme="minorEastAsia" w:hAnsiTheme="minorHAnsi" w:cstheme="minorBidi"/>
            <w:lang w:eastAsia="pt-BR"/>
          </w:rPr>
          <w:tab/>
        </w:r>
        <w:r w:rsidR="00AF7500" w:rsidRPr="00DE294E">
          <w:rPr>
            <w:rStyle w:val="Hipervnculo"/>
            <w:rFonts w:cs="Arial"/>
          </w:rPr>
          <w:t>Precios y Descuentos de la Oferta</w:t>
        </w:r>
        <w:r w:rsidR="00AF7500" w:rsidRPr="00DE294E">
          <w:tab/>
        </w:r>
        <w:r w:rsidR="00AF7500" w:rsidRPr="00DE294E">
          <w:fldChar w:fldCharType="begin"/>
        </w:r>
        <w:r w:rsidR="00AF7500" w:rsidRPr="00DE294E">
          <w:instrText xml:space="preserve"> PAGEREF _Toc40301227 \h </w:instrText>
        </w:r>
        <w:r w:rsidR="00AF7500" w:rsidRPr="00DE294E">
          <w:fldChar w:fldCharType="separate"/>
        </w:r>
        <w:r w:rsidR="003B2CDE" w:rsidRPr="00DE294E">
          <w:t>18</w:t>
        </w:r>
        <w:r w:rsidR="00AF7500" w:rsidRPr="00DE294E">
          <w:fldChar w:fldCharType="end"/>
        </w:r>
      </w:hyperlink>
    </w:p>
    <w:p w14:paraId="2DFB13ED" w14:textId="14CFA251" w:rsidR="00AF7500" w:rsidRPr="00DE294E" w:rsidRDefault="00B96628">
      <w:pPr>
        <w:pStyle w:val="TDC2"/>
        <w:tabs>
          <w:tab w:val="left" w:pos="1440"/>
        </w:tabs>
        <w:rPr>
          <w:rFonts w:asciiTheme="minorHAnsi" w:eastAsiaTheme="minorEastAsia" w:hAnsiTheme="minorHAnsi" w:cstheme="minorBidi"/>
          <w:lang w:eastAsia="pt-BR"/>
        </w:rPr>
      </w:pPr>
      <w:hyperlink w:anchor="_Toc40301228" w:history="1">
        <w:r w:rsidR="00AF7500" w:rsidRPr="00DE294E">
          <w:rPr>
            <w:rStyle w:val="Hipervnculo"/>
            <w:rFonts w:cs="Arial"/>
          </w:rPr>
          <w:t>15.</w:t>
        </w:r>
        <w:r w:rsidR="00AF7500" w:rsidRPr="00DE294E">
          <w:rPr>
            <w:rFonts w:asciiTheme="minorHAnsi" w:eastAsiaTheme="minorEastAsia" w:hAnsiTheme="minorHAnsi" w:cstheme="minorBidi"/>
            <w:lang w:eastAsia="pt-BR"/>
          </w:rPr>
          <w:tab/>
        </w:r>
        <w:r w:rsidR="00AF7500" w:rsidRPr="00DE294E">
          <w:rPr>
            <w:rStyle w:val="Hipervnculo"/>
            <w:rFonts w:cs="Arial"/>
          </w:rPr>
          <w:t>Monedas de la Oferta y de Pago</w:t>
        </w:r>
        <w:r w:rsidR="00AF7500" w:rsidRPr="00DE294E">
          <w:tab/>
        </w:r>
        <w:r w:rsidR="00AF7500" w:rsidRPr="00DE294E">
          <w:fldChar w:fldCharType="begin"/>
        </w:r>
        <w:r w:rsidR="00AF7500" w:rsidRPr="00DE294E">
          <w:instrText xml:space="preserve"> PAGEREF _Toc40301228 \h </w:instrText>
        </w:r>
        <w:r w:rsidR="00AF7500" w:rsidRPr="00DE294E">
          <w:fldChar w:fldCharType="separate"/>
        </w:r>
        <w:r w:rsidR="003B2CDE" w:rsidRPr="00DE294E">
          <w:t>20</w:t>
        </w:r>
        <w:r w:rsidR="00AF7500" w:rsidRPr="00DE294E">
          <w:fldChar w:fldCharType="end"/>
        </w:r>
      </w:hyperlink>
    </w:p>
    <w:p w14:paraId="1438447D" w14:textId="3020A865" w:rsidR="00AF7500" w:rsidRPr="00DE294E" w:rsidRDefault="00B96628">
      <w:pPr>
        <w:pStyle w:val="TDC2"/>
        <w:tabs>
          <w:tab w:val="left" w:pos="1440"/>
        </w:tabs>
        <w:rPr>
          <w:rFonts w:asciiTheme="minorHAnsi" w:eastAsiaTheme="minorEastAsia" w:hAnsiTheme="minorHAnsi" w:cstheme="minorBidi"/>
          <w:lang w:eastAsia="pt-BR"/>
        </w:rPr>
      </w:pPr>
      <w:hyperlink w:anchor="_Toc40301229" w:history="1">
        <w:r w:rsidR="00AF7500" w:rsidRPr="00DE294E">
          <w:rPr>
            <w:rStyle w:val="Hipervnculo"/>
            <w:rFonts w:cs="Arial"/>
          </w:rPr>
          <w:t>16.</w:t>
        </w:r>
        <w:r w:rsidR="00AF7500" w:rsidRPr="00DE294E">
          <w:rPr>
            <w:rFonts w:asciiTheme="minorHAnsi" w:eastAsiaTheme="minorEastAsia" w:hAnsiTheme="minorHAnsi" w:cstheme="minorBidi"/>
            <w:lang w:eastAsia="pt-BR"/>
          </w:rPr>
          <w:tab/>
        </w:r>
        <w:r w:rsidR="00AF7500" w:rsidRPr="00DE294E">
          <w:rPr>
            <w:rStyle w:val="Hipervnculo"/>
            <w:rFonts w:cs="Arial"/>
          </w:rPr>
          <w:t>Documentos que Establecen las Calificaciones del Oferente</w:t>
        </w:r>
        <w:r w:rsidR="00AF7500" w:rsidRPr="00DE294E">
          <w:tab/>
        </w:r>
        <w:r w:rsidR="00AF7500" w:rsidRPr="00DE294E">
          <w:fldChar w:fldCharType="begin"/>
        </w:r>
        <w:r w:rsidR="00AF7500" w:rsidRPr="00DE294E">
          <w:instrText xml:space="preserve"> PAGEREF _Toc40301229 \h </w:instrText>
        </w:r>
        <w:r w:rsidR="00AF7500" w:rsidRPr="00DE294E">
          <w:fldChar w:fldCharType="separate"/>
        </w:r>
        <w:r w:rsidR="003B2CDE" w:rsidRPr="00DE294E">
          <w:t>20</w:t>
        </w:r>
        <w:r w:rsidR="00AF7500" w:rsidRPr="00DE294E">
          <w:fldChar w:fldCharType="end"/>
        </w:r>
      </w:hyperlink>
    </w:p>
    <w:p w14:paraId="4DA83DA3" w14:textId="5939FDE7" w:rsidR="00AF7500" w:rsidRPr="00DE294E" w:rsidRDefault="00B96628">
      <w:pPr>
        <w:pStyle w:val="TDC2"/>
        <w:tabs>
          <w:tab w:val="left" w:pos="1440"/>
        </w:tabs>
        <w:rPr>
          <w:rFonts w:asciiTheme="minorHAnsi" w:eastAsiaTheme="minorEastAsia" w:hAnsiTheme="minorHAnsi" w:cstheme="minorBidi"/>
          <w:lang w:eastAsia="pt-BR"/>
        </w:rPr>
      </w:pPr>
      <w:hyperlink w:anchor="_Toc40301230" w:history="1">
        <w:r w:rsidR="00AF7500" w:rsidRPr="00DE294E">
          <w:rPr>
            <w:rStyle w:val="Hipervnculo"/>
            <w:rFonts w:cs="Arial"/>
          </w:rPr>
          <w:t>17.</w:t>
        </w:r>
        <w:r w:rsidR="00AF7500" w:rsidRPr="00DE294E">
          <w:rPr>
            <w:rFonts w:asciiTheme="minorHAnsi" w:eastAsiaTheme="minorEastAsia" w:hAnsiTheme="minorHAnsi" w:cstheme="minorBidi"/>
            <w:lang w:eastAsia="pt-BR"/>
          </w:rPr>
          <w:tab/>
        </w:r>
        <w:r w:rsidR="00AF7500" w:rsidRPr="00DE294E">
          <w:rPr>
            <w:rStyle w:val="Hipervnculo"/>
            <w:rFonts w:cs="Arial"/>
          </w:rPr>
          <w:t>Documentos que componen la Oferta Técnica</w:t>
        </w:r>
        <w:r w:rsidR="00AF7500" w:rsidRPr="00DE294E">
          <w:tab/>
        </w:r>
        <w:r w:rsidR="00AF7500" w:rsidRPr="00DE294E">
          <w:fldChar w:fldCharType="begin"/>
        </w:r>
        <w:r w:rsidR="00AF7500" w:rsidRPr="00DE294E">
          <w:instrText xml:space="preserve"> PAGEREF _Toc40301230 \h </w:instrText>
        </w:r>
        <w:r w:rsidR="00AF7500" w:rsidRPr="00DE294E">
          <w:fldChar w:fldCharType="separate"/>
        </w:r>
        <w:r w:rsidR="003B2CDE" w:rsidRPr="00DE294E">
          <w:t>21</w:t>
        </w:r>
        <w:r w:rsidR="00AF7500" w:rsidRPr="00DE294E">
          <w:fldChar w:fldCharType="end"/>
        </w:r>
      </w:hyperlink>
    </w:p>
    <w:p w14:paraId="4A5161F8" w14:textId="1D207CD7" w:rsidR="00AF7500" w:rsidRPr="00DE294E" w:rsidRDefault="00B96628">
      <w:pPr>
        <w:pStyle w:val="TDC2"/>
        <w:tabs>
          <w:tab w:val="left" w:pos="1440"/>
        </w:tabs>
        <w:rPr>
          <w:rFonts w:asciiTheme="minorHAnsi" w:eastAsiaTheme="minorEastAsia" w:hAnsiTheme="minorHAnsi" w:cstheme="minorBidi"/>
          <w:lang w:eastAsia="pt-BR"/>
        </w:rPr>
      </w:pPr>
      <w:hyperlink w:anchor="_Toc40301231" w:history="1">
        <w:r w:rsidR="00AF7500" w:rsidRPr="00DE294E">
          <w:rPr>
            <w:rStyle w:val="Hipervnculo"/>
            <w:rFonts w:cs="Arial"/>
          </w:rPr>
          <w:t>18.</w:t>
        </w:r>
        <w:r w:rsidR="00AF7500" w:rsidRPr="00DE294E">
          <w:rPr>
            <w:rFonts w:asciiTheme="minorHAnsi" w:eastAsiaTheme="minorEastAsia" w:hAnsiTheme="minorHAnsi" w:cstheme="minorBidi"/>
            <w:lang w:eastAsia="pt-BR"/>
          </w:rPr>
          <w:tab/>
        </w:r>
        <w:r w:rsidR="00AF7500" w:rsidRPr="00DE294E">
          <w:rPr>
            <w:rStyle w:val="Hipervnculo"/>
            <w:rFonts w:cs="Arial"/>
          </w:rPr>
          <w:t>Período de Validez de las Ofertas</w:t>
        </w:r>
        <w:r w:rsidR="00AF7500" w:rsidRPr="00DE294E">
          <w:tab/>
        </w:r>
        <w:r w:rsidR="00AF7500" w:rsidRPr="00DE294E">
          <w:fldChar w:fldCharType="begin"/>
        </w:r>
        <w:r w:rsidR="00AF7500" w:rsidRPr="00DE294E">
          <w:instrText xml:space="preserve"> PAGEREF _Toc40301231 \h </w:instrText>
        </w:r>
        <w:r w:rsidR="00AF7500" w:rsidRPr="00DE294E">
          <w:fldChar w:fldCharType="separate"/>
        </w:r>
        <w:r w:rsidR="003B2CDE" w:rsidRPr="00DE294E">
          <w:t>21</w:t>
        </w:r>
        <w:r w:rsidR="00AF7500" w:rsidRPr="00DE294E">
          <w:fldChar w:fldCharType="end"/>
        </w:r>
      </w:hyperlink>
    </w:p>
    <w:p w14:paraId="2F283313" w14:textId="46798909" w:rsidR="00AF7500" w:rsidRPr="00DE294E" w:rsidRDefault="00B96628">
      <w:pPr>
        <w:pStyle w:val="TDC2"/>
        <w:tabs>
          <w:tab w:val="left" w:pos="1440"/>
        </w:tabs>
        <w:rPr>
          <w:rFonts w:asciiTheme="minorHAnsi" w:eastAsiaTheme="minorEastAsia" w:hAnsiTheme="minorHAnsi" w:cstheme="minorBidi"/>
          <w:lang w:eastAsia="pt-BR"/>
        </w:rPr>
      </w:pPr>
      <w:hyperlink w:anchor="_Toc40301232" w:history="1">
        <w:r w:rsidR="00AF7500" w:rsidRPr="00DE294E">
          <w:rPr>
            <w:rStyle w:val="Hipervnculo"/>
            <w:rFonts w:cs="Arial"/>
          </w:rPr>
          <w:t>19.</w:t>
        </w:r>
        <w:r w:rsidR="00AF7500" w:rsidRPr="00DE294E">
          <w:rPr>
            <w:rFonts w:asciiTheme="minorHAnsi" w:eastAsiaTheme="minorEastAsia" w:hAnsiTheme="minorHAnsi" w:cstheme="minorBidi"/>
            <w:lang w:eastAsia="pt-BR"/>
          </w:rPr>
          <w:tab/>
        </w:r>
        <w:r w:rsidR="00AF7500" w:rsidRPr="00DE294E">
          <w:rPr>
            <w:rStyle w:val="Hipervnculo"/>
            <w:rFonts w:cs="Arial"/>
          </w:rPr>
          <w:t>Garantía de Mantenimiento de la Oferta</w:t>
        </w:r>
        <w:r w:rsidR="00AF7500" w:rsidRPr="00DE294E">
          <w:tab/>
        </w:r>
        <w:r w:rsidR="00AF7500" w:rsidRPr="00DE294E">
          <w:fldChar w:fldCharType="begin"/>
        </w:r>
        <w:r w:rsidR="00AF7500" w:rsidRPr="00DE294E">
          <w:instrText xml:space="preserve"> PAGEREF _Toc40301232 \h </w:instrText>
        </w:r>
        <w:r w:rsidR="00AF7500" w:rsidRPr="00DE294E">
          <w:fldChar w:fldCharType="separate"/>
        </w:r>
        <w:r w:rsidR="003B2CDE" w:rsidRPr="00DE294E">
          <w:t>21</w:t>
        </w:r>
        <w:r w:rsidR="00AF7500" w:rsidRPr="00DE294E">
          <w:fldChar w:fldCharType="end"/>
        </w:r>
      </w:hyperlink>
    </w:p>
    <w:p w14:paraId="343C1A6C" w14:textId="4493D8D5" w:rsidR="00AF7500" w:rsidRPr="00DE294E" w:rsidRDefault="00B96628">
      <w:pPr>
        <w:pStyle w:val="TDC2"/>
        <w:tabs>
          <w:tab w:val="left" w:pos="1440"/>
        </w:tabs>
        <w:rPr>
          <w:rFonts w:asciiTheme="minorHAnsi" w:eastAsiaTheme="minorEastAsia" w:hAnsiTheme="minorHAnsi" w:cstheme="minorBidi"/>
          <w:lang w:eastAsia="pt-BR"/>
        </w:rPr>
      </w:pPr>
      <w:hyperlink w:anchor="_Toc40301233" w:history="1">
        <w:r w:rsidR="00AF7500" w:rsidRPr="00DE294E">
          <w:rPr>
            <w:rStyle w:val="Hipervnculo"/>
            <w:rFonts w:cs="Arial"/>
          </w:rPr>
          <w:t>20.</w:t>
        </w:r>
        <w:r w:rsidR="00AF7500" w:rsidRPr="00DE294E">
          <w:rPr>
            <w:rFonts w:asciiTheme="minorHAnsi" w:eastAsiaTheme="minorEastAsia" w:hAnsiTheme="minorHAnsi" w:cstheme="minorBidi"/>
            <w:lang w:eastAsia="pt-BR"/>
          </w:rPr>
          <w:tab/>
        </w:r>
        <w:r w:rsidR="00AF7500" w:rsidRPr="00DE294E">
          <w:rPr>
            <w:rStyle w:val="Hipervnculo"/>
            <w:rFonts w:cs="Arial"/>
          </w:rPr>
          <w:t>Formato y Firma de la Oferta</w:t>
        </w:r>
        <w:r w:rsidR="00AF7500" w:rsidRPr="00DE294E">
          <w:tab/>
        </w:r>
        <w:r w:rsidR="00AF7500" w:rsidRPr="00DE294E">
          <w:fldChar w:fldCharType="begin"/>
        </w:r>
        <w:r w:rsidR="00AF7500" w:rsidRPr="00DE294E">
          <w:instrText xml:space="preserve"> PAGEREF _Toc40301233 \h </w:instrText>
        </w:r>
        <w:r w:rsidR="00AF7500" w:rsidRPr="00DE294E">
          <w:fldChar w:fldCharType="separate"/>
        </w:r>
        <w:r w:rsidR="003B2CDE" w:rsidRPr="00DE294E">
          <w:t>23</w:t>
        </w:r>
        <w:r w:rsidR="00AF7500" w:rsidRPr="00DE294E">
          <w:fldChar w:fldCharType="end"/>
        </w:r>
      </w:hyperlink>
    </w:p>
    <w:p w14:paraId="00CE75C2" w14:textId="403B5D78" w:rsidR="00AF7500" w:rsidRPr="00DE294E" w:rsidRDefault="00B96628">
      <w:pPr>
        <w:pStyle w:val="TDC1"/>
        <w:rPr>
          <w:rFonts w:asciiTheme="minorHAnsi" w:eastAsiaTheme="minorEastAsia" w:hAnsiTheme="minorHAnsi" w:cstheme="minorBidi"/>
          <w:b w:val="0"/>
          <w:sz w:val="22"/>
          <w:lang w:eastAsia="pt-BR"/>
        </w:rPr>
      </w:pPr>
      <w:hyperlink w:anchor="_Toc40301234" w:history="1">
        <w:r w:rsidR="00AF7500" w:rsidRPr="00DE294E">
          <w:rPr>
            <w:rStyle w:val="Hipervnculo"/>
            <w:rFonts w:cs="Arial"/>
          </w:rPr>
          <w:t xml:space="preserve">D. </w:t>
        </w:r>
        <w:r w:rsidR="00AF7500" w:rsidRPr="00DE294E">
          <w:rPr>
            <w:rFonts w:asciiTheme="minorHAnsi" w:eastAsiaTheme="minorEastAsia" w:hAnsiTheme="minorHAnsi" w:cstheme="minorBidi"/>
            <w:b w:val="0"/>
            <w:sz w:val="22"/>
            <w:lang w:eastAsia="pt-BR"/>
          </w:rPr>
          <w:tab/>
        </w:r>
        <w:r w:rsidR="00AF7500" w:rsidRPr="00DE294E">
          <w:rPr>
            <w:rStyle w:val="Hipervnculo"/>
            <w:rFonts w:cs="Arial"/>
          </w:rPr>
          <w:t>Presentación y Apertura de las Ofertas</w:t>
        </w:r>
        <w:r w:rsidR="00AF7500" w:rsidRPr="00DE294E">
          <w:tab/>
        </w:r>
        <w:r w:rsidR="00AF7500" w:rsidRPr="00DE294E">
          <w:fldChar w:fldCharType="begin"/>
        </w:r>
        <w:r w:rsidR="00AF7500" w:rsidRPr="00DE294E">
          <w:instrText xml:space="preserve"> PAGEREF _Toc40301234 \h </w:instrText>
        </w:r>
        <w:r w:rsidR="00AF7500" w:rsidRPr="00DE294E">
          <w:fldChar w:fldCharType="separate"/>
        </w:r>
        <w:r w:rsidR="003B2CDE" w:rsidRPr="00DE294E">
          <w:t>24</w:t>
        </w:r>
        <w:r w:rsidR="00AF7500" w:rsidRPr="00DE294E">
          <w:fldChar w:fldCharType="end"/>
        </w:r>
      </w:hyperlink>
    </w:p>
    <w:p w14:paraId="0B8842C3" w14:textId="67817D87" w:rsidR="00AF7500" w:rsidRPr="00DE294E" w:rsidRDefault="00B96628">
      <w:pPr>
        <w:pStyle w:val="TDC2"/>
        <w:tabs>
          <w:tab w:val="left" w:pos="1440"/>
        </w:tabs>
        <w:rPr>
          <w:rFonts w:asciiTheme="minorHAnsi" w:eastAsiaTheme="minorEastAsia" w:hAnsiTheme="minorHAnsi" w:cstheme="minorBidi"/>
          <w:lang w:eastAsia="pt-BR"/>
        </w:rPr>
      </w:pPr>
      <w:hyperlink w:anchor="_Toc40301235" w:history="1">
        <w:r w:rsidR="00AF7500" w:rsidRPr="00DE294E">
          <w:rPr>
            <w:rStyle w:val="Hipervnculo"/>
            <w:rFonts w:cs="Arial"/>
          </w:rPr>
          <w:t>21.</w:t>
        </w:r>
        <w:r w:rsidR="00AF7500" w:rsidRPr="00DE294E">
          <w:rPr>
            <w:rFonts w:asciiTheme="minorHAnsi" w:eastAsiaTheme="minorEastAsia" w:hAnsiTheme="minorHAnsi" w:cstheme="minorBidi"/>
            <w:lang w:eastAsia="pt-BR"/>
          </w:rPr>
          <w:tab/>
        </w:r>
        <w:r w:rsidR="00AF7500" w:rsidRPr="00DE294E">
          <w:rPr>
            <w:rStyle w:val="Hipervnculo"/>
            <w:rFonts w:cs="Arial"/>
          </w:rPr>
          <w:t>Sellado y Marcado de las Ofertas</w:t>
        </w:r>
        <w:r w:rsidR="00AF7500" w:rsidRPr="00DE294E">
          <w:tab/>
        </w:r>
        <w:r w:rsidR="00AF7500" w:rsidRPr="00DE294E">
          <w:fldChar w:fldCharType="begin"/>
        </w:r>
        <w:r w:rsidR="00AF7500" w:rsidRPr="00DE294E">
          <w:instrText xml:space="preserve"> PAGEREF _Toc40301235 \h </w:instrText>
        </w:r>
        <w:r w:rsidR="00AF7500" w:rsidRPr="00DE294E">
          <w:fldChar w:fldCharType="separate"/>
        </w:r>
        <w:r w:rsidR="003B2CDE" w:rsidRPr="00DE294E">
          <w:t>24</w:t>
        </w:r>
        <w:r w:rsidR="00AF7500" w:rsidRPr="00DE294E">
          <w:fldChar w:fldCharType="end"/>
        </w:r>
      </w:hyperlink>
    </w:p>
    <w:p w14:paraId="0575D78F" w14:textId="49003ADF" w:rsidR="00AF7500" w:rsidRPr="00DE294E" w:rsidRDefault="00B96628">
      <w:pPr>
        <w:pStyle w:val="TDC2"/>
        <w:tabs>
          <w:tab w:val="left" w:pos="1440"/>
        </w:tabs>
        <w:rPr>
          <w:rFonts w:asciiTheme="minorHAnsi" w:eastAsiaTheme="minorEastAsia" w:hAnsiTheme="minorHAnsi" w:cstheme="minorBidi"/>
          <w:lang w:eastAsia="pt-BR"/>
        </w:rPr>
      </w:pPr>
      <w:hyperlink w:anchor="_Toc40301236" w:history="1">
        <w:r w:rsidR="00AF7500" w:rsidRPr="00DE294E">
          <w:rPr>
            <w:rStyle w:val="Hipervnculo"/>
            <w:rFonts w:cs="Arial"/>
          </w:rPr>
          <w:t>22.</w:t>
        </w:r>
        <w:r w:rsidR="00AF7500" w:rsidRPr="00DE294E">
          <w:rPr>
            <w:rFonts w:asciiTheme="minorHAnsi" w:eastAsiaTheme="minorEastAsia" w:hAnsiTheme="minorHAnsi" w:cstheme="minorBidi"/>
            <w:lang w:eastAsia="pt-BR"/>
          </w:rPr>
          <w:tab/>
        </w:r>
        <w:r w:rsidR="00AF7500" w:rsidRPr="00DE294E">
          <w:rPr>
            <w:rStyle w:val="Hipervnculo"/>
            <w:rFonts w:cs="Arial"/>
          </w:rPr>
          <w:t>Plazo para la Presentación de Ofertas</w:t>
        </w:r>
        <w:r w:rsidR="00AF7500" w:rsidRPr="00DE294E">
          <w:tab/>
        </w:r>
        <w:r w:rsidR="00AF7500" w:rsidRPr="00DE294E">
          <w:fldChar w:fldCharType="begin"/>
        </w:r>
        <w:r w:rsidR="00AF7500" w:rsidRPr="00DE294E">
          <w:instrText xml:space="preserve"> PAGEREF _Toc40301236 \h </w:instrText>
        </w:r>
        <w:r w:rsidR="00AF7500" w:rsidRPr="00DE294E">
          <w:fldChar w:fldCharType="separate"/>
        </w:r>
        <w:r w:rsidR="003B2CDE" w:rsidRPr="00DE294E">
          <w:t>24</w:t>
        </w:r>
        <w:r w:rsidR="00AF7500" w:rsidRPr="00DE294E">
          <w:fldChar w:fldCharType="end"/>
        </w:r>
      </w:hyperlink>
    </w:p>
    <w:p w14:paraId="14DB4814" w14:textId="73119EA3" w:rsidR="00AF7500" w:rsidRPr="00DE294E" w:rsidRDefault="00B96628">
      <w:pPr>
        <w:pStyle w:val="TDC2"/>
        <w:tabs>
          <w:tab w:val="left" w:pos="1440"/>
        </w:tabs>
        <w:rPr>
          <w:rFonts w:asciiTheme="minorHAnsi" w:eastAsiaTheme="minorEastAsia" w:hAnsiTheme="minorHAnsi" w:cstheme="minorBidi"/>
          <w:lang w:eastAsia="pt-BR"/>
        </w:rPr>
      </w:pPr>
      <w:hyperlink w:anchor="_Toc40301237" w:history="1">
        <w:r w:rsidR="00AF7500" w:rsidRPr="00DE294E">
          <w:rPr>
            <w:rStyle w:val="Hipervnculo"/>
            <w:rFonts w:cs="Arial"/>
          </w:rPr>
          <w:t>23.</w:t>
        </w:r>
        <w:r w:rsidR="00AF7500" w:rsidRPr="00DE294E">
          <w:rPr>
            <w:rFonts w:asciiTheme="minorHAnsi" w:eastAsiaTheme="minorEastAsia" w:hAnsiTheme="minorHAnsi" w:cstheme="minorBidi"/>
            <w:lang w:eastAsia="pt-BR"/>
          </w:rPr>
          <w:tab/>
        </w:r>
        <w:r w:rsidR="00AF7500" w:rsidRPr="00DE294E">
          <w:rPr>
            <w:rStyle w:val="Hipervnculo"/>
            <w:rFonts w:cs="Arial"/>
          </w:rPr>
          <w:t>Entregas de Ofertas Tardías</w:t>
        </w:r>
        <w:r w:rsidR="00AF7500" w:rsidRPr="00DE294E">
          <w:tab/>
        </w:r>
        <w:r w:rsidR="00AF7500" w:rsidRPr="00DE294E">
          <w:fldChar w:fldCharType="begin"/>
        </w:r>
        <w:r w:rsidR="00AF7500" w:rsidRPr="00DE294E">
          <w:instrText xml:space="preserve"> PAGEREF _Toc40301237 \h </w:instrText>
        </w:r>
        <w:r w:rsidR="00AF7500" w:rsidRPr="00DE294E">
          <w:fldChar w:fldCharType="separate"/>
        </w:r>
        <w:r w:rsidR="003B2CDE" w:rsidRPr="00DE294E">
          <w:t>24</w:t>
        </w:r>
        <w:r w:rsidR="00AF7500" w:rsidRPr="00DE294E">
          <w:fldChar w:fldCharType="end"/>
        </w:r>
      </w:hyperlink>
    </w:p>
    <w:p w14:paraId="3B68EF29" w14:textId="783586BE" w:rsidR="00AF7500" w:rsidRPr="00DE294E" w:rsidRDefault="00B96628">
      <w:pPr>
        <w:pStyle w:val="TDC2"/>
        <w:tabs>
          <w:tab w:val="left" w:pos="1440"/>
        </w:tabs>
        <w:rPr>
          <w:rFonts w:asciiTheme="minorHAnsi" w:eastAsiaTheme="minorEastAsia" w:hAnsiTheme="minorHAnsi" w:cstheme="minorBidi"/>
          <w:lang w:eastAsia="pt-BR"/>
        </w:rPr>
      </w:pPr>
      <w:hyperlink w:anchor="_Toc40301238" w:history="1">
        <w:r w:rsidR="00AF7500" w:rsidRPr="00DE294E">
          <w:rPr>
            <w:rStyle w:val="Hipervnculo"/>
            <w:rFonts w:cs="Arial"/>
          </w:rPr>
          <w:t>24.</w:t>
        </w:r>
        <w:r w:rsidR="00AF7500" w:rsidRPr="00DE294E">
          <w:rPr>
            <w:rFonts w:asciiTheme="minorHAnsi" w:eastAsiaTheme="minorEastAsia" w:hAnsiTheme="minorHAnsi" w:cstheme="minorBidi"/>
            <w:lang w:eastAsia="pt-BR"/>
          </w:rPr>
          <w:tab/>
        </w:r>
        <w:r w:rsidR="00AF7500" w:rsidRPr="00DE294E">
          <w:rPr>
            <w:rStyle w:val="Hipervnculo"/>
            <w:rFonts w:cs="Arial"/>
          </w:rPr>
          <w:t>Retiro, Sustitución y Modificación de los Documentos de Calificación y de las Ofertas</w:t>
        </w:r>
        <w:r w:rsidR="00AF7500" w:rsidRPr="00DE294E">
          <w:tab/>
        </w:r>
        <w:r w:rsidR="00AF7500" w:rsidRPr="00DE294E">
          <w:fldChar w:fldCharType="begin"/>
        </w:r>
        <w:r w:rsidR="00AF7500" w:rsidRPr="00DE294E">
          <w:instrText xml:space="preserve"> PAGEREF _Toc40301238 \h </w:instrText>
        </w:r>
        <w:r w:rsidR="00AF7500" w:rsidRPr="00DE294E">
          <w:fldChar w:fldCharType="separate"/>
        </w:r>
        <w:r w:rsidR="003B2CDE" w:rsidRPr="00DE294E">
          <w:t>24</w:t>
        </w:r>
        <w:r w:rsidR="00AF7500" w:rsidRPr="00DE294E">
          <w:fldChar w:fldCharType="end"/>
        </w:r>
      </w:hyperlink>
    </w:p>
    <w:p w14:paraId="43ABC974" w14:textId="48901241" w:rsidR="00AF7500" w:rsidRPr="00DE294E" w:rsidRDefault="00B96628">
      <w:pPr>
        <w:pStyle w:val="TDC2"/>
        <w:tabs>
          <w:tab w:val="left" w:pos="1440"/>
        </w:tabs>
        <w:rPr>
          <w:rFonts w:asciiTheme="minorHAnsi" w:eastAsiaTheme="minorEastAsia" w:hAnsiTheme="minorHAnsi" w:cstheme="minorBidi"/>
          <w:lang w:eastAsia="pt-BR"/>
        </w:rPr>
      </w:pPr>
      <w:hyperlink w:anchor="_Toc40301239" w:history="1">
        <w:r w:rsidR="00AF7500" w:rsidRPr="00DE294E">
          <w:rPr>
            <w:rStyle w:val="Hipervnculo"/>
            <w:rFonts w:cs="Arial"/>
          </w:rPr>
          <w:t>25.</w:t>
        </w:r>
        <w:r w:rsidR="00AF7500" w:rsidRPr="00DE294E">
          <w:rPr>
            <w:rFonts w:asciiTheme="minorHAnsi" w:eastAsiaTheme="minorEastAsia" w:hAnsiTheme="minorHAnsi" w:cstheme="minorBidi"/>
            <w:lang w:eastAsia="pt-BR"/>
          </w:rPr>
          <w:tab/>
        </w:r>
        <w:r w:rsidR="00AF7500" w:rsidRPr="00DE294E">
          <w:rPr>
            <w:rStyle w:val="Hipervnculo"/>
            <w:rFonts w:cs="Arial"/>
          </w:rPr>
          <w:t>Apertura de los Documentos de Calificación y Ofertas</w:t>
        </w:r>
        <w:r w:rsidR="00AF7500" w:rsidRPr="00DE294E">
          <w:tab/>
        </w:r>
        <w:r w:rsidR="00AF7500" w:rsidRPr="00DE294E">
          <w:fldChar w:fldCharType="begin"/>
        </w:r>
        <w:r w:rsidR="00AF7500" w:rsidRPr="00DE294E">
          <w:instrText xml:space="preserve"> PAGEREF _Toc40301239 \h </w:instrText>
        </w:r>
        <w:r w:rsidR="00AF7500" w:rsidRPr="00DE294E">
          <w:fldChar w:fldCharType="separate"/>
        </w:r>
        <w:r w:rsidR="003B2CDE" w:rsidRPr="00DE294E">
          <w:t>25</w:t>
        </w:r>
        <w:r w:rsidR="00AF7500" w:rsidRPr="00DE294E">
          <w:fldChar w:fldCharType="end"/>
        </w:r>
      </w:hyperlink>
    </w:p>
    <w:p w14:paraId="305C494C" w14:textId="7A0686FA" w:rsidR="00AF7500" w:rsidRPr="00DE294E" w:rsidRDefault="00B96628">
      <w:pPr>
        <w:pStyle w:val="TDC1"/>
        <w:rPr>
          <w:rFonts w:asciiTheme="minorHAnsi" w:eastAsiaTheme="minorEastAsia" w:hAnsiTheme="minorHAnsi" w:cstheme="minorBidi"/>
          <w:b w:val="0"/>
          <w:sz w:val="22"/>
          <w:lang w:eastAsia="pt-BR"/>
        </w:rPr>
      </w:pPr>
      <w:hyperlink w:anchor="_Toc40301240" w:history="1">
        <w:r w:rsidR="00AF7500" w:rsidRPr="00DE294E">
          <w:rPr>
            <w:rStyle w:val="Hipervnculo"/>
            <w:rFonts w:cs="Arial"/>
          </w:rPr>
          <w:t>E. Evaluación y Comparación de las Ofertas</w:t>
        </w:r>
        <w:r w:rsidR="00AF7500" w:rsidRPr="00DE294E">
          <w:tab/>
        </w:r>
        <w:r w:rsidR="00AF7500" w:rsidRPr="00DE294E">
          <w:fldChar w:fldCharType="begin"/>
        </w:r>
        <w:r w:rsidR="00AF7500" w:rsidRPr="00DE294E">
          <w:instrText xml:space="preserve"> PAGEREF _Toc40301240 \h </w:instrText>
        </w:r>
        <w:r w:rsidR="00AF7500" w:rsidRPr="00DE294E">
          <w:fldChar w:fldCharType="separate"/>
        </w:r>
        <w:r w:rsidR="003B2CDE" w:rsidRPr="00DE294E">
          <w:t>26</w:t>
        </w:r>
        <w:r w:rsidR="00AF7500" w:rsidRPr="00DE294E">
          <w:fldChar w:fldCharType="end"/>
        </w:r>
      </w:hyperlink>
    </w:p>
    <w:p w14:paraId="5F74C080" w14:textId="0A29EEDB" w:rsidR="00AF7500" w:rsidRPr="00DE294E" w:rsidRDefault="00B96628">
      <w:pPr>
        <w:pStyle w:val="TDC2"/>
        <w:tabs>
          <w:tab w:val="left" w:pos="1440"/>
        </w:tabs>
        <w:rPr>
          <w:rFonts w:asciiTheme="minorHAnsi" w:eastAsiaTheme="minorEastAsia" w:hAnsiTheme="minorHAnsi" w:cstheme="minorBidi"/>
          <w:lang w:eastAsia="pt-BR"/>
        </w:rPr>
      </w:pPr>
      <w:hyperlink w:anchor="_Toc40301241" w:history="1">
        <w:r w:rsidR="00AF7500" w:rsidRPr="00DE294E">
          <w:rPr>
            <w:rStyle w:val="Hipervnculo"/>
            <w:rFonts w:cs="Arial"/>
            <w:u w:color="EEECE1" w:themeColor="background2"/>
          </w:rPr>
          <w:t>26.</w:t>
        </w:r>
        <w:r w:rsidR="00AF7500" w:rsidRPr="00DE294E">
          <w:rPr>
            <w:rFonts w:asciiTheme="minorHAnsi" w:eastAsiaTheme="minorEastAsia" w:hAnsiTheme="minorHAnsi" w:cstheme="minorBidi"/>
            <w:lang w:eastAsia="pt-BR"/>
          </w:rPr>
          <w:tab/>
        </w:r>
        <w:r w:rsidR="00AF7500" w:rsidRPr="00DE294E">
          <w:rPr>
            <w:rStyle w:val="Hipervnculo"/>
            <w:rFonts w:cs="Arial"/>
          </w:rPr>
          <w:t>Confidencialidad</w:t>
        </w:r>
        <w:r w:rsidR="00AF7500" w:rsidRPr="00DE294E">
          <w:tab/>
        </w:r>
        <w:r w:rsidR="00AF7500" w:rsidRPr="00DE294E">
          <w:fldChar w:fldCharType="begin"/>
        </w:r>
        <w:r w:rsidR="00AF7500" w:rsidRPr="00DE294E">
          <w:instrText xml:space="preserve"> PAGEREF _Toc40301241 \h </w:instrText>
        </w:r>
        <w:r w:rsidR="00AF7500" w:rsidRPr="00DE294E">
          <w:fldChar w:fldCharType="separate"/>
        </w:r>
        <w:r w:rsidR="003B2CDE" w:rsidRPr="00DE294E">
          <w:t>26</w:t>
        </w:r>
        <w:r w:rsidR="00AF7500" w:rsidRPr="00DE294E">
          <w:fldChar w:fldCharType="end"/>
        </w:r>
      </w:hyperlink>
    </w:p>
    <w:p w14:paraId="1D09CAD0" w14:textId="43A7D2F0" w:rsidR="00AF7500" w:rsidRPr="00DE294E" w:rsidRDefault="00B96628">
      <w:pPr>
        <w:pStyle w:val="TDC2"/>
        <w:tabs>
          <w:tab w:val="left" w:pos="1440"/>
        </w:tabs>
        <w:rPr>
          <w:rFonts w:asciiTheme="minorHAnsi" w:eastAsiaTheme="minorEastAsia" w:hAnsiTheme="minorHAnsi" w:cstheme="minorBidi"/>
          <w:lang w:eastAsia="pt-BR"/>
        </w:rPr>
      </w:pPr>
      <w:hyperlink w:anchor="_Toc40301242" w:history="1">
        <w:r w:rsidR="00AF7500" w:rsidRPr="00DE294E">
          <w:rPr>
            <w:rStyle w:val="Hipervnculo"/>
            <w:rFonts w:cs="Arial"/>
            <w:u w:color="EEECE1" w:themeColor="background2"/>
          </w:rPr>
          <w:t>27.</w:t>
        </w:r>
        <w:r w:rsidR="00AF7500" w:rsidRPr="00DE294E">
          <w:rPr>
            <w:rFonts w:asciiTheme="minorHAnsi" w:eastAsiaTheme="minorEastAsia" w:hAnsiTheme="minorHAnsi" w:cstheme="minorBidi"/>
            <w:lang w:eastAsia="pt-BR"/>
          </w:rPr>
          <w:tab/>
        </w:r>
        <w:r w:rsidR="00AF7500" w:rsidRPr="00DE294E">
          <w:rPr>
            <w:rStyle w:val="Hipervnculo"/>
            <w:rFonts w:cs="Arial"/>
          </w:rPr>
          <w:t>Aclaración de las Ofertas</w:t>
        </w:r>
        <w:r w:rsidR="00AF7500" w:rsidRPr="00DE294E">
          <w:tab/>
        </w:r>
        <w:r w:rsidR="00AF7500" w:rsidRPr="00DE294E">
          <w:fldChar w:fldCharType="begin"/>
        </w:r>
        <w:r w:rsidR="00AF7500" w:rsidRPr="00DE294E">
          <w:instrText xml:space="preserve"> PAGEREF _Toc40301242 \h </w:instrText>
        </w:r>
        <w:r w:rsidR="00AF7500" w:rsidRPr="00DE294E">
          <w:fldChar w:fldCharType="separate"/>
        </w:r>
        <w:r w:rsidR="003B2CDE" w:rsidRPr="00DE294E">
          <w:t>27</w:t>
        </w:r>
        <w:r w:rsidR="00AF7500" w:rsidRPr="00DE294E">
          <w:fldChar w:fldCharType="end"/>
        </w:r>
      </w:hyperlink>
    </w:p>
    <w:p w14:paraId="1BB65F03" w14:textId="45383E53" w:rsidR="00AF7500" w:rsidRPr="00DE294E" w:rsidRDefault="00B96628">
      <w:pPr>
        <w:pStyle w:val="TDC2"/>
        <w:tabs>
          <w:tab w:val="left" w:pos="1440"/>
        </w:tabs>
        <w:rPr>
          <w:rFonts w:asciiTheme="minorHAnsi" w:eastAsiaTheme="minorEastAsia" w:hAnsiTheme="minorHAnsi" w:cstheme="minorBidi"/>
          <w:lang w:eastAsia="pt-BR"/>
        </w:rPr>
      </w:pPr>
      <w:hyperlink w:anchor="_Toc40301243" w:history="1">
        <w:r w:rsidR="00AF7500" w:rsidRPr="00DE294E">
          <w:rPr>
            <w:rStyle w:val="Hipervnculo"/>
            <w:rFonts w:cs="Arial"/>
            <w:u w:color="EEECE1" w:themeColor="background2"/>
          </w:rPr>
          <w:t>28.</w:t>
        </w:r>
        <w:r w:rsidR="00AF7500" w:rsidRPr="00DE294E">
          <w:rPr>
            <w:rFonts w:asciiTheme="minorHAnsi" w:eastAsiaTheme="minorEastAsia" w:hAnsiTheme="minorHAnsi" w:cstheme="minorBidi"/>
            <w:lang w:eastAsia="pt-BR"/>
          </w:rPr>
          <w:tab/>
        </w:r>
        <w:r w:rsidR="00AF7500" w:rsidRPr="00DE294E">
          <w:rPr>
            <w:rStyle w:val="Hipervnculo"/>
            <w:rFonts w:cs="Arial"/>
          </w:rPr>
          <w:t>Desviaciones, Reservas y Omisiones</w:t>
        </w:r>
        <w:r w:rsidR="00AF7500" w:rsidRPr="00DE294E">
          <w:tab/>
        </w:r>
        <w:r w:rsidR="00AF7500" w:rsidRPr="00DE294E">
          <w:fldChar w:fldCharType="begin"/>
        </w:r>
        <w:r w:rsidR="00AF7500" w:rsidRPr="00DE294E">
          <w:instrText xml:space="preserve"> PAGEREF _Toc40301243 \h </w:instrText>
        </w:r>
        <w:r w:rsidR="00AF7500" w:rsidRPr="00DE294E">
          <w:fldChar w:fldCharType="separate"/>
        </w:r>
        <w:r w:rsidR="003B2CDE" w:rsidRPr="00DE294E">
          <w:t>27</w:t>
        </w:r>
        <w:r w:rsidR="00AF7500" w:rsidRPr="00DE294E">
          <w:fldChar w:fldCharType="end"/>
        </w:r>
      </w:hyperlink>
    </w:p>
    <w:p w14:paraId="3E67BA93" w14:textId="20289DCF" w:rsidR="00AF7500" w:rsidRPr="00DE294E" w:rsidRDefault="00B96628">
      <w:pPr>
        <w:pStyle w:val="TDC2"/>
        <w:tabs>
          <w:tab w:val="left" w:pos="1440"/>
        </w:tabs>
        <w:rPr>
          <w:rFonts w:asciiTheme="minorHAnsi" w:eastAsiaTheme="minorEastAsia" w:hAnsiTheme="minorHAnsi" w:cstheme="minorBidi"/>
          <w:lang w:eastAsia="pt-BR"/>
        </w:rPr>
      </w:pPr>
      <w:hyperlink w:anchor="_Toc40301244" w:history="1">
        <w:r w:rsidR="00AF7500" w:rsidRPr="00DE294E">
          <w:rPr>
            <w:rStyle w:val="Hipervnculo"/>
            <w:rFonts w:cs="Arial"/>
            <w:u w:color="EEECE1" w:themeColor="background2"/>
          </w:rPr>
          <w:t>29.</w:t>
        </w:r>
        <w:r w:rsidR="00AF7500" w:rsidRPr="00DE294E">
          <w:rPr>
            <w:rFonts w:asciiTheme="minorHAnsi" w:eastAsiaTheme="minorEastAsia" w:hAnsiTheme="minorHAnsi" w:cstheme="minorBidi"/>
            <w:lang w:eastAsia="pt-BR"/>
          </w:rPr>
          <w:tab/>
        </w:r>
        <w:r w:rsidR="00AF7500" w:rsidRPr="00DE294E">
          <w:rPr>
            <w:rStyle w:val="Hipervnculo"/>
            <w:rFonts w:cs="Arial"/>
          </w:rPr>
          <w:t>Determinación de Cumplimiento de las Ofertas</w:t>
        </w:r>
        <w:r w:rsidR="00AF7500" w:rsidRPr="00DE294E">
          <w:tab/>
        </w:r>
        <w:r w:rsidR="00AF7500" w:rsidRPr="00DE294E">
          <w:fldChar w:fldCharType="begin"/>
        </w:r>
        <w:r w:rsidR="00AF7500" w:rsidRPr="00DE294E">
          <w:instrText xml:space="preserve"> PAGEREF _Toc40301244 \h </w:instrText>
        </w:r>
        <w:r w:rsidR="00AF7500" w:rsidRPr="00DE294E">
          <w:fldChar w:fldCharType="separate"/>
        </w:r>
        <w:r w:rsidR="003B2CDE" w:rsidRPr="00DE294E">
          <w:t>28</w:t>
        </w:r>
        <w:r w:rsidR="00AF7500" w:rsidRPr="00DE294E">
          <w:fldChar w:fldCharType="end"/>
        </w:r>
      </w:hyperlink>
    </w:p>
    <w:p w14:paraId="2C6D73FE" w14:textId="0666682A" w:rsidR="00AF7500" w:rsidRPr="00DE294E" w:rsidRDefault="00B96628">
      <w:pPr>
        <w:pStyle w:val="TDC2"/>
        <w:tabs>
          <w:tab w:val="left" w:pos="1440"/>
        </w:tabs>
        <w:rPr>
          <w:rFonts w:asciiTheme="minorHAnsi" w:eastAsiaTheme="minorEastAsia" w:hAnsiTheme="minorHAnsi" w:cstheme="minorBidi"/>
          <w:lang w:eastAsia="pt-BR"/>
        </w:rPr>
      </w:pPr>
      <w:hyperlink w:anchor="_Toc40301245" w:history="1">
        <w:r w:rsidR="00AF7500" w:rsidRPr="00DE294E">
          <w:rPr>
            <w:rStyle w:val="Hipervnculo"/>
            <w:rFonts w:cs="Arial"/>
            <w:u w:color="EEECE1" w:themeColor="background2"/>
          </w:rPr>
          <w:t>30.</w:t>
        </w:r>
        <w:r w:rsidR="00AF7500" w:rsidRPr="00DE294E">
          <w:rPr>
            <w:rFonts w:asciiTheme="minorHAnsi" w:eastAsiaTheme="minorEastAsia" w:hAnsiTheme="minorHAnsi" w:cstheme="minorBidi"/>
            <w:lang w:eastAsia="pt-BR"/>
          </w:rPr>
          <w:tab/>
        </w:r>
        <w:r w:rsidR="00AF7500" w:rsidRPr="00DE294E">
          <w:rPr>
            <w:rStyle w:val="Hipervnculo"/>
            <w:rFonts w:cs="Arial"/>
          </w:rPr>
          <w:t>Inconformidades no significativas</w:t>
        </w:r>
        <w:r w:rsidR="00AF7500" w:rsidRPr="00DE294E">
          <w:tab/>
        </w:r>
        <w:r w:rsidR="00AF7500" w:rsidRPr="00DE294E">
          <w:fldChar w:fldCharType="begin"/>
        </w:r>
        <w:r w:rsidR="00AF7500" w:rsidRPr="00DE294E">
          <w:instrText xml:space="preserve"> PAGEREF _Toc40301245 \h </w:instrText>
        </w:r>
        <w:r w:rsidR="00AF7500" w:rsidRPr="00DE294E">
          <w:fldChar w:fldCharType="separate"/>
        </w:r>
        <w:r w:rsidR="003B2CDE" w:rsidRPr="00DE294E">
          <w:t>29</w:t>
        </w:r>
        <w:r w:rsidR="00AF7500" w:rsidRPr="00DE294E">
          <w:fldChar w:fldCharType="end"/>
        </w:r>
      </w:hyperlink>
    </w:p>
    <w:p w14:paraId="7E07A1E6" w14:textId="31919CB3" w:rsidR="00AF7500" w:rsidRPr="00DE294E" w:rsidRDefault="00B96628">
      <w:pPr>
        <w:pStyle w:val="TDC2"/>
        <w:tabs>
          <w:tab w:val="left" w:pos="1440"/>
        </w:tabs>
        <w:rPr>
          <w:rFonts w:asciiTheme="minorHAnsi" w:eastAsiaTheme="minorEastAsia" w:hAnsiTheme="minorHAnsi" w:cstheme="minorBidi"/>
          <w:lang w:eastAsia="pt-BR"/>
        </w:rPr>
      </w:pPr>
      <w:hyperlink w:anchor="_Toc40301246" w:history="1">
        <w:r w:rsidR="00AF7500" w:rsidRPr="00DE294E">
          <w:rPr>
            <w:rStyle w:val="Hipervnculo"/>
            <w:rFonts w:cs="Arial"/>
            <w:u w:color="EEECE1" w:themeColor="background2"/>
          </w:rPr>
          <w:t>31.</w:t>
        </w:r>
        <w:r w:rsidR="00AF7500" w:rsidRPr="00DE294E">
          <w:rPr>
            <w:rFonts w:asciiTheme="minorHAnsi" w:eastAsiaTheme="minorEastAsia" w:hAnsiTheme="minorHAnsi" w:cstheme="minorBidi"/>
            <w:lang w:eastAsia="pt-BR"/>
          </w:rPr>
          <w:tab/>
        </w:r>
        <w:r w:rsidR="00AF7500" w:rsidRPr="00DE294E">
          <w:rPr>
            <w:rStyle w:val="Hipervnculo"/>
            <w:rFonts w:cs="Arial"/>
          </w:rPr>
          <w:t>Corrección de Errores Aritméticos</w:t>
        </w:r>
        <w:r w:rsidR="00AF7500" w:rsidRPr="00DE294E">
          <w:tab/>
        </w:r>
        <w:r w:rsidR="00AF7500" w:rsidRPr="00DE294E">
          <w:fldChar w:fldCharType="begin"/>
        </w:r>
        <w:r w:rsidR="00AF7500" w:rsidRPr="00DE294E">
          <w:instrText xml:space="preserve"> PAGEREF _Toc40301246 \h </w:instrText>
        </w:r>
        <w:r w:rsidR="00AF7500" w:rsidRPr="00DE294E">
          <w:fldChar w:fldCharType="separate"/>
        </w:r>
        <w:r w:rsidR="003B2CDE" w:rsidRPr="00DE294E">
          <w:t>29</w:t>
        </w:r>
        <w:r w:rsidR="00AF7500" w:rsidRPr="00DE294E">
          <w:fldChar w:fldCharType="end"/>
        </w:r>
      </w:hyperlink>
    </w:p>
    <w:p w14:paraId="05DAF177" w14:textId="47A4711B" w:rsidR="00AF7500" w:rsidRPr="00DE294E" w:rsidRDefault="00B96628">
      <w:pPr>
        <w:pStyle w:val="TDC2"/>
        <w:tabs>
          <w:tab w:val="left" w:pos="1440"/>
        </w:tabs>
        <w:rPr>
          <w:rFonts w:asciiTheme="minorHAnsi" w:eastAsiaTheme="minorEastAsia" w:hAnsiTheme="minorHAnsi" w:cstheme="minorBidi"/>
          <w:lang w:eastAsia="pt-BR"/>
        </w:rPr>
      </w:pPr>
      <w:hyperlink w:anchor="_Toc40301247" w:history="1">
        <w:r w:rsidR="00AF7500" w:rsidRPr="00DE294E">
          <w:rPr>
            <w:rStyle w:val="Hipervnculo"/>
            <w:rFonts w:cs="Arial"/>
            <w:u w:color="EEECE1" w:themeColor="background2"/>
          </w:rPr>
          <w:t>32.</w:t>
        </w:r>
        <w:r w:rsidR="00AF7500" w:rsidRPr="00DE294E">
          <w:rPr>
            <w:rFonts w:asciiTheme="minorHAnsi" w:eastAsiaTheme="minorEastAsia" w:hAnsiTheme="minorHAnsi" w:cstheme="minorBidi"/>
            <w:lang w:eastAsia="pt-BR"/>
          </w:rPr>
          <w:tab/>
        </w:r>
        <w:r w:rsidR="00AF7500" w:rsidRPr="00DE294E">
          <w:rPr>
            <w:rStyle w:val="Hipervnculo"/>
            <w:rFonts w:cs="Arial"/>
          </w:rPr>
          <w:t>Conversión a Una Sola Moneda</w:t>
        </w:r>
        <w:r w:rsidR="00AF7500" w:rsidRPr="00DE294E">
          <w:tab/>
        </w:r>
        <w:r w:rsidR="00AF7500" w:rsidRPr="00DE294E">
          <w:fldChar w:fldCharType="begin"/>
        </w:r>
        <w:r w:rsidR="00AF7500" w:rsidRPr="00DE294E">
          <w:instrText xml:space="preserve"> PAGEREF _Toc40301247 \h </w:instrText>
        </w:r>
        <w:r w:rsidR="00AF7500" w:rsidRPr="00DE294E">
          <w:fldChar w:fldCharType="separate"/>
        </w:r>
        <w:r w:rsidR="003B2CDE" w:rsidRPr="00DE294E">
          <w:t>30</w:t>
        </w:r>
        <w:r w:rsidR="00AF7500" w:rsidRPr="00DE294E">
          <w:fldChar w:fldCharType="end"/>
        </w:r>
      </w:hyperlink>
    </w:p>
    <w:p w14:paraId="3B6E0DEA" w14:textId="1E41F1DA" w:rsidR="00AF7500" w:rsidRPr="00DE294E" w:rsidRDefault="00B96628">
      <w:pPr>
        <w:pStyle w:val="TDC2"/>
        <w:tabs>
          <w:tab w:val="left" w:pos="1440"/>
        </w:tabs>
        <w:rPr>
          <w:rFonts w:asciiTheme="minorHAnsi" w:eastAsiaTheme="minorEastAsia" w:hAnsiTheme="minorHAnsi" w:cstheme="minorBidi"/>
          <w:lang w:eastAsia="pt-BR"/>
        </w:rPr>
      </w:pPr>
      <w:hyperlink w:anchor="_Toc40301248" w:history="1">
        <w:r w:rsidR="00AF7500" w:rsidRPr="00DE294E">
          <w:rPr>
            <w:rStyle w:val="Hipervnculo"/>
            <w:rFonts w:cs="Arial"/>
            <w:u w:color="EEECE1" w:themeColor="background2"/>
          </w:rPr>
          <w:t>33.</w:t>
        </w:r>
        <w:r w:rsidR="00AF7500" w:rsidRPr="00DE294E">
          <w:rPr>
            <w:rFonts w:asciiTheme="minorHAnsi" w:eastAsiaTheme="minorEastAsia" w:hAnsiTheme="minorHAnsi" w:cstheme="minorBidi"/>
            <w:lang w:eastAsia="pt-BR"/>
          </w:rPr>
          <w:tab/>
        </w:r>
        <w:r w:rsidR="00AF7500" w:rsidRPr="00DE294E">
          <w:rPr>
            <w:rStyle w:val="Hipervnculo"/>
            <w:rFonts w:cs="Arial"/>
          </w:rPr>
          <w:t>Margen de Preferencia</w:t>
        </w:r>
        <w:r w:rsidR="00AF7500" w:rsidRPr="00DE294E">
          <w:tab/>
        </w:r>
        <w:r w:rsidR="00AF7500" w:rsidRPr="00DE294E">
          <w:fldChar w:fldCharType="begin"/>
        </w:r>
        <w:r w:rsidR="00AF7500" w:rsidRPr="00DE294E">
          <w:instrText xml:space="preserve"> PAGEREF _Toc40301248 \h </w:instrText>
        </w:r>
        <w:r w:rsidR="00AF7500" w:rsidRPr="00DE294E">
          <w:fldChar w:fldCharType="separate"/>
        </w:r>
        <w:r w:rsidR="003B2CDE" w:rsidRPr="00DE294E">
          <w:t>30</w:t>
        </w:r>
        <w:r w:rsidR="00AF7500" w:rsidRPr="00DE294E">
          <w:fldChar w:fldCharType="end"/>
        </w:r>
      </w:hyperlink>
    </w:p>
    <w:p w14:paraId="08189FE1" w14:textId="09CADB14" w:rsidR="00AF7500" w:rsidRPr="00DE294E" w:rsidRDefault="00B96628">
      <w:pPr>
        <w:pStyle w:val="TDC2"/>
        <w:tabs>
          <w:tab w:val="left" w:pos="1440"/>
        </w:tabs>
        <w:rPr>
          <w:rFonts w:asciiTheme="minorHAnsi" w:eastAsiaTheme="minorEastAsia" w:hAnsiTheme="minorHAnsi" w:cstheme="minorBidi"/>
          <w:lang w:eastAsia="pt-BR"/>
        </w:rPr>
      </w:pPr>
      <w:hyperlink w:anchor="_Toc40301249" w:history="1">
        <w:r w:rsidR="00AF7500" w:rsidRPr="00DE294E">
          <w:rPr>
            <w:rStyle w:val="Hipervnculo"/>
            <w:rFonts w:cs="Arial"/>
            <w:u w:color="EEECE1" w:themeColor="background2"/>
          </w:rPr>
          <w:t>34.</w:t>
        </w:r>
        <w:r w:rsidR="00AF7500" w:rsidRPr="00DE294E">
          <w:rPr>
            <w:rFonts w:asciiTheme="minorHAnsi" w:eastAsiaTheme="minorEastAsia" w:hAnsiTheme="minorHAnsi" w:cstheme="minorBidi"/>
            <w:lang w:eastAsia="pt-BR"/>
          </w:rPr>
          <w:tab/>
        </w:r>
        <w:r w:rsidR="00AF7500" w:rsidRPr="00DE294E">
          <w:rPr>
            <w:rStyle w:val="Hipervnculo"/>
            <w:rFonts w:cs="Arial"/>
          </w:rPr>
          <w:t>Subcontratistas</w:t>
        </w:r>
        <w:r w:rsidR="00AF7500" w:rsidRPr="00DE294E">
          <w:tab/>
        </w:r>
        <w:r w:rsidR="00AF7500" w:rsidRPr="00DE294E">
          <w:fldChar w:fldCharType="begin"/>
        </w:r>
        <w:r w:rsidR="00AF7500" w:rsidRPr="00DE294E">
          <w:instrText xml:space="preserve"> PAGEREF _Toc40301249 \h </w:instrText>
        </w:r>
        <w:r w:rsidR="00AF7500" w:rsidRPr="00DE294E">
          <w:fldChar w:fldCharType="separate"/>
        </w:r>
        <w:r w:rsidR="003B2CDE" w:rsidRPr="00DE294E">
          <w:t>30</w:t>
        </w:r>
        <w:r w:rsidR="00AF7500" w:rsidRPr="00DE294E">
          <w:fldChar w:fldCharType="end"/>
        </w:r>
      </w:hyperlink>
    </w:p>
    <w:p w14:paraId="33BA345C" w14:textId="4923EEAF" w:rsidR="00AF7500" w:rsidRPr="00DE294E" w:rsidRDefault="00B96628">
      <w:pPr>
        <w:pStyle w:val="TDC2"/>
        <w:tabs>
          <w:tab w:val="left" w:pos="1440"/>
        </w:tabs>
        <w:rPr>
          <w:rFonts w:asciiTheme="minorHAnsi" w:eastAsiaTheme="minorEastAsia" w:hAnsiTheme="minorHAnsi" w:cstheme="minorBidi"/>
          <w:lang w:eastAsia="pt-BR"/>
        </w:rPr>
      </w:pPr>
      <w:hyperlink w:anchor="_Toc40301250" w:history="1">
        <w:r w:rsidR="00AF7500" w:rsidRPr="00DE294E">
          <w:rPr>
            <w:rStyle w:val="Hipervnculo"/>
            <w:rFonts w:cs="Arial"/>
            <w:u w:color="EEECE1" w:themeColor="background2"/>
          </w:rPr>
          <w:t>35.</w:t>
        </w:r>
        <w:r w:rsidR="00AF7500" w:rsidRPr="00DE294E">
          <w:rPr>
            <w:rFonts w:asciiTheme="minorHAnsi" w:eastAsiaTheme="minorEastAsia" w:hAnsiTheme="minorHAnsi" w:cstheme="minorBidi"/>
            <w:lang w:eastAsia="pt-BR"/>
          </w:rPr>
          <w:tab/>
        </w:r>
        <w:r w:rsidR="00AF7500" w:rsidRPr="00DE294E">
          <w:rPr>
            <w:rStyle w:val="Hipervnculo"/>
            <w:rFonts w:cs="Arial"/>
          </w:rPr>
          <w:t>Evaluación de las Ofertas</w:t>
        </w:r>
        <w:r w:rsidR="00AF7500" w:rsidRPr="00DE294E">
          <w:tab/>
        </w:r>
        <w:r w:rsidR="00AF7500" w:rsidRPr="00DE294E">
          <w:fldChar w:fldCharType="begin"/>
        </w:r>
        <w:r w:rsidR="00AF7500" w:rsidRPr="00DE294E">
          <w:instrText xml:space="preserve"> PAGEREF _Toc40301250 \h </w:instrText>
        </w:r>
        <w:r w:rsidR="00AF7500" w:rsidRPr="00DE294E">
          <w:fldChar w:fldCharType="separate"/>
        </w:r>
        <w:r w:rsidR="003B2CDE" w:rsidRPr="00DE294E">
          <w:t>30</w:t>
        </w:r>
        <w:r w:rsidR="00AF7500" w:rsidRPr="00DE294E">
          <w:fldChar w:fldCharType="end"/>
        </w:r>
      </w:hyperlink>
    </w:p>
    <w:p w14:paraId="09777B0D" w14:textId="3E274230" w:rsidR="00AF7500" w:rsidRPr="00DE294E" w:rsidRDefault="00B96628">
      <w:pPr>
        <w:pStyle w:val="TDC2"/>
        <w:tabs>
          <w:tab w:val="left" w:pos="1440"/>
        </w:tabs>
        <w:rPr>
          <w:rFonts w:asciiTheme="minorHAnsi" w:eastAsiaTheme="minorEastAsia" w:hAnsiTheme="minorHAnsi" w:cstheme="minorBidi"/>
          <w:lang w:eastAsia="pt-BR"/>
        </w:rPr>
      </w:pPr>
      <w:hyperlink w:anchor="_Toc40301251" w:history="1">
        <w:r w:rsidR="00AF7500" w:rsidRPr="00DE294E">
          <w:rPr>
            <w:rStyle w:val="Hipervnculo"/>
            <w:rFonts w:cs="Arial"/>
            <w:u w:color="EEECE1" w:themeColor="background2"/>
          </w:rPr>
          <w:t>36.</w:t>
        </w:r>
        <w:r w:rsidR="00AF7500" w:rsidRPr="00DE294E">
          <w:rPr>
            <w:rFonts w:asciiTheme="minorHAnsi" w:eastAsiaTheme="minorEastAsia" w:hAnsiTheme="minorHAnsi" w:cstheme="minorBidi"/>
            <w:lang w:eastAsia="pt-BR"/>
          </w:rPr>
          <w:tab/>
        </w:r>
        <w:r w:rsidR="00AF7500" w:rsidRPr="00DE294E">
          <w:rPr>
            <w:rStyle w:val="Hipervnculo"/>
            <w:rFonts w:cs="Arial"/>
          </w:rPr>
          <w:t>Comparación de las Ofertas</w:t>
        </w:r>
        <w:r w:rsidR="00AF7500" w:rsidRPr="00DE294E">
          <w:tab/>
        </w:r>
        <w:r w:rsidR="00AF7500" w:rsidRPr="00DE294E">
          <w:fldChar w:fldCharType="begin"/>
        </w:r>
        <w:r w:rsidR="00AF7500" w:rsidRPr="00DE294E">
          <w:instrText xml:space="preserve"> PAGEREF _Toc40301251 \h </w:instrText>
        </w:r>
        <w:r w:rsidR="00AF7500" w:rsidRPr="00DE294E">
          <w:fldChar w:fldCharType="separate"/>
        </w:r>
        <w:r w:rsidR="003B2CDE" w:rsidRPr="00DE294E">
          <w:t>31</w:t>
        </w:r>
        <w:r w:rsidR="00AF7500" w:rsidRPr="00DE294E">
          <w:fldChar w:fldCharType="end"/>
        </w:r>
      </w:hyperlink>
    </w:p>
    <w:p w14:paraId="47B85C17" w14:textId="76453762" w:rsidR="00AF7500" w:rsidRPr="00DE294E" w:rsidRDefault="00B96628">
      <w:pPr>
        <w:pStyle w:val="TDC2"/>
        <w:rPr>
          <w:rFonts w:asciiTheme="minorHAnsi" w:eastAsiaTheme="minorEastAsia" w:hAnsiTheme="minorHAnsi" w:cstheme="minorBidi"/>
          <w:lang w:eastAsia="pt-BR"/>
        </w:rPr>
      </w:pPr>
      <w:hyperlink w:anchor="_Toc40301252" w:history="1">
        <w:r w:rsidR="00AF7500" w:rsidRPr="00DE294E">
          <w:rPr>
            <w:rStyle w:val="Hipervnculo"/>
            <w:bCs/>
          </w:rPr>
          <w:t>37. Calificación del Oferente</w:t>
        </w:r>
        <w:r w:rsidR="00AF7500" w:rsidRPr="00DE294E">
          <w:tab/>
        </w:r>
        <w:r w:rsidR="00AF7500" w:rsidRPr="00DE294E">
          <w:fldChar w:fldCharType="begin"/>
        </w:r>
        <w:r w:rsidR="00AF7500" w:rsidRPr="00DE294E">
          <w:instrText xml:space="preserve"> PAGEREF _Toc40301252 \h </w:instrText>
        </w:r>
        <w:r w:rsidR="00AF7500" w:rsidRPr="00DE294E">
          <w:fldChar w:fldCharType="separate"/>
        </w:r>
        <w:r w:rsidR="003B2CDE" w:rsidRPr="00DE294E">
          <w:t>31</w:t>
        </w:r>
        <w:r w:rsidR="00AF7500" w:rsidRPr="00DE294E">
          <w:fldChar w:fldCharType="end"/>
        </w:r>
      </w:hyperlink>
    </w:p>
    <w:p w14:paraId="06B1CB4E" w14:textId="4BD86D96" w:rsidR="00AF7500" w:rsidRPr="00DE294E" w:rsidRDefault="00B96628">
      <w:pPr>
        <w:pStyle w:val="TDC2"/>
        <w:rPr>
          <w:rFonts w:asciiTheme="minorHAnsi" w:eastAsiaTheme="minorEastAsia" w:hAnsiTheme="minorHAnsi" w:cstheme="minorBidi"/>
          <w:lang w:eastAsia="pt-BR"/>
        </w:rPr>
      </w:pPr>
      <w:hyperlink w:anchor="_Toc40301253" w:history="1">
        <w:r w:rsidR="00AF7500" w:rsidRPr="00DE294E">
          <w:rPr>
            <w:rStyle w:val="Hipervnculo"/>
            <w:rFonts w:cs="Arial"/>
          </w:rPr>
          <w:t>38. La Oferta Más Ventajosa</w:t>
        </w:r>
        <w:r w:rsidR="00AF7500" w:rsidRPr="00DE294E">
          <w:tab/>
        </w:r>
        <w:r w:rsidR="00AF7500" w:rsidRPr="00DE294E">
          <w:fldChar w:fldCharType="begin"/>
        </w:r>
        <w:r w:rsidR="00AF7500" w:rsidRPr="00DE294E">
          <w:instrText xml:space="preserve"> PAGEREF _Toc40301253 \h </w:instrText>
        </w:r>
        <w:r w:rsidR="00AF7500" w:rsidRPr="00DE294E">
          <w:fldChar w:fldCharType="separate"/>
        </w:r>
        <w:r w:rsidR="003B2CDE" w:rsidRPr="00DE294E">
          <w:t>32</w:t>
        </w:r>
        <w:r w:rsidR="00AF7500" w:rsidRPr="00DE294E">
          <w:fldChar w:fldCharType="end"/>
        </w:r>
      </w:hyperlink>
    </w:p>
    <w:p w14:paraId="6DD126DB" w14:textId="59530C0B" w:rsidR="00AF7500" w:rsidRPr="00DE294E" w:rsidRDefault="00B96628">
      <w:pPr>
        <w:pStyle w:val="TDC2"/>
        <w:tabs>
          <w:tab w:val="left" w:pos="1440"/>
        </w:tabs>
        <w:rPr>
          <w:rFonts w:asciiTheme="minorHAnsi" w:eastAsiaTheme="minorEastAsia" w:hAnsiTheme="minorHAnsi" w:cstheme="minorBidi"/>
          <w:lang w:eastAsia="pt-BR"/>
        </w:rPr>
      </w:pPr>
      <w:hyperlink w:anchor="_Toc40301254" w:history="1">
        <w:r w:rsidR="00AF7500" w:rsidRPr="00DE294E">
          <w:rPr>
            <w:rStyle w:val="Hipervnculo"/>
            <w:rFonts w:cs="Arial"/>
            <w:u w:color="EEECE1" w:themeColor="background2"/>
          </w:rPr>
          <w:t>39.</w:t>
        </w:r>
        <w:r w:rsidR="00AF7500" w:rsidRPr="00DE294E">
          <w:rPr>
            <w:rFonts w:asciiTheme="minorHAnsi" w:eastAsiaTheme="minorEastAsia" w:hAnsiTheme="minorHAnsi" w:cstheme="minorBidi"/>
            <w:lang w:eastAsia="pt-BR"/>
          </w:rPr>
          <w:tab/>
        </w:r>
        <w:r w:rsidR="00AF7500" w:rsidRPr="00DE294E">
          <w:rPr>
            <w:rStyle w:val="Hipervnculo"/>
            <w:rFonts w:cs="Arial"/>
          </w:rPr>
          <w:t>Derecho del Contratante de Rechazar Todas las Ofertas</w:t>
        </w:r>
        <w:r w:rsidR="00AF7500" w:rsidRPr="00DE294E">
          <w:tab/>
        </w:r>
        <w:r w:rsidR="00AF7500" w:rsidRPr="00DE294E">
          <w:fldChar w:fldCharType="begin"/>
        </w:r>
        <w:r w:rsidR="00AF7500" w:rsidRPr="00DE294E">
          <w:instrText xml:space="preserve"> PAGEREF _Toc40301254 \h </w:instrText>
        </w:r>
        <w:r w:rsidR="00AF7500" w:rsidRPr="00DE294E">
          <w:fldChar w:fldCharType="separate"/>
        </w:r>
        <w:r w:rsidR="003B2CDE" w:rsidRPr="00DE294E">
          <w:t>32</w:t>
        </w:r>
        <w:r w:rsidR="00AF7500" w:rsidRPr="00DE294E">
          <w:fldChar w:fldCharType="end"/>
        </w:r>
      </w:hyperlink>
    </w:p>
    <w:p w14:paraId="0BCC9041" w14:textId="62BD990B" w:rsidR="00AF7500" w:rsidRPr="00DE294E" w:rsidRDefault="00B96628">
      <w:pPr>
        <w:pStyle w:val="TDC1"/>
        <w:rPr>
          <w:rFonts w:asciiTheme="minorHAnsi" w:eastAsiaTheme="minorEastAsia" w:hAnsiTheme="minorHAnsi" w:cstheme="minorBidi"/>
          <w:b w:val="0"/>
          <w:sz w:val="22"/>
          <w:lang w:eastAsia="pt-BR"/>
        </w:rPr>
      </w:pPr>
      <w:hyperlink w:anchor="_Toc40301255" w:history="1">
        <w:r w:rsidR="00AF7500" w:rsidRPr="00DE294E">
          <w:rPr>
            <w:rStyle w:val="Hipervnculo"/>
            <w:rFonts w:cs="Arial"/>
          </w:rPr>
          <w:t xml:space="preserve">F. </w:t>
        </w:r>
        <w:r w:rsidR="00AF7500" w:rsidRPr="00DE294E">
          <w:rPr>
            <w:rFonts w:asciiTheme="minorHAnsi" w:eastAsiaTheme="minorEastAsia" w:hAnsiTheme="minorHAnsi" w:cstheme="minorBidi"/>
            <w:b w:val="0"/>
            <w:sz w:val="22"/>
            <w:lang w:eastAsia="pt-BR"/>
          </w:rPr>
          <w:tab/>
        </w:r>
        <w:r w:rsidR="00AF7500" w:rsidRPr="00DE294E">
          <w:rPr>
            <w:rStyle w:val="Hipervnculo"/>
            <w:rFonts w:cs="Arial"/>
          </w:rPr>
          <w:t>Adjudicación del Contrato</w:t>
        </w:r>
        <w:r w:rsidR="00AF7500" w:rsidRPr="00DE294E">
          <w:tab/>
        </w:r>
        <w:r w:rsidR="00AF7500" w:rsidRPr="00DE294E">
          <w:fldChar w:fldCharType="begin"/>
        </w:r>
        <w:r w:rsidR="00AF7500" w:rsidRPr="00DE294E">
          <w:instrText xml:space="preserve"> PAGEREF _Toc40301255 \h </w:instrText>
        </w:r>
        <w:r w:rsidR="00AF7500" w:rsidRPr="00DE294E">
          <w:fldChar w:fldCharType="separate"/>
        </w:r>
        <w:r w:rsidR="003B2CDE" w:rsidRPr="00DE294E">
          <w:t>32</w:t>
        </w:r>
        <w:r w:rsidR="00AF7500" w:rsidRPr="00DE294E">
          <w:fldChar w:fldCharType="end"/>
        </w:r>
      </w:hyperlink>
    </w:p>
    <w:p w14:paraId="41C6C848" w14:textId="3003155A" w:rsidR="00AF7500" w:rsidRPr="00DE294E" w:rsidRDefault="00B96628">
      <w:pPr>
        <w:pStyle w:val="TDC2"/>
        <w:tabs>
          <w:tab w:val="left" w:pos="1440"/>
        </w:tabs>
        <w:rPr>
          <w:rFonts w:asciiTheme="minorHAnsi" w:eastAsiaTheme="minorEastAsia" w:hAnsiTheme="minorHAnsi" w:cstheme="minorBidi"/>
          <w:lang w:eastAsia="pt-BR"/>
        </w:rPr>
      </w:pPr>
      <w:hyperlink w:anchor="_Toc40301256" w:history="1">
        <w:r w:rsidR="00AF7500" w:rsidRPr="00DE294E">
          <w:rPr>
            <w:rStyle w:val="Hipervnculo"/>
            <w:rFonts w:cs="Arial"/>
            <w:u w:color="EEECE1" w:themeColor="background2"/>
          </w:rPr>
          <w:t>40.</w:t>
        </w:r>
        <w:r w:rsidR="00AF7500" w:rsidRPr="00DE294E">
          <w:rPr>
            <w:rFonts w:asciiTheme="minorHAnsi" w:eastAsiaTheme="minorEastAsia" w:hAnsiTheme="minorHAnsi" w:cstheme="minorBidi"/>
            <w:lang w:eastAsia="pt-BR"/>
          </w:rPr>
          <w:tab/>
        </w:r>
        <w:r w:rsidR="00AF7500" w:rsidRPr="00DE294E">
          <w:rPr>
            <w:rStyle w:val="Hipervnculo"/>
            <w:rFonts w:cs="Arial"/>
          </w:rPr>
          <w:t>Criterios de Adjudicación</w:t>
        </w:r>
        <w:r w:rsidR="00AF7500" w:rsidRPr="00DE294E">
          <w:tab/>
        </w:r>
        <w:r w:rsidR="00AF7500" w:rsidRPr="00DE294E">
          <w:fldChar w:fldCharType="begin"/>
        </w:r>
        <w:r w:rsidR="00AF7500" w:rsidRPr="00DE294E">
          <w:instrText xml:space="preserve"> PAGEREF _Toc40301256 \h </w:instrText>
        </w:r>
        <w:r w:rsidR="00AF7500" w:rsidRPr="00DE294E">
          <w:fldChar w:fldCharType="separate"/>
        </w:r>
        <w:r w:rsidR="003B2CDE" w:rsidRPr="00DE294E">
          <w:t>32</w:t>
        </w:r>
        <w:r w:rsidR="00AF7500" w:rsidRPr="00DE294E">
          <w:fldChar w:fldCharType="end"/>
        </w:r>
      </w:hyperlink>
    </w:p>
    <w:p w14:paraId="01FE549E" w14:textId="6EBCB791" w:rsidR="00AF7500" w:rsidRPr="00DE294E" w:rsidRDefault="00B96628">
      <w:pPr>
        <w:pStyle w:val="TDC2"/>
        <w:tabs>
          <w:tab w:val="left" w:pos="1440"/>
        </w:tabs>
        <w:rPr>
          <w:rFonts w:asciiTheme="minorHAnsi" w:eastAsiaTheme="minorEastAsia" w:hAnsiTheme="minorHAnsi" w:cstheme="minorBidi"/>
          <w:lang w:eastAsia="pt-BR"/>
        </w:rPr>
      </w:pPr>
      <w:hyperlink w:anchor="_Toc40301257" w:history="1">
        <w:r w:rsidR="00AF7500" w:rsidRPr="00DE294E">
          <w:rPr>
            <w:rStyle w:val="Hipervnculo"/>
            <w:rFonts w:cs="Arial"/>
            <w:u w:color="EEECE1" w:themeColor="background2"/>
          </w:rPr>
          <w:t>41.</w:t>
        </w:r>
        <w:r w:rsidR="00AF7500" w:rsidRPr="00DE294E">
          <w:rPr>
            <w:rFonts w:asciiTheme="minorHAnsi" w:eastAsiaTheme="minorEastAsia" w:hAnsiTheme="minorHAnsi" w:cstheme="minorBidi"/>
            <w:lang w:eastAsia="pt-BR"/>
          </w:rPr>
          <w:tab/>
        </w:r>
        <w:r w:rsidR="00AF7500" w:rsidRPr="00DE294E">
          <w:rPr>
            <w:rStyle w:val="Hipervnculo"/>
            <w:rFonts w:cs="Arial"/>
          </w:rPr>
          <w:t>Notificación de Adjudicación</w:t>
        </w:r>
        <w:r w:rsidR="00AF7500" w:rsidRPr="00DE294E">
          <w:tab/>
        </w:r>
        <w:r w:rsidR="00AF7500" w:rsidRPr="00DE294E">
          <w:fldChar w:fldCharType="begin"/>
        </w:r>
        <w:r w:rsidR="00AF7500" w:rsidRPr="00DE294E">
          <w:instrText xml:space="preserve"> PAGEREF _Toc40301257 \h </w:instrText>
        </w:r>
        <w:r w:rsidR="00AF7500" w:rsidRPr="00DE294E">
          <w:fldChar w:fldCharType="separate"/>
        </w:r>
        <w:r w:rsidR="003B2CDE" w:rsidRPr="00DE294E">
          <w:t>32</w:t>
        </w:r>
        <w:r w:rsidR="00AF7500" w:rsidRPr="00DE294E">
          <w:fldChar w:fldCharType="end"/>
        </w:r>
      </w:hyperlink>
    </w:p>
    <w:p w14:paraId="1500D870" w14:textId="261B1D38" w:rsidR="00AF7500" w:rsidRPr="00DE294E" w:rsidRDefault="00B96628">
      <w:pPr>
        <w:pStyle w:val="TDC2"/>
        <w:tabs>
          <w:tab w:val="left" w:pos="1440"/>
        </w:tabs>
        <w:rPr>
          <w:rFonts w:asciiTheme="minorHAnsi" w:eastAsiaTheme="minorEastAsia" w:hAnsiTheme="minorHAnsi" w:cstheme="minorBidi"/>
          <w:lang w:eastAsia="pt-BR"/>
        </w:rPr>
      </w:pPr>
      <w:hyperlink w:anchor="_Toc40301258" w:history="1">
        <w:r w:rsidR="00AF7500" w:rsidRPr="00DE294E">
          <w:rPr>
            <w:rStyle w:val="Hipervnculo"/>
            <w:rFonts w:cs="Arial"/>
            <w:u w:color="EEECE1" w:themeColor="background2"/>
          </w:rPr>
          <w:t>42.</w:t>
        </w:r>
        <w:r w:rsidR="00AF7500" w:rsidRPr="00DE294E">
          <w:rPr>
            <w:rFonts w:asciiTheme="minorHAnsi" w:eastAsiaTheme="minorEastAsia" w:hAnsiTheme="minorHAnsi" w:cstheme="minorBidi"/>
            <w:lang w:eastAsia="pt-BR"/>
          </w:rPr>
          <w:tab/>
        </w:r>
        <w:r w:rsidR="00AF7500" w:rsidRPr="00DE294E">
          <w:rPr>
            <w:rStyle w:val="Hipervnculo"/>
            <w:rFonts w:cs="Arial"/>
          </w:rPr>
          <w:t>Firma del Contrato</w:t>
        </w:r>
        <w:r w:rsidR="00AF7500" w:rsidRPr="00DE294E">
          <w:tab/>
        </w:r>
        <w:r w:rsidR="00AF7500" w:rsidRPr="00DE294E">
          <w:fldChar w:fldCharType="begin"/>
        </w:r>
        <w:r w:rsidR="00AF7500" w:rsidRPr="00DE294E">
          <w:instrText xml:space="preserve"> PAGEREF _Toc40301258 \h </w:instrText>
        </w:r>
        <w:r w:rsidR="00AF7500" w:rsidRPr="00DE294E">
          <w:fldChar w:fldCharType="separate"/>
        </w:r>
        <w:r w:rsidR="003B2CDE" w:rsidRPr="00DE294E">
          <w:t>33</w:t>
        </w:r>
        <w:r w:rsidR="00AF7500" w:rsidRPr="00DE294E">
          <w:fldChar w:fldCharType="end"/>
        </w:r>
      </w:hyperlink>
    </w:p>
    <w:p w14:paraId="5C7C0C84" w14:textId="66F6F7BB" w:rsidR="00AF7500" w:rsidRPr="00DE294E" w:rsidRDefault="00B96628">
      <w:pPr>
        <w:pStyle w:val="TDC2"/>
        <w:tabs>
          <w:tab w:val="left" w:pos="1440"/>
        </w:tabs>
        <w:rPr>
          <w:rFonts w:asciiTheme="minorHAnsi" w:eastAsiaTheme="minorEastAsia" w:hAnsiTheme="minorHAnsi" w:cstheme="minorBidi"/>
          <w:lang w:eastAsia="pt-BR"/>
        </w:rPr>
      </w:pPr>
      <w:hyperlink w:anchor="_Toc40301259" w:history="1">
        <w:r w:rsidR="00AF7500" w:rsidRPr="00DE294E">
          <w:rPr>
            <w:rStyle w:val="Hipervnculo"/>
            <w:rFonts w:cs="Arial"/>
            <w:u w:color="EEECE1" w:themeColor="background2"/>
          </w:rPr>
          <w:t>43.</w:t>
        </w:r>
        <w:r w:rsidR="00AF7500" w:rsidRPr="00DE294E">
          <w:rPr>
            <w:rFonts w:asciiTheme="minorHAnsi" w:eastAsiaTheme="minorEastAsia" w:hAnsiTheme="minorHAnsi" w:cstheme="minorBidi"/>
            <w:lang w:eastAsia="pt-BR"/>
          </w:rPr>
          <w:tab/>
        </w:r>
        <w:r w:rsidR="00AF7500" w:rsidRPr="00DE294E">
          <w:rPr>
            <w:rStyle w:val="Hipervnculo"/>
            <w:rFonts w:cs="Arial"/>
          </w:rPr>
          <w:t>Garantía de Cumplimiento</w:t>
        </w:r>
        <w:r w:rsidR="00AF7500" w:rsidRPr="00DE294E">
          <w:tab/>
        </w:r>
        <w:r w:rsidR="00AF7500" w:rsidRPr="00DE294E">
          <w:fldChar w:fldCharType="begin"/>
        </w:r>
        <w:r w:rsidR="00AF7500" w:rsidRPr="00DE294E">
          <w:instrText xml:space="preserve"> PAGEREF _Toc40301259 \h </w:instrText>
        </w:r>
        <w:r w:rsidR="00AF7500" w:rsidRPr="00DE294E">
          <w:fldChar w:fldCharType="separate"/>
        </w:r>
        <w:r w:rsidR="003B2CDE" w:rsidRPr="00DE294E">
          <w:t>33</w:t>
        </w:r>
        <w:r w:rsidR="00AF7500" w:rsidRPr="00DE294E">
          <w:fldChar w:fldCharType="end"/>
        </w:r>
      </w:hyperlink>
    </w:p>
    <w:p w14:paraId="59D55DF0" w14:textId="77777777" w:rsidR="00747073" w:rsidRPr="00DE294E" w:rsidRDefault="0073075A">
      <w:pPr>
        <w:rPr>
          <w:rFonts w:ascii="Arial" w:hAnsi="Arial" w:cs="Arial"/>
          <w:sz w:val="24"/>
          <w:szCs w:val="24"/>
        </w:rPr>
      </w:pPr>
      <w:r w:rsidRPr="00DE294E">
        <w:rPr>
          <w:rFonts w:ascii="Arial" w:hAnsi="Arial" w:cs="Arial"/>
          <w:sz w:val="24"/>
          <w:szCs w:val="24"/>
        </w:rPr>
        <w:fldChar w:fldCharType="end"/>
      </w:r>
    </w:p>
    <w:p w14:paraId="6981AFAE" w14:textId="77777777" w:rsidR="00747073" w:rsidRPr="00DE294E" w:rsidRDefault="0073075A">
      <w:r w:rsidRPr="00DE294E">
        <w:rPr>
          <w:b/>
        </w:rPr>
        <w:br w:type="page"/>
      </w:r>
    </w:p>
    <w:tbl>
      <w:tblPr>
        <w:tblW w:w="9144" w:type="dxa"/>
        <w:tblInd w:w="-72" w:type="dxa"/>
        <w:tblLayout w:type="fixed"/>
        <w:tblLook w:val="04A0" w:firstRow="1" w:lastRow="0" w:firstColumn="1" w:lastColumn="0" w:noHBand="0" w:noVBand="1"/>
      </w:tblPr>
      <w:tblGrid>
        <w:gridCol w:w="2732"/>
        <w:gridCol w:w="6412"/>
      </w:tblGrid>
      <w:tr w:rsidR="00747073" w:rsidRPr="00DE294E" w14:paraId="26F64057" w14:textId="77777777">
        <w:trPr>
          <w:cantSplit/>
        </w:trPr>
        <w:tc>
          <w:tcPr>
            <w:tcW w:w="9144" w:type="dxa"/>
            <w:gridSpan w:val="2"/>
          </w:tcPr>
          <w:p w14:paraId="2F3D8AD7" w14:textId="77777777" w:rsidR="00747073" w:rsidRPr="00DE294E" w:rsidRDefault="0073075A">
            <w:pPr>
              <w:pStyle w:val="TITRESECTION"/>
              <w:rPr>
                <w:rFonts w:ascii="Arial" w:hAnsi="Arial" w:cs="Arial"/>
                <w:sz w:val="36"/>
                <w:szCs w:val="36"/>
                <w:lang w:val="es-HN"/>
              </w:rPr>
            </w:pPr>
            <w:r w:rsidRPr="00DE294E">
              <w:rPr>
                <w:rFonts w:ascii="Arial" w:hAnsi="Arial" w:cs="Arial"/>
                <w:u w:val="single"/>
                <w:lang w:val="es-HN"/>
              </w:rPr>
              <w:lastRenderedPageBreak/>
              <w:br w:type="page"/>
            </w:r>
            <w:r w:rsidRPr="00DE294E">
              <w:rPr>
                <w:rFonts w:ascii="Arial" w:hAnsi="Arial" w:cs="Arial"/>
                <w:lang w:val="es-HN"/>
              </w:rPr>
              <w:br w:type="page"/>
            </w:r>
            <w:bookmarkStart w:id="22" w:name="_Hlt438532663"/>
            <w:bookmarkStart w:id="23" w:name="_Toc438366664"/>
            <w:bookmarkStart w:id="24" w:name="_Toc438267877"/>
            <w:bookmarkStart w:id="25" w:name="_Toc438266923"/>
            <w:bookmarkEnd w:id="22"/>
            <w:r w:rsidRPr="00DE294E">
              <w:rPr>
                <w:rFonts w:ascii="Arial" w:hAnsi="Arial" w:cs="Arial"/>
                <w:sz w:val="36"/>
                <w:szCs w:val="36"/>
                <w:lang w:val="es-HN"/>
              </w:rPr>
              <w:t>Sección I. Instrucciones a los Oferentes</w:t>
            </w:r>
            <w:bookmarkEnd w:id="23"/>
            <w:bookmarkEnd w:id="24"/>
            <w:bookmarkEnd w:id="25"/>
          </w:p>
          <w:p w14:paraId="670431C5" w14:textId="77777777" w:rsidR="00747073" w:rsidRPr="00DE294E" w:rsidRDefault="00747073">
            <w:pPr>
              <w:jc w:val="center"/>
              <w:rPr>
                <w:rFonts w:ascii="Arial" w:hAnsi="Arial" w:cs="Arial"/>
                <w:b/>
                <w:sz w:val="44"/>
                <w:szCs w:val="44"/>
              </w:rPr>
            </w:pPr>
          </w:p>
        </w:tc>
      </w:tr>
      <w:tr w:rsidR="00747073" w:rsidRPr="00DE294E" w14:paraId="5F4C2FC1" w14:textId="77777777">
        <w:tc>
          <w:tcPr>
            <w:tcW w:w="2732" w:type="dxa"/>
          </w:tcPr>
          <w:p w14:paraId="500F010D" w14:textId="77777777" w:rsidR="00747073" w:rsidRPr="00DE294E" w:rsidRDefault="00747073">
            <w:pPr>
              <w:rPr>
                <w:rFonts w:ascii="Arial" w:hAnsi="Arial" w:cs="Arial"/>
              </w:rPr>
            </w:pPr>
          </w:p>
          <w:p w14:paraId="6AA83972" w14:textId="77777777" w:rsidR="00747073" w:rsidRPr="00DE294E" w:rsidRDefault="00747073">
            <w:pPr>
              <w:rPr>
                <w:rFonts w:ascii="Arial" w:hAnsi="Arial" w:cs="Arial"/>
              </w:rPr>
            </w:pPr>
          </w:p>
        </w:tc>
        <w:tc>
          <w:tcPr>
            <w:tcW w:w="6412" w:type="dxa"/>
          </w:tcPr>
          <w:p w14:paraId="52B0AF91" w14:textId="77777777" w:rsidR="00747073" w:rsidRPr="00DE294E" w:rsidRDefault="0073075A">
            <w:pPr>
              <w:pStyle w:val="UG-Heading2"/>
              <w:ind w:right="884"/>
              <w:jc w:val="left"/>
              <w:rPr>
                <w:rFonts w:ascii="Arial" w:hAnsi="Arial" w:cs="Arial"/>
                <w:lang w:val="es-HN"/>
              </w:rPr>
            </w:pPr>
            <w:bookmarkStart w:id="26" w:name="_Toc438733963"/>
            <w:bookmarkStart w:id="27" w:name="_Toc461939616"/>
            <w:bookmarkStart w:id="28" w:name="_Toc438532553"/>
            <w:bookmarkStart w:id="29" w:name="_Toc438438819"/>
            <w:bookmarkStart w:id="30" w:name="_Toc438962045"/>
            <w:bookmarkStart w:id="31" w:name="_Toc376961908"/>
            <w:bookmarkStart w:id="32" w:name="_Toc40301211"/>
            <w:r w:rsidRPr="00DE294E">
              <w:rPr>
                <w:rFonts w:ascii="Arial" w:hAnsi="Arial" w:cs="Arial"/>
                <w:lang w:val="es-HN"/>
              </w:rPr>
              <w:t xml:space="preserve">A. </w:t>
            </w:r>
            <w:r w:rsidRPr="00DE294E">
              <w:rPr>
                <w:rFonts w:ascii="Arial" w:hAnsi="Arial" w:cs="Arial"/>
                <w:lang w:val="es-HN"/>
              </w:rPr>
              <w:tab/>
              <w:t>General</w:t>
            </w:r>
            <w:bookmarkEnd w:id="26"/>
            <w:bookmarkEnd w:id="27"/>
            <w:bookmarkEnd w:id="28"/>
            <w:bookmarkEnd w:id="29"/>
            <w:bookmarkEnd w:id="30"/>
            <w:r w:rsidRPr="00DE294E">
              <w:rPr>
                <w:rFonts w:ascii="Arial" w:hAnsi="Arial" w:cs="Arial"/>
                <w:lang w:val="es-HN"/>
              </w:rPr>
              <w:t>idades</w:t>
            </w:r>
            <w:bookmarkEnd w:id="31"/>
            <w:bookmarkEnd w:id="32"/>
          </w:p>
        </w:tc>
      </w:tr>
      <w:tr w:rsidR="00747073" w:rsidRPr="00DE294E" w14:paraId="4F189C25" w14:textId="77777777">
        <w:tc>
          <w:tcPr>
            <w:tcW w:w="2732" w:type="dxa"/>
          </w:tcPr>
          <w:p w14:paraId="08D0F667" w14:textId="77777777" w:rsidR="00747073" w:rsidRPr="00DE294E" w:rsidRDefault="0073075A" w:rsidP="002D5BD9">
            <w:pPr>
              <w:pStyle w:val="UG-Heading1"/>
              <w:numPr>
                <w:ilvl w:val="0"/>
                <w:numId w:val="13"/>
              </w:numPr>
              <w:tabs>
                <w:tab w:val="clear" w:pos="0"/>
              </w:tabs>
              <w:rPr>
                <w:rFonts w:ascii="Arial" w:hAnsi="Arial" w:cs="Arial"/>
                <w:sz w:val="22"/>
                <w:szCs w:val="22"/>
                <w:lang w:val="es-HN"/>
              </w:rPr>
            </w:pPr>
            <w:bookmarkStart w:id="33" w:name="_Toc156373284"/>
            <w:bookmarkStart w:id="34" w:name="_Toc376961909"/>
            <w:bookmarkStart w:id="35" w:name="_Toc40301212"/>
            <w:r w:rsidRPr="00DE294E">
              <w:rPr>
                <w:rFonts w:ascii="Arial" w:hAnsi="Arial" w:cs="Arial"/>
                <w:sz w:val="22"/>
                <w:szCs w:val="22"/>
                <w:lang w:val="es-HN"/>
              </w:rPr>
              <w:t xml:space="preserve">Alcance de la </w:t>
            </w:r>
            <w:bookmarkEnd w:id="33"/>
            <w:bookmarkEnd w:id="34"/>
            <w:r w:rsidRPr="00DE294E">
              <w:rPr>
                <w:rFonts w:ascii="Arial" w:hAnsi="Arial" w:cs="Arial"/>
                <w:sz w:val="22"/>
                <w:szCs w:val="22"/>
                <w:lang w:val="es-HN"/>
              </w:rPr>
              <w:t>Licitación</w:t>
            </w:r>
            <w:bookmarkEnd w:id="35"/>
          </w:p>
        </w:tc>
        <w:tc>
          <w:tcPr>
            <w:tcW w:w="6412" w:type="dxa"/>
          </w:tcPr>
          <w:p w14:paraId="39CAA7C0" w14:textId="77777777" w:rsidR="00EB32A0"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 xml:space="preserve">De conformidad con el </w:t>
            </w:r>
            <w:r w:rsidR="00937FE5" w:rsidRPr="00DE294E">
              <w:rPr>
                <w:rFonts w:ascii="Arial" w:hAnsi="Arial" w:cs="Arial"/>
              </w:rPr>
              <w:t>L</w:t>
            </w:r>
            <w:r w:rsidRPr="00DE294E">
              <w:rPr>
                <w:rFonts w:ascii="Arial" w:hAnsi="Arial" w:cs="Arial"/>
              </w:rPr>
              <w:t>lamado a Licitación indicado en l</w:t>
            </w:r>
            <w:r w:rsidR="00937FE5" w:rsidRPr="00DE294E">
              <w:rPr>
                <w:rFonts w:ascii="Arial" w:hAnsi="Arial" w:cs="Arial"/>
              </w:rPr>
              <w:t>a</w:t>
            </w:r>
            <w:r w:rsidRPr="00DE294E">
              <w:rPr>
                <w:rFonts w:ascii="Arial" w:hAnsi="Arial" w:cs="Arial"/>
              </w:rPr>
              <w:t xml:space="preserve"> </w:t>
            </w:r>
            <w:r w:rsidR="00937FE5" w:rsidRPr="00DE294E">
              <w:rPr>
                <w:rFonts w:ascii="Arial" w:hAnsi="Arial" w:cs="Arial"/>
              </w:rPr>
              <w:t>Hoja de Datos</w:t>
            </w:r>
            <w:r w:rsidRPr="00DE294E">
              <w:rPr>
                <w:rFonts w:ascii="Arial" w:hAnsi="Arial" w:cs="Arial"/>
              </w:rPr>
              <w:t xml:space="preserve"> (</w:t>
            </w:r>
            <w:r w:rsidR="00937FE5" w:rsidRPr="00DE294E">
              <w:rPr>
                <w:rFonts w:ascii="Arial" w:hAnsi="Arial" w:cs="Arial"/>
              </w:rPr>
              <w:t>HDD</w:t>
            </w:r>
            <w:r w:rsidRPr="00DE294E">
              <w:rPr>
                <w:rFonts w:ascii="Arial" w:hAnsi="Arial" w:cs="Arial"/>
              </w:rPr>
              <w:t>), el Contratante indicado en l</w:t>
            </w:r>
            <w:r w:rsidR="00937FE5" w:rsidRPr="00DE294E">
              <w:rPr>
                <w:rFonts w:ascii="Arial" w:hAnsi="Arial" w:cs="Arial"/>
              </w:rPr>
              <w:t>a</w:t>
            </w:r>
            <w:r w:rsidRPr="00DE294E">
              <w:rPr>
                <w:rFonts w:ascii="Arial" w:hAnsi="Arial" w:cs="Arial"/>
              </w:rPr>
              <w:t xml:space="preserve"> </w:t>
            </w:r>
            <w:r w:rsidR="00937FE5" w:rsidRPr="00DE294E">
              <w:rPr>
                <w:rFonts w:ascii="Arial" w:hAnsi="Arial" w:cs="Arial"/>
                <w:b/>
              </w:rPr>
              <w:t>HDD</w:t>
            </w:r>
            <w:r w:rsidRPr="00DE294E">
              <w:rPr>
                <w:rFonts w:ascii="Arial" w:hAnsi="Arial" w:cs="Arial"/>
              </w:rPr>
              <w:t xml:space="preserve">, emite estos Documentos de Licitación (“Documentos de Licitación”) a los Oferentes (“Oferentes”) interesados en presentar una Oferta (“Oferta”) para la Contratación de las Obras que se especifican en la Sección VII, Requisitos de las Obras. </w:t>
            </w:r>
          </w:p>
          <w:p w14:paraId="5389877D" w14:textId="61E2184A" w:rsidR="00747073" w:rsidRPr="00DE294E" w:rsidRDefault="0073075A" w:rsidP="00EB32A0">
            <w:pPr>
              <w:pStyle w:val="Header2-SubClauses"/>
              <w:tabs>
                <w:tab w:val="clear" w:pos="619"/>
              </w:tabs>
              <w:spacing w:after="142"/>
              <w:ind w:left="601"/>
              <w:rPr>
                <w:rFonts w:ascii="Arial" w:hAnsi="Arial" w:cs="Arial"/>
              </w:rPr>
            </w:pPr>
            <w:r w:rsidRPr="00DE294E">
              <w:rPr>
                <w:rFonts w:ascii="Arial" w:hAnsi="Arial" w:cs="Arial"/>
              </w:rPr>
              <w:t xml:space="preserve">El número de la Licitación </w:t>
            </w:r>
            <w:r w:rsidR="00783162" w:rsidRPr="00DE294E">
              <w:rPr>
                <w:rFonts w:ascii="Arial" w:hAnsi="Arial" w:cs="Arial"/>
              </w:rPr>
              <w:t>Limitada</w:t>
            </w:r>
            <w:r w:rsidRPr="00DE294E">
              <w:rPr>
                <w:rFonts w:ascii="Arial" w:hAnsi="Arial" w:cs="Arial"/>
              </w:rPr>
              <w:t xml:space="preserve"> (L</w:t>
            </w:r>
            <w:r w:rsidR="00783162" w:rsidRPr="00DE294E">
              <w:rPr>
                <w:rFonts w:ascii="Arial" w:hAnsi="Arial" w:cs="Arial"/>
              </w:rPr>
              <w:t>L</w:t>
            </w:r>
            <w:r w:rsidRPr="00DE294E">
              <w:rPr>
                <w:rFonts w:ascii="Arial" w:hAnsi="Arial" w:cs="Arial"/>
              </w:rPr>
              <w:t xml:space="preserve">) está también indicado en la </w:t>
            </w:r>
            <w:r w:rsidR="00937FE5" w:rsidRPr="00DE294E">
              <w:rPr>
                <w:rFonts w:ascii="Arial" w:hAnsi="Arial" w:cs="Arial"/>
                <w:b/>
              </w:rPr>
              <w:t>HDD</w:t>
            </w:r>
            <w:r w:rsidRPr="00DE294E">
              <w:rPr>
                <w:rFonts w:ascii="Arial" w:hAnsi="Arial" w:cs="Arial"/>
                <w:b/>
              </w:rPr>
              <w:t>.</w:t>
            </w:r>
          </w:p>
          <w:p w14:paraId="5E1F977B" w14:textId="46FB6C95"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Se espera que el Oferente seleccionado termine con éxito las Obras en la Fecha Prevista de Terminación especificada en l</w:t>
            </w:r>
            <w:r w:rsidR="00937FE5" w:rsidRPr="00DE294E">
              <w:rPr>
                <w:rFonts w:ascii="Arial" w:hAnsi="Arial" w:cs="Arial"/>
              </w:rPr>
              <w:t>a HDD</w:t>
            </w:r>
            <w:r w:rsidRPr="00DE294E">
              <w:rPr>
                <w:rFonts w:ascii="Arial" w:hAnsi="Arial" w:cs="Arial"/>
              </w:rPr>
              <w:t xml:space="preserve"> y en el Apéndice</w:t>
            </w:r>
            <w:r w:rsidR="00C016EB" w:rsidRPr="00DE294E">
              <w:rPr>
                <w:rStyle w:val="Refdenotaalpie"/>
                <w:rFonts w:ascii="Arial" w:hAnsi="Arial"/>
              </w:rPr>
              <w:footnoteReference w:id="2"/>
            </w:r>
            <w:r w:rsidRPr="00DE294E">
              <w:rPr>
                <w:rFonts w:ascii="Arial" w:hAnsi="Arial" w:cs="Arial"/>
              </w:rPr>
              <w:t xml:space="preserve"> de la Oferta.</w:t>
            </w:r>
          </w:p>
          <w:p w14:paraId="7D03380D" w14:textId="77777777"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Para todos los efectos de estos Documentos de Licitación:</w:t>
            </w:r>
          </w:p>
          <w:p w14:paraId="7F8A39EA" w14:textId="7B4926B2" w:rsidR="00747073" w:rsidRPr="00DE294E" w:rsidRDefault="0073075A" w:rsidP="002D5BD9">
            <w:pPr>
              <w:numPr>
                <w:ilvl w:val="0"/>
                <w:numId w:val="14"/>
              </w:numPr>
              <w:tabs>
                <w:tab w:val="left" w:pos="1026"/>
              </w:tabs>
              <w:suppressAutoHyphens w:val="0"/>
              <w:spacing w:after="142"/>
              <w:ind w:left="1026" w:hanging="425"/>
              <w:rPr>
                <w:rFonts w:ascii="Arial" w:hAnsi="Arial" w:cs="Arial"/>
              </w:rPr>
            </w:pPr>
            <w:r w:rsidRPr="00DE294E">
              <w:rPr>
                <w:rFonts w:ascii="Arial" w:hAnsi="Arial" w:cs="Arial"/>
              </w:rPr>
              <w:t>El término "por escrito" significa comunicado en forma escrita y entregado con acuse de recibo;</w:t>
            </w:r>
          </w:p>
          <w:p w14:paraId="74DCB520" w14:textId="306BB796" w:rsidR="00747073" w:rsidRPr="00DE294E" w:rsidRDefault="0073075A" w:rsidP="002D5BD9">
            <w:pPr>
              <w:numPr>
                <w:ilvl w:val="0"/>
                <w:numId w:val="14"/>
              </w:numPr>
              <w:tabs>
                <w:tab w:val="left" w:pos="1026"/>
              </w:tabs>
              <w:suppressAutoHyphens w:val="0"/>
              <w:spacing w:after="142"/>
              <w:ind w:left="1026" w:hanging="425"/>
              <w:rPr>
                <w:rFonts w:ascii="Arial" w:hAnsi="Arial" w:cs="Arial"/>
              </w:rPr>
            </w:pPr>
            <w:r w:rsidRPr="00DE294E">
              <w:rPr>
                <w:rFonts w:ascii="Arial" w:hAnsi="Arial" w:cs="Arial"/>
              </w:rPr>
              <w:t xml:space="preserve">Salvo que el contexto </w:t>
            </w:r>
            <w:r w:rsidR="00DF22A4" w:rsidRPr="00DE294E">
              <w:rPr>
                <w:rFonts w:ascii="Arial" w:hAnsi="Arial" w:cs="Arial"/>
              </w:rPr>
              <w:t>requiera lo</w:t>
            </w:r>
            <w:r w:rsidRPr="00DE294E">
              <w:rPr>
                <w:rFonts w:ascii="Arial" w:hAnsi="Arial" w:cs="Arial"/>
              </w:rPr>
              <w:t xml:space="preserve"> contrario, el uso del singular corresponde igualmente al plural y viceversa; y</w:t>
            </w:r>
          </w:p>
          <w:p w14:paraId="521D74D9" w14:textId="65749DD5" w:rsidR="00747073" w:rsidRPr="00DE294E" w:rsidRDefault="0073075A" w:rsidP="002D5BD9">
            <w:pPr>
              <w:numPr>
                <w:ilvl w:val="0"/>
                <w:numId w:val="14"/>
              </w:numPr>
              <w:tabs>
                <w:tab w:val="left" w:pos="1026"/>
              </w:tabs>
              <w:suppressAutoHyphens w:val="0"/>
              <w:spacing w:after="142"/>
              <w:ind w:left="1026" w:hanging="425"/>
              <w:rPr>
                <w:rFonts w:ascii="Arial" w:hAnsi="Arial" w:cs="Arial"/>
              </w:rPr>
            </w:pPr>
            <w:r w:rsidRPr="00DE294E">
              <w:rPr>
                <w:rFonts w:ascii="Arial" w:hAnsi="Arial" w:cs="Arial"/>
              </w:rPr>
              <w:t xml:space="preserve">"Día" significa día </w:t>
            </w:r>
            <w:r w:rsidR="00C016EB" w:rsidRPr="00DE294E">
              <w:rPr>
                <w:rFonts w:ascii="Arial" w:hAnsi="Arial" w:cs="Arial"/>
              </w:rPr>
              <w:t>calendario</w:t>
            </w:r>
            <w:r w:rsidRPr="00DE294E">
              <w:rPr>
                <w:rFonts w:ascii="Arial" w:hAnsi="Arial" w:cs="Arial"/>
              </w:rPr>
              <w:t>.</w:t>
            </w:r>
          </w:p>
        </w:tc>
      </w:tr>
      <w:tr w:rsidR="00747073" w:rsidRPr="00DE294E" w14:paraId="2CDCADFA" w14:textId="77777777">
        <w:trPr>
          <w:trHeight w:val="1628"/>
        </w:trPr>
        <w:tc>
          <w:tcPr>
            <w:tcW w:w="2732" w:type="dxa"/>
          </w:tcPr>
          <w:p w14:paraId="7E2B262F" w14:textId="77777777" w:rsidR="00747073" w:rsidRPr="00DE294E" w:rsidRDefault="0073075A" w:rsidP="002D5BD9">
            <w:pPr>
              <w:pStyle w:val="UG-Heading1"/>
              <w:numPr>
                <w:ilvl w:val="0"/>
                <w:numId w:val="13"/>
              </w:numPr>
              <w:tabs>
                <w:tab w:val="clear" w:pos="0"/>
              </w:tabs>
              <w:rPr>
                <w:rFonts w:ascii="Arial" w:hAnsi="Arial" w:cs="Arial"/>
                <w:sz w:val="22"/>
                <w:szCs w:val="22"/>
                <w:lang w:val="es-HN"/>
              </w:rPr>
            </w:pPr>
            <w:bookmarkStart w:id="36" w:name="_Toc438532555"/>
            <w:bookmarkStart w:id="37" w:name="_Toc438530847"/>
            <w:bookmarkStart w:id="38" w:name="_Toc438733965"/>
            <w:bookmarkStart w:id="39" w:name="_Toc156373285"/>
            <w:bookmarkStart w:id="40" w:name="_Toc438532556"/>
            <w:bookmarkStart w:id="41" w:name="_Toc438907006"/>
            <w:bookmarkStart w:id="42" w:name="_Toc438907205"/>
            <w:bookmarkStart w:id="43" w:name="_Toc438438821"/>
            <w:bookmarkStart w:id="44" w:name="_Toc376961910"/>
            <w:bookmarkStart w:id="45" w:name="_Toc40301213"/>
            <w:bookmarkEnd w:id="36"/>
            <w:bookmarkEnd w:id="37"/>
            <w:r w:rsidRPr="00DE294E">
              <w:rPr>
                <w:rFonts w:ascii="Arial" w:hAnsi="Arial" w:cs="Arial"/>
                <w:sz w:val="22"/>
                <w:szCs w:val="22"/>
                <w:lang w:val="es-HN"/>
              </w:rPr>
              <w:t>Fuente de los fondos</w:t>
            </w:r>
            <w:bookmarkEnd w:id="38"/>
            <w:bookmarkEnd w:id="39"/>
            <w:bookmarkEnd w:id="40"/>
            <w:bookmarkEnd w:id="41"/>
            <w:bookmarkEnd w:id="42"/>
            <w:bookmarkEnd w:id="43"/>
            <w:bookmarkEnd w:id="44"/>
            <w:bookmarkEnd w:id="45"/>
          </w:p>
        </w:tc>
        <w:tc>
          <w:tcPr>
            <w:tcW w:w="6412" w:type="dxa"/>
          </w:tcPr>
          <w:p w14:paraId="5864C4BF" w14:textId="7BF70701"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El Contratante indicado en l</w:t>
            </w:r>
            <w:r w:rsidR="00937FE5" w:rsidRPr="00DE294E">
              <w:rPr>
                <w:rFonts w:ascii="Arial" w:hAnsi="Arial" w:cs="Arial"/>
              </w:rPr>
              <w:t>a</w:t>
            </w:r>
            <w:r w:rsidRPr="00DE294E">
              <w:rPr>
                <w:rFonts w:ascii="Arial" w:hAnsi="Arial" w:cs="Arial"/>
              </w:rPr>
              <w:t xml:space="preserve"> </w:t>
            </w:r>
            <w:r w:rsidR="00937FE5" w:rsidRPr="00DE294E">
              <w:rPr>
                <w:rFonts w:ascii="Arial" w:hAnsi="Arial" w:cs="Arial"/>
              </w:rPr>
              <w:t xml:space="preserve">HDD </w:t>
            </w:r>
            <w:r w:rsidRPr="00DE294E">
              <w:rPr>
                <w:rFonts w:ascii="Arial" w:hAnsi="Arial" w:cs="Arial"/>
              </w:rPr>
              <w:t xml:space="preserve">ha solicitado o recibido </w:t>
            </w:r>
            <w:r w:rsidR="008636E6" w:rsidRPr="00DE294E">
              <w:rPr>
                <w:rFonts w:ascii="Arial" w:hAnsi="Arial" w:cs="Arial"/>
              </w:rPr>
              <w:t xml:space="preserve">fondos </w:t>
            </w:r>
            <w:r w:rsidRPr="00DE294E">
              <w:rPr>
                <w:rFonts w:ascii="Arial" w:hAnsi="Arial" w:cs="Arial"/>
              </w:rPr>
              <w:t xml:space="preserve">(en adelante denominados "fondos") del Banco de Desarrollo KfW (en adelante denominado "KfW") para el </w:t>
            </w:r>
            <w:proofErr w:type="spellStart"/>
            <w:r w:rsidRPr="00DE294E">
              <w:rPr>
                <w:rFonts w:ascii="Arial" w:hAnsi="Arial" w:cs="Arial"/>
              </w:rPr>
              <w:t>costeo</w:t>
            </w:r>
            <w:proofErr w:type="spellEnd"/>
            <w:r w:rsidRPr="00DE294E">
              <w:rPr>
                <w:rFonts w:ascii="Arial" w:hAnsi="Arial" w:cs="Arial"/>
              </w:rPr>
              <w:t xml:space="preserve"> del proyecto especificado en </w:t>
            </w:r>
            <w:r w:rsidR="00937FE5" w:rsidRPr="00DE294E">
              <w:rPr>
                <w:rFonts w:ascii="Arial" w:hAnsi="Arial" w:cs="Arial"/>
              </w:rPr>
              <w:t>la HDD</w:t>
            </w:r>
            <w:r w:rsidRPr="00DE294E">
              <w:rPr>
                <w:rFonts w:ascii="Arial" w:hAnsi="Arial" w:cs="Arial"/>
              </w:rPr>
              <w:t>. El Contratante se propone utilizar parte de estos fondos para efectuar pagos elegibles en virtud del Contrato (o “de los Contratos”) para el cual (o “los cuales”) se emiten estos Documentos de Licitación.</w:t>
            </w:r>
          </w:p>
        </w:tc>
      </w:tr>
      <w:tr w:rsidR="00747073" w:rsidRPr="00DE294E" w14:paraId="00B87ABE" w14:textId="77777777">
        <w:tc>
          <w:tcPr>
            <w:tcW w:w="2732" w:type="dxa"/>
          </w:tcPr>
          <w:p w14:paraId="290B1A73" w14:textId="77777777" w:rsidR="00747073" w:rsidRPr="00DE294E" w:rsidRDefault="0073075A" w:rsidP="002D5BD9">
            <w:pPr>
              <w:pStyle w:val="UG-Heading1"/>
              <w:numPr>
                <w:ilvl w:val="0"/>
                <w:numId w:val="13"/>
              </w:numPr>
              <w:tabs>
                <w:tab w:val="clear" w:pos="0"/>
              </w:tabs>
              <w:rPr>
                <w:rFonts w:ascii="Arial" w:hAnsi="Arial" w:cs="Arial"/>
                <w:sz w:val="22"/>
                <w:szCs w:val="22"/>
                <w:lang w:val="es-HN"/>
              </w:rPr>
            </w:pPr>
            <w:bookmarkStart w:id="46" w:name="_Toc438532557"/>
            <w:bookmarkStart w:id="47" w:name="_Toc438532558"/>
            <w:bookmarkStart w:id="48" w:name="_Toc438002631"/>
            <w:bookmarkEnd w:id="46"/>
            <w:bookmarkEnd w:id="47"/>
            <w:r w:rsidRPr="00DE294E">
              <w:rPr>
                <w:rFonts w:ascii="Arial" w:hAnsi="Arial" w:cs="Arial"/>
                <w:sz w:val="22"/>
                <w:szCs w:val="22"/>
                <w:lang w:val="es-HN"/>
              </w:rPr>
              <w:br w:type="page"/>
            </w:r>
            <w:r w:rsidRPr="00DE294E">
              <w:rPr>
                <w:rFonts w:ascii="Arial" w:hAnsi="Arial" w:cs="Arial"/>
                <w:sz w:val="22"/>
                <w:szCs w:val="22"/>
                <w:lang w:val="es-HN"/>
              </w:rPr>
              <w:br w:type="page"/>
            </w:r>
            <w:bookmarkStart w:id="49" w:name="_Toc156373286"/>
            <w:bookmarkStart w:id="50" w:name="_Toc438733966"/>
            <w:bookmarkStart w:id="51" w:name="_Toc376961911"/>
            <w:bookmarkStart w:id="52" w:name="_Toc438438822"/>
            <w:bookmarkStart w:id="53" w:name="_Toc438532559"/>
            <w:bookmarkStart w:id="54" w:name="_Toc438907007"/>
            <w:bookmarkStart w:id="55" w:name="_Toc438907206"/>
            <w:bookmarkStart w:id="56" w:name="_Toc40301214"/>
            <w:r w:rsidRPr="00DE294E">
              <w:rPr>
                <w:rFonts w:ascii="Arial" w:hAnsi="Arial" w:cs="Arial"/>
                <w:sz w:val="22"/>
                <w:szCs w:val="22"/>
                <w:lang w:val="es-HN"/>
              </w:rPr>
              <w:t>Fraude y Corrupción</w:t>
            </w:r>
            <w:bookmarkEnd w:id="48"/>
            <w:bookmarkEnd w:id="49"/>
            <w:bookmarkEnd w:id="50"/>
            <w:bookmarkEnd w:id="51"/>
            <w:bookmarkEnd w:id="52"/>
            <w:bookmarkEnd w:id="53"/>
            <w:bookmarkEnd w:id="54"/>
            <w:bookmarkEnd w:id="55"/>
            <w:bookmarkEnd w:id="56"/>
          </w:p>
        </w:tc>
        <w:tc>
          <w:tcPr>
            <w:tcW w:w="6412" w:type="dxa"/>
          </w:tcPr>
          <w:p w14:paraId="2A028452" w14:textId="77777777"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El KfW exige el cumplimiento de su política con respecto a las prácticas corruptas y fraudulentas que se indican en la Sección VI.</w:t>
            </w:r>
          </w:p>
          <w:p w14:paraId="3D9B0FC3" w14:textId="10E072F9"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 xml:space="preserve">En cumplimiento de esta política, los Oferentes permitirán y harán que sus subcontratistas y consultores aporten la información necesaria y permitan que el KfW, o un agente designado por el mismo, inspeccione todos los registros </w:t>
            </w:r>
            <w:r w:rsidRPr="00DE294E">
              <w:rPr>
                <w:rFonts w:ascii="Arial" w:hAnsi="Arial" w:cs="Arial"/>
              </w:rPr>
              <w:lastRenderedPageBreak/>
              <w:t>contables, los archivos y demás d</w:t>
            </w:r>
            <w:r w:rsidR="007833D6" w:rsidRPr="00DE294E">
              <w:rPr>
                <w:rFonts w:ascii="Arial" w:hAnsi="Arial" w:cs="Arial"/>
              </w:rPr>
              <w:t>ocumentación relacionada con la</w:t>
            </w:r>
            <w:r w:rsidRPr="00DE294E">
              <w:rPr>
                <w:rFonts w:ascii="Arial" w:hAnsi="Arial" w:cs="Arial"/>
              </w:rPr>
              <w:t xml:space="preserve"> presentación de Ofertas y ejecución del Contrato (en el caso de que se le adjudique) y que los auditores y agentes designados por el KfW los auditen.</w:t>
            </w:r>
          </w:p>
        </w:tc>
      </w:tr>
      <w:tr w:rsidR="00747073" w:rsidRPr="00DE294E" w14:paraId="5626857B" w14:textId="77777777">
        <w:trPr>
          <w:trHeight w:val="1702"/>
        </w:trPr>
        <w:tc>
          <w:tcPr>
            <w:tcW w:w="2732" w:type="dxa"/>
          </w:tcPr>
          <w:p w14:paraId="404988C4" w14:textId="77777777" w:rsidR="00747073" w:rsidRPr="00DE294E" w:rsidRDefault="0073075A" w:rsidP="002D5BD9">
            <w:pPr>
              <w:pStyle w:val="UG-Heading1"/>
              <w:numPr>
                <w:ilvl w:val="0"/>
                <w:numId w:val="13"/>
              </w:numPr>
              <w:tabs>
                <w:tab w:val="clear" w:pos="0"/>
              </w:tabs>
              <w:rPr>
                <w:rFonts w:ascii="Arial" w:hAnsi="Arial" w:cs="Arial"/>
                <w:sz w:val="22"/>
                <w:szCs w:val="22"/>
                <w:lang w:val="es-HN"/>
              </w:rPr>
            </w:pPr>
            <w:bookmarkStart w:id="57" w:name="_Toc156373287"/>
            <w:bookmarkStart w:id="58" w:name="_Toc376961912"/>
            <w:bookmarkStart w:id="59" w:name="_Toc40301215"/>
            <w:r w:rsidRPr="00DE294E">
              <w:rPr>
                <w:rFonts w:ascii="Arial" w:hAnsi="Arial" w:cs="Arial"/>
                <w:sz w:val="22"/>
                <w:szCs w:val="22"/>
                <w:lang w:val="es-HN"/>
              </w:rPr>
              <w:lastRenderedPageBreak/>
              <w:t>Oferente Elegibles</w:t>
            </w:r>
            <w:bookmarkEnd w:id="57"/>
            <w:bookmarkEnd w:id="58"/>
            <w:bookmarkEnd w:id="59"/>
          </w:p>
        </w:tc>
        <w:tc>
          <w:tcPr>
            <w:tcW w:w="6412" w:type="dxa"/>
          </w:tcPr>
          <w:p w14:paraId="60109474" w14:textId="3DA9401E"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 xml:space="preserve">Este procedimiento de Licitación está abierto a todos los Oferentes de países elegibles tal y como se define en los criterios de elegibilidad del KfW en la Sección V, Criterios de Elegibilidad. </w:t>
            </w:r>
          </w:p>
          <w:p w14:paraId="771C15DB" w14:textId="6D007F4B"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 xml:space="preserve">Los materiales, equipos y servicios que se proveerán durante la ejecución del Contrato </w:t>
            </w:r>
            <w:r w:rsidR="006E24D6" w:rsidRPr="00DE294E">
              <w:rPr>
                <w:rFonts w:ascii="Arial" w:hAnsi="Arial" w:cs="Arial"/>
              </w:rPr>
              <w:t xml:space="preserve">a ser </w:t>
            </w:r>
            <w:r w:rsidRPr="00DE294E">
              <w:rPr>
                <w:rFonts w:ascii="Arial" w:hAnsi="Arial" w:cs="Arial"/>
              </w:rPr>
              <w:t>financia</w:t>
            </w:r>
            <w:r w:rsidR="006E24D6" w:rsidRPr="00DE294E">
              <w:rPr>
                <w:rFonts w:ascii="Arial" w:hAnsi="Arial" w:cs="Arial"/>
              </w:rPr>
              <w:t>dos</w:t>
            </w:r>
            <w:r w:rsidRPr="00DE294E">
              <w:rPr>
                <w:rFonts w:ascii="Arial" w:hAnsi="Arial" w:cs="Arial"/>
              </w:rPr>
              <w:t xml:space="preserve"> por el KfW, podrán proceder de cualquier país sujeto a las restricciones indicadas en la Sección V, Criterios de Elegibilidad, y todos los gastos surgidos durante el Contrato no infringirán tales restricciones. A petición del Contratante, se puede requerir que los Oferentes aporten evidencia documentada de la procedencia de los materiales, equipos y servicios. </w:t>
            </w:r>
          </w:p>
          <w:p w14:paraId="0B7F6C19" w14:textId="15B1DDDA"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 xml:space="preserve">Las empresas estatales en el país del </w:t>
            </w:r>
            <w:r w:rsidR="00AC058F" w:rsidRPr="00DE294E">
              <w:rPr>
                <w:rFonts w:ascii="Arial" w:hAnsi="Arial" w:cs="Arial"/>
              </w:rPr>
              <w:t>Contratante</w:t>
            </w:r>
            <w:r w:rsidR="00A517A4" w:rsidRPr="00DE294E">
              <w:rPr>
                <w:rFonts w:ascii="Arial" w:hAnsi="Arial" w:cs="Arial"/>
              </w:rPr>
              <w:t xml:space="preserve"> </w:t>
            </w:r>
            <w:r w:rsidRPr="00DE294E">
              <w:rPr>
                <w:rFonts w:ascii="Arial" w:hAnsi="Arial" w:cs="Arial"/>
              </w:rPr>
              <w:t>podrán participar solamente si pueden demostrar que (i) son legal y financieramente autónomas; y (</w:t>
            </w:r>
            <w:proofErr w:type="spellStart"/>
            <w:r w:rsidRPr="00DE294E">
              <w:rPr>
                <w:rFonts w:ascii="Arial" w:hAnsi="Arial" w:cs="Arial"/>
              </w:rPr>
              <w:t>ii</w:t>
            </w:r>
            <w:proofErr w:type="spellEnd"/>
            <w:r w:rsidRPr="00DE294E">
              <w:rPr>
                <w:rFonts w:ascii="Arial" w:hAnsi="Arial" w:cs="Arial"/>
              </w:rPr>
              <w:t xml:space="preserve">) que operan bajo las leyes de derecho mercantil pertinentes. A ninguna agencia dependiente del </w:t>
            </w:r>
            <w:r w:rsidR="00AC058F" w:rsidRPr="00DE294E">
              <w:rPr>
                <w:rFonts w:ascii="Arial" w:hAnsi="Arial" w:cs="Arial"/>
              </w:rPr>
              <w:t xml:space="preserve">Contratante </w:t>
            </w:r>
            <w:r w:rsidRPr="00DE294E">
              <w:rPr>
                <w:rFonts w:ascii="Arial" w:hAnsi="Arial" w:cs="Arial"/>
              </w:rPr>
              <w:t>o del Sub</w:t>
            </w:r>
            <w:r w:rsidR="00AC058F" w:rsidRPr="00DE294E">
              <w:rPr>
                <w:rFonts w:ascii="Arial" w:hAnsi="Arial" w:cs="Arial"/>
              </w:rPr>
              <w:t xml:space="preserve">-Contratante </w:t>
            </w:r>
            <w:r w:rsidRPr="00DE294E">
              <w:rPr>
                <w:rFonts w:ascii="Arial" w:hAnsi="Arial" w:cs="Arial"/>
              </w:rPr>
              <w:t>en un proyecto de financiación bancaria le será permitido presentar una Oferta o Propuesta para la contratación de bienes u obras durante el proyecto.</w:t>
            </w:r>
          </w:p>
          <w:p w14:paraId="3262A02C" w14:textId="19A6A3C7" w:rsidR="00747073" w:rsidRPr="00DE294E" w:rsidRDefault="00747073">
            <w:pPr>
              <w:pStyle w:val="Header2-SubClauses"/>
              <w:numPr>
                <w:ilvl w:val="255"/>
                <w:numId w:val="0"/>
              </w:numPr>
              <w:tabs>
                <w:tab w:val="clear" w:pos="619"/>
              </w:tabs>
              <w:spacing w:after="142"/>
              <w:ind w:left="34" w:firstLineChars="200" w:firstLine="440"/>
              <w:rPr>
                <w:rFonts w:ascii="Arial" w:hAnsi="Arial" w:cs="Arial"/>
              </w:rPr>
            </w:pPr>
          </w:p>
          <w:p w14:paraId="0CA78E75" w14:textId="6E6FF61E"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Un Oferente no podrá tener conflictos de interés. Cualquie</w:t>
            </w:r>
            <w:r w:rsidR="007833D6" w:rsidRPr="00DE294E">
              <w:rPr>
                <w:rFonts w:ascii="Arial" w:hAnsi="Arial" w:cs="Arial"/>
              </w:rPr>
              <w:t>r Oferente que se considere que</w:t>
            </w:r>
            <w:r w:rsidRPr="00DE294E">
              <w:rPr>
                <w:rFonts w:ascii="Arial" w:hAnsi="Arial" w:cs="Arial"/>
              </w:rPr>
              <w:t xml:space="preserve"> tenga conflictos de interés deberá ser descalificado. Se considerará que un Oferente tiene conflictos de interés en este proceso de licitación, si:</w:t>
            </w:r>
          </w:p>
          <w:p w14:paraId="1310C326" w14:textId="77777777" w:rsidR="00747073" w:rsidRPr="00DE294E" w:rsidRDefault="0073075A" w:rsidP="002D5BD9">
            <w:pPr>
              <w:pStyle w:val="Prrafodelista"/>
              <w:numPr>
                <w:ilvl w:val="0"/>
                <w:numId w:val="15"/>
              </w:numPr>
              <w:tabs>
                <w:tab w:val="left" w:pos="1309"/>
              </w:tabs>
              <w:spacing w:after="142"/>
              <w:ind w:left="1309" w:hanging="742"/>
              <w:contextualSpacing w:val="0"/>
              <w:rPr>
                <w:rFonts w:ascii="Arial" w:hAnsi="Arial" w:cs="Arial"/>
                <w:b/>
              </w:rPr>
            </w:pPr>
            <w:r w:rsidRPr="00DE294E">
              <w:rPr>
                <w:rFonts w:ascii="Arial" w:hAnsi="Arial" w:cs="Arial"/>
              </w:rPr>
              <w:t>Controla directa o indirectamente, está controlado por otro Oferente, está bajo el control común con otro Oferente; o</w:t>
            </w:r>
          </w:p>
          <w:p w14:paraId="051B3577" w14:textId="77777777" w:rsidR="00747073" w:rsidRPr="00DE294E" w:rsidRDefault="0073075A" w:rsidP="002D5BD9">
            <w:pPr>
              <w:pStyle w:val="Prrafodelista"/>
              <w:numPr>
                <w:ilvl w:val="0"/>
                <w:numId w:val="15"/>
              </w:numPr>
              <w:tabs>
                <w:tab w:val="left" w:pos="1309"/>
              </w:tabs>
              <w:spacing w:after="142"/>
              <w:ind w:left="1309" w:hanging="742"/>
              <w:contextualSpacing w:val="0"/>
              <w:rPr>
                <w:rFonts w:ascii="Arial" w:hAnsi="Arial" w:cs="Arial"/>
                <w:b/>
              </w:rPr>
            </w:pPr>
            <w:r w:rsidRPr="00DE294E">
              <w:rPr>
                <w:rFonts w:ascii="Arial" w:hAnsi="Arial" w:cs="Arial"/>
              </w:rPr>
              <w:t>Recibe o ha recibido subvenciones de otro Oferente directa o indirectamente;</w:t>
            </w:r>
          </w:p>
          <w:p w14:paraId="7FDED398" w14:textId="77777777" w:rsidR="00747073" w:rsidRPr="00DE294E" w:rsidRDefault="0073075A" w:rsidP="002D5BD9">
            <w:pPr>
              <w:pStyle w:val="Prrafodelista"/>
              <w:numPr>
                <w:ilvl w:val="0"/>
                <w:numId w:val="15"/>
              </w:numPr>
              <w:tabs>
                <w:tab w:val="left" w:pos="1309"/>
              </w:tabs>
              <w:spacing w:after="142"/>
              <w:ind w:left="1309" w:hanging="742"/>
              <w:contextualSpacing w:val="0"/>
              <w:rPr>
                <w:rFonts w:ascii="Arial" w:hAnsi="Arial" w:cs="Arial"/>
                <w:b/>
              </w:rPr>
            </w:pPr>
            <w:r w:rsidRPr="00DE294E">
              <w:rPr>
                <w:rFonts w:ascii="Arial" w:hAnsi="Arial" w:cs="Arial"/>
              </w:rPr>
              <w:t>Tiene el mismo representante legal que otro Oferente; o</w:t>
            </w:r>
          </w:p>
          <w:p w14:paraId="2268655B" w14:textId="1660FD9A" w:rsidR="00747073" w:rsidRPr="00DE294E" w:rsidRDefault="0073075A" w:rsidP="002D5BD9">
            <w:pPr>
              <w:pStyle w:val="Prrafodelista"/>
              <w:numPr>
                <w:ilvl w:val="0"/>
                <w:numId w:val="15"/>
              </w:numPr>
              <w:tabs>
                <w:tab w:val="left" w:pos="1309"/>
              </w:tabs>
              <w:spacing w:after="142"/>
              <w:ind w:left="1309" w:hanging="742"/>
              <w:contextualSpacing w:val="0"/>
              <w:rPr>
                <w:rFonts w:ascii="Arial" w:hAnsi="Arial" w:cs="Arial"/>
                <w:b/>
              </w:rPr>
            </w:pPr>
            <w:r w:rsidRPr="00DE294E">
              <w:rPr>
                <w:rFonts w:ascii="Arial" w:hAnsi="Arial" w:cs="Arial"/>
              </w:rPr>
              <w:t>Tiene una relación con otro Oferente, directa o a través de terceros, que le permite influir sobre la Oferta de otro Oferente, o influir sobre las decisiones del Contratante con respecto a este proceso de licitación; o</w:t>
            </w:r>
          </w:p>
          <w:p w14:paraId="1A0526B5" w14:textId="496E16B0" w:rsidR="00747073" w:rsidRPr="00DE294E" w:rsidRDefault="0073075A" w:rsidP="002D5BD9">
            <w:pPr>
              <w:pStyle w:val="Prrafodelista"/>
              <w:numPr>
                <w:ilvl w:val="0"/>
                <w:numId w:val="15"/>
              </w:numPr>
              <w:tabs>
                <w:tab w:val="left" w:pos="1309"/>
              </w:tabs>
              <w:spacing w:after="142"/>
              <w:ind w:left="1309" w:hanging="742"/>
              <w:contextualSpacing w:val="0"/>
              <w:rPr>
                <w:rFonts w:ascii="Arial" w:hAnsi="Arial" w:cs="Arial"/>
                <w:b/>
              </w:rPr>
            </w:pPr>
            <w:r w:rsidRPr="00DE294E">
              <w:rPr>
                <w:rFonts w:ascii="Arial" w:hAnsi="Arial" w:cs="Arial"/>
              </w:rPr>
              <w:t xml:space="preserve">Participa en más de una Oferta en este proceso de Licitación como empresa independiente y como </w:t>
            </w:r>
            <w:r w:rsidRPr="00DE294E">
              <w:rPr>
                <w:rFonts w:ascii="Arial" w:hAnsi="Arial" w:cs="Arial"/>
              </w:rPr>
              <w:lastRenderedPageBreak/>
              <w:t>miembro de un Consorcio. Si un Oferente participa en más de una Oferta, se descalificarán todas las Ofertas en las que participa. Sin embargo, esta disposición no restringe la inclusión del mismo Subcontratista en más de una Oferta; o</w:t>
            </w:r>
          </w:p>
          <w:p w14:paraId="52AAAEA4" w14:textId="77777777" w:rsidR="00747073" w:rsidRPr="00DE294E" w:rsidRDefault="0073075A" w:rsidP="002D5BD9">
            <w:pPr>
              <w:pStyle w:val="Prrafodelista"/>
              <w:numPr>
                <w:ilvl w:val="0"/>
                <w:numId w:val="15"/>
              </w:numPr>
              <w:tabs>
                <w:tab w:val="left" w:pos="1309"/>
              </w:tabs>
              <w:spacing w:after="142"/>
              <w:ind w:left="1309" w:hanging="742"/>
              <w:contextualSpacing w:val="0"/>
              <w:rPr>
                <w:rFonts w:ascii="Arial" w:hAnsi="Arial" w:cs="Arial"/>
                <w:b/>
              </w:rPr>
            </w:pPr>
            <w:r w:rsidRPr="00DE294E">
              <w:rPr>
                <w:rFonts w:ascii="Arial" w:hAnsi="Arial" w:cs="Arial"/>
              </w:rPr>
              <w:t>Cualquiera de sus afiliados ha participado como consultor en la preparación del diseño o las especificaciones técnicas de las Obras que son objeto de la Oferta; o</w:t>
            </w:r>
          </w:p>
          <w:p w14:paraId="78FAAEF4" w14:textId="77777777" w:rsidR="00747073" w:rsidRPr="00DE294E" w:rsidRDefault="0073075A" w:rsidP="002D5BD9">
            <w:pPr>
              <w:pStyle w:val="Prrafodelista"/>
              <w:numPr>
                <w:ilvl w:val="0"/>
                <w:numId w:val="15"/>
              </w:numPr>
              <w:tabs>
                <w:tab w:val="left" w:pos="1309"/>
              </w:tabs>
              <w:spacing w:after="142"/>
              <w:ind w:left="1309" w:hanging="742"/>
              <w:contextualSpacing w:val="0"/>
              <w:rPr>
                <w:rFonts w:ascii="Arial" w:hAnsi="Arial" w:cs="Arial"/>
                <w:b/>
              </w:rPr>
            </w:pPr>
            <w:r w:rsidRPr="00DE294E">
              <w:rPr>
                <w:rFonts w:ascii="Arial" w:hAnsi="Arial" w:cs="Arial"/>
              </w:rPr>
              <w:t>Cualquiera de sus afiliados haya sido contratado (o propuesto para ser contratado) por el Contratante en calidad de ingeniero para la ejecución del Contrato; o</w:t>
            </w:r>
          </w:p>
          <w:p w14:paraId="4416BDA0" w14:textId="6918823C" w:rsidR="00747073" w:rsidRPr="00DE294E" w:rsidRDefault="0073075A" w:rsidP="002D5BD9">
            <w:pPr>
              <w:pStyle w:val="Prrafodelista"/>
              <w:numPr>
                <w:ilvl w:val="0"/>
                <w:numId w:val="15"/>
              </w:numPr>
              <w:tabs>
                <w:tab w:val="left" w:pos="1309"/>
              </w:tabs>
              <w:spacing w:after="142"/>
              <w:ind w:left="1309" w:hanging="742"/>
              <w:contextualSpacing w:val="0"/>
              <w:rPr>
                <w:rFonts w:ascii="Arial" w:hAnsi="Arial" w:cs="Arial"/>
              </w:rPr>
            </w:pPr>
            <w:r w:rsidRPr="00DE294E">
              <w:rPr>
                <w:rFonts w:ascii="Arial" w:hAnsi="Arial" w:cs="Arial"/>
              </w:rPr>
              <w:t>Tiene una estrecha relación familiar o comercial con el equipo profesional del Contratante (o de la entidad ejecutora del proyecto, o de un destinatario de una parte de los fondos) que: (i) está directa o indirectamente relacionado con la preparación de las especificaciones del Contrato o los Documentos de Licitación, y/o el proceso de evaluación de Ofertas para dicho Contrato; o (</w:t>
            </w:r>
            <w:proofErr w:type="spellStart"/>
            <w:r w:rsidRPr="00DE294E">
              <w:rPr>
                <w:rFonts w:ascii="Arial" w:hAnsi="Arial" w:cs="Arial"/>
              </w:rPr>
              <w:t>ii</w:t>
            </w:r>
            <w:proofErr w:type="spellEnd"/>
            <w:r w:rsidRPr="00DE294E">
              <w:rPr>
                <w:rFonts w:ascii="Arial" w:hAnsi="Arial" w:cs="Arial"/>
              </w:rPr>
              <w:t xml:space="preserve">) participaría en la </w:t>
            </w:r>
            <w:r w:rsidR="001E5ADB" w:rsidRPr="00DE294E">
              <w:rPr>
                <w:rFonts w:ascii="Arial" w:hAnsi="Arial" w:cs="Arial"/>
              </w:rPr>
              <w:t>implementación</w:t>
            </w:r>
            <w:r w:rsidRPr="00DE294E">
              <w:rPr>
                <w:rFonts w:ascii="Arial" w:hAnsi="Arial" w:cs="Arial"/>
              </w:rPr>
              <w:t xml:space="preserve"> o supervisión de dicho Contrato a menos que el conflicto derivado de dicha relación haya sido resuelto de manera aceptable para el KfW a lo largo del proceso de licitación y de ejecución del Contrato.</w:t>
            </w:r>
          </w:p>
          <w:p w14:paraId="37758E0C" w14:textId="6215C9A8"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Un Oferente no deberá estar bajo suspensión de licitación por parte del Contratante como resultado de la ejecución de una Declaración de Garantía de la Oferta.</w:t>
            </w:r>
          </w:p>
          <w:p w14:paraId="33D743EB" w14:textId="78E6159C"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La Licitación será abierta solo para los Oferentes elegibles, los cuales estarán sujetos a calificación.</w:t>
            </w:r>
          </w:p>
          <w:p w14:paraId="645554E0" w14:textId="2DD7EADF"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Un Oferente aportará pruebas de elegibilidad que resulten satisfactorias para el Contratante, conforme especificado en la cláusula 17.1 de las IAO o cuando el Contratante lo solicite razonablemente.</w:t>
            </w:r>
          </w:p>
          <w:p w14:paraId="38A612A8" w14:textId="13F816BB"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szCs w:val="24"/>
              </w:rPr>
              <w:t xml:space="preserve">Los socios en </w:t>
            </w:r>
            <w:r w:rsidR="003C1B4D" w:rsidRPr="00DE294E">
              <w:rPr>
                <w:rFonts w:ascii="Arial" w:hAnsi="Arial" w:cs="Arial"/>
                <w:szCs w:val="24"/>
              </w:rPr>
              <w:t>el</w:t>
            </w:r>
            <w:r w:rsidRPr="00DE294E">
              <w:rPr>
                <w:rFonts w:ascii="Arial" w:hAnsi="Arial" w:cs="Arial"/>
                <w:szCs w:val="24"/>
              </w:rPr>
              <w:t xml:space="preserve"> Consorcio serán responsables conjunta y solidariamente por la ejecución del Contrato. </w:t>
            </w:r>
          </w:p>
        </w:tc>
      </w:tr>
      <w:tr w:rsidR="00747073" w:rsidRPr="00DE294E" w14:paraId="0B4E1DAE" w14:textId="77777777">
        <w:tc>
          <w:tcPr>
            <w:tcW w:w="2732" w:type="dxa"/>
          </w:tcPr>
          <w:p w14:paraId="1EDBA058" w14:textId="13F15E5E" w:rsidR="00747073" w:rsidRPr="00DE294E" w:rsidRDefault="0073075A" w:rsidP="002D5BD9">
            <w:pPr>
              <w:pStyle w:val="UG-Heading1"/>
              <w:numPr>
                <w:ilvl w:val="0"/>
                <w:numId w:val="13"/>
              </w:numPr>
              <w:tabs>
                <w:tab w:val="clear" w:pos="0"/>
              </w:tabs>
              <w:rPr>
                <w:rFonts w:ascii="Arial" w:hAnsi="Arial" w:cs="Arial"/>
                <w:sz w:val="22"/>
                <w:szCs w:val="22"/>
                <w:lang w:val="es-HN"/>
              </w:rPr>
            </w:pPr>
            <w:bookmarkStart w:id="60" w:name="_Toc438532565"/>
            <w:bookmarkStart w:id="61" w:name="_Toc438532567"/>
            <w:bookmarkStart w:id="62" w:name="_Toc438532562"/>
            <w:bookmarkStart w:id="63" w:name="_Toc438532561"/>
            <w:bookmarkStart w:id="64" w:name="_Toc438532564"/>
            <w:bookmarkStart w:id="65" w:name="_Toc438532566"/>
            <w:bookmarkStart w:id="66" w:name="_Toc438532563"/>
            <w:bookmarkStart w:id="67" w:name="_Toc40301216"/>
            <w:bookmarkStart w:id="68" w:name="_Toc438438824"/>
            <w:bookmarkStart w:id="69" w:name="_Toc438733968"/>
            <w:bookmarkStart w:id="70" w:name="_Toc156373288"/>
            <w:bookmarkStart w:id="71" w:name="_Toc438532568"/>
            <w:bookmarkStart w:id="72" w:name="_Toc461953561"/>
            <w:bookmarkStart w:id="73" w:name="_Toc376961913"/>
            <w:bookmarkStart w:id="74" w:name="_Toc438907208"/>
            <w:bookmarkStart w:id="75" w:name="_Toc438907009"/>
            <w:bookmarkEnd w:id="60"/>
            <w:bookmarkEnd w:id="61"/>
            <w:bookmarkEnd w:id="62"/>
            <w:bookmarkEnd w:id="63"/>
            <w:bookmarkEnd w:id="64"/>
            <w:bookmarkEnd w:id="65"/>
            <w:bookmarkEnd w:id="66"/>
            <w:r w:rsidRPr="00DE294E">
              <w:rPr>
                <w:rFonts w:ascii="Arial" w:hAnsi="Arial" w:cs="Arial"/>
                <w:sz w:val="22"/>
                <w:szCs w:val="22"/>
                <w:lang w:val="es-HN"/>
              </w:rPr>
              <w:lastRenderedPageBreak/>
              <w:t>Calificaciones de los Oferentes</w:t>
            </w:r>
            <w:bookmarkEnd w:id="67"/>
            <w:r w:rsidRPr="00DE294E">
              <w:rPr>
                <w:rFonts w:ascii="Arial" w:hAnsi="Arial" w:cs="Arial"/>
                <w:sz w:val="22"/>
                <w:szCs w:val="22"/>
                <w:lang w:val="es-HN"/>
              </w:rPr>
              <w:t xml:space="preserve"> </w:t>
            </w:r>
            <w:bookmarkEnd w:id="68"/>
            <w:bookmarkEnd w:id="69"/>
            <w:bookmarkEnd w:id="70"/>
            <w:bookmarkEnd w:id="71"/>
            <w:bookmarkEnd w:id="72"/>
            <w:bookmarkEnd w:id="73"/>
            <w:bookmarkEnd w:id="74"/>
            <w:bookmarkEnd w:id="75"/>
          </w:p>
        </w:tc>
        <w:tc>
          <w:tcPr>
            <w:tcW w:w="6412" w:type="dxa"/>
          </w:tcPr>
          <w:p w14:paraId="6AA30F95" w14:textId="6E6FF2D3"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szCs w:val="24"/>
              </w:rPr>
              <w:t xml:space="preserve">Todos los Oferentes deberán proporcionar en la Sección IV, Formularios de Licitación y Calificación, una descripción preliminar de los métodos de trabajo y cronogramas, incluyendo planos y diseños, en la medida de lo necesario. </w:t>
            </w:r>
          </w:p>
          <w:p w14:paraId="0C99A923" w14:textId="03AA52D8"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szCs w:val="24"/>
              </w:rPr>
              <w:t>Al calificar para la adjudicación del Contrato, los Oferentes deberán cumplir los criterios mínimos de calificación especificados en l</w:t>
            </w:r>
            <w:r w:rsidR="007527E0" w:rsidRPr="00DE294E">
              <w:rPr>
                <w:rFonts w:ascii="Arial" w:hAnsi="Arial" w:cs="Arial"/>
                <w:szCs w:val="24"/>
              </w:rPr>
              <w:t>a</w:t>
            </w:r>
            <w:r w:rsidRPr="00DE294E">
              <w:rPr>
                <w:rFonts w:ascii="Arial" w:hAnsi="Arial" w:cs="Arial"/>
                <w:szCs w:val="24"/>
              </w:rPr>
              <w:t xml:space="preserve"> </w:t>
            </w:r>
            <w:r w:rsidR="007527E0" w:rsidRPr="00DE294E">
              <w:rPr>
                <w:rFonts w:ascii="Arial" w:hAnsi="Arial" w:cs="Arial"/>
                <w:szCs w:val="24"/>
              </w:rPr>
              <w:t xml:space="preserve">Hoja de </w:t>
            </w:r>
            <w:r w:rsidRPr="00DE294E">
              <w:rPr>
                <w:rFonts w:ascii="Arial" w:hAnsi="Arial" w:cs="Arial"/>
                <w:szCs w:val="24"/>
              </w:rPr>
              <w:t xml:space="preserve">Datos y/o en la Sección III, </w:t>
            </w:r>
            <w:r w:rsidRPr="00DE294E">
              <w:rPr>
                <w:rFonts w:ascii="Arial" w:hAnsi="Arial" w:cs="Arial"/>
                <w:szCs w:val="24"/>
              </w:rPr>
              <w:lastRenderedPageBreak/>
              <w:t>Criterios de Evaluación y Calificación</w:t>
            </w:r>
            <w:r w:rsidR="00683DD5" w:rsidRPr="00DE294E">
              <w:rPr>
                <w:rFonts w:ascii="Arial" w:hAnsi="Arial" w:cs="Arial"/>
                <w:szCs w:val="24"/>
              </w:rPr>
              <w:t xml:space="preserve"> de las presentes bases de Licitación</w:t>
            </w:r>
            <w:r w:rsidRPr="00DE294E">
              <w:rPr>
                <w:rFonts w:ascii="Arial" w:hAnsi="Arial" w:cs="Arial"/>
                <w:szCs w:val="24"/>
              </w:rPr>
              <w:t xml:space="preserve">. </w:t>
            </w:r>
          </w:p>
          <w:p w14:paraId="7DFA6DAA" w14:textId="77777777" w:rsidR="00747073" w:rsidRPr="00DE294E" w:rsidRDefault="00747073">
            <w:pPr>
              <w:pStyle w:val="Header2-SubClauses"/>
              <w:tabs>
                <w:tab w:val="clear" w:pos="619"/>
              </w:tabs>
              <w:spacing w:after="142"/>
              <w:ind w:left="601"/>
              <w:rPr>
                <w:rFonts w:ascii="Arial" w:hAnsi="Arial" w:cs="Arial"/>
              </w:rPr>
            </w:pPr>
          </w:p>
        </w:tc>
      </w:tr>
      <w:tr w:rsidR="00747073" w:rsidRPr="00DE294E" w14:paraId="6A736B2E" w14:textId="77777777">
        <w:tc>
          <w:tcPr>
            <w:tcW w:w="2732" w:type="dxa"/>
          </w:tcPr>
          <w:p w14:paraId="4ED546B2" w14:textId="77777777" w:rsidR="00747073" w:rsidRPr="00DE294E" w:rsidRDefault="00747073">
            <w:pPr>
              <w:rPr>
                <w:rFonts w:ascii="Arial" w:hAnsi="Arial" w:cs="Arial"/>
              </w:rPr>
            </w:pPr>
            <w:bookmarkStart w:id="76" w:name="_Toc438532570"/>
            <w:bookmarkStart w:id="77" w:name="_Toc438532572"/>
            <w:bookmarkStart w:id="78" w:name="_Toc438532569"/>
            <w:bookmarkStart w:id="79" w:name="_Toc438532571"/>
            <w:bookmarkEnd w:id="76"/>
            <w:bookmarkEnd w:id="77"/>
            <w:bookmarkEnd w:id="78"/>
            <w:bookmarkEnd w:id="79"/>
          </w:p>
        </w:tc>
        <w:tc>
          <w:tcPr>
            <w:tcW w:w="6412" w:type="dxa"/>
          </w:tcPr>
          <w:p w14:paraId="6705F420" w14:textId="77777777" w:rsidR="00747073" w:rsidRPr="00DE294E" w:rsidRDefault="0073075A">
            <w:pPr>
              <w:pStyle w:val="UG-Heading2"/>
              <w:spacing w:after="142"/>
              <w:jc w:val="both"/>
              <w:rPr>
                <w:rFonts w:ascii="Arial" w:hAnsi="Arial" w:cs="Arial"/>
                <w:lang w:val="es-HN"/>
              </w:rPr>
            </w:pPr>
            <w:bookmarkStart w:id="80" w:name="_Toc376961914"/>
            <w:bookmarkStart w:id="81" w:name="_Toc438962051"/>
            <w:bookmarkStart w:id="82" w:name="_Toc438532573"/>
            <w:bookmarkStart w:id="83" w:name="_Toc461939617"/>
            <w:bookmarkStart w:id="84" w:name="_Toc438438825"/>
            <w:bookmarkStart w:id="85" w:name="_Toc438733969"/>
            <w:bookmarkStart w:id="86" w:name="_Toc40301217"/>
            <w:r w:rsidRPr="00DE294E">
              <w:rPr>
                <w:rFonts w:ascii="Arial" w:hAnsi="Arial" w:cs="Arial"/>
                <w:lang w:val="es-HN"/>
              </w:rPr>
              <w:t xml:space="preserve">B. </w:t>
            </w:r>
            <w:r w:rsidRPr="00DE294E">
              <w:rPr>
                <w:rFonts w:ascii="Arial" w:hAnsi="Arial" w:cs="Arial"/>
                <w:lang w:val="es-HN"/>
              </w:rPr>
              <w:tab/>
              <w:t xml:space="preserve">Contenido de los </w:t>
            </w:r>
            <w:bookmarkEnd w:id="80"/>
            <w:bookmarkEnd w:id="81"/>
            <w:bookmarkEnd w:id="82"/>
            <w:bookmarkEnd w:id="83"/>
            <w:bookmarkEnd w:id="84"/>
            <w:bookmarkEnd w:id="85"/>
            <w:r w:rsidRPr="00DE294E">
              <w:rPr>
                <w:rFonts w:ascii="Arial" w:hAnsi="Arial" w:cs="Arial"/>
                <w:lang w:val="es-HN"/>
              </w:rPr>
              <w:t>Documentos de Licitación</w:t>
            </w:r>
            <w:bookmarkEnd w:id="86"/>
          </w:p>
        </w:tc>
      </w:tr>
      <w:tr w:rsidR="00747073" w:rsidRPr="00DE294E" w14:paraId="403D2D69" w14:textId="77777777">
        <w:tc>
          <w:tcPr>
            <w:tcW w:w="2732" w:type="dxa"/>
          </w:tcPr>
          <w:p w14:paraId="68E3B1B4" w14:textId="77777777" w:rsidR="00747073" w:rsidRPr="00DE294E" w:rsidRDefault="0073075A" w:rsidP="002D5BD9">
            <w:pPr>
              <w:pStyle w:val="UG-Heading1"/>
              <w:numPr>
                <w:ilvl w:val="0"/>
                <w:numId w:val="13"/>
              </w:numPr>
              <w:tabs>
                <w:tab w:val="clear" w:pos="0"/>
              </w:tabs>
              <w:rPr>
                <w:rFonts w:ascii="Arial" w:hAnsi="Arial" w:cs="Arial"/>
                <w:sz w:val="22"/>
                <w:szCs w:val="22"/>
                <w:lang w:val="es-HN"/>
              </w:rPr>
            </w:pPr>
            <w:bookmarkStart w:id="87" w:name="_Toc156373289"/>
            <w:bookmarkStart w:id="88" w:name="_Toc438907209"/>
            <w:bookmarkStart w:id="89" w:name="_Toc438532574"/>
            <w:bookmarkStart w:id="90" w:name="_Toc438733970"/>
            <w:bookmarkStart w:id="91" w:name="_Toc438438826"/>
            <w:bookmarkStart w:id="92" w:name="_Toc376961915"/>
            <w:bookmarkStart w:id="93" w:name="_Toc438907010"/>
            <w:bookmarkStart w:id="94" w:name="_Toc40301218"/>
            <w:r w:rsidRPr="00DE294E">
              <w:rPr>
                <w:rFonts w:ascii="Arial" w:hAnsi="Arial" w:cs="Arial"/>
                <w:sz w:val="22"/>
                <w:szCs w:val="22"/>
                <w:lang w:val="es-HN"/>
              </w:rPr>
              <w:t xml:space="preserve">Secciones de los </w:t>
            </w:r>
            <w:bookmarkEnd w:id="87"/>
            <w:bookmarkEnd w:id="88"/>
            <w:bookmarkEnd w:id="89"/>
            <w:bookmarkEnd w:id="90"/>
            <w:bookmarkEnd w:id="91"/>
            <w:bookmarkEnd w:id="92"/>
            <w:bookmarkEnd w:id="93"/>
            <w:r w:rsidRPr="00DE294E">
              <w:rPr>
                <w:rFonts w:ascii="Arial" w:hAnsi="Arial" w:cs="Arial"/>
                <w:sz w:val="22"/>
                <w:szCs w:val="22"/>
                <w:lang w:val="es-HN"/>
              </w:rPr>
              <w:t>Documentos de Licitación</w:t>
            </w:r>
            <w:bookmarkEnd w:id="94"/>
          </w:p>
        </w:tc>
        <w:tc>
          <w:tcPr>
            <w:tcW w:w="6412" w:type="dxa"/>
          </w:tcPr>
          <w:p w14:paraId="0225391C" w14:textId="4E1D76E9"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 xml:space="preserve">Los Documentos de Licitación comprenden las Partes 1, 2 y 3, que incluyen todas las secciones que se indican más abajo, y deberán leerse en conjunto con cualquier </w:t>
            </w:r>
            <w:r w:rsidR="00C132D0" w:rsidRPr="00DE294E">
              <w:rPr>
                <w:rFonts w:ascii="Arial" w:hAnsi="Arial" w:cs="Arial"/>
              </w:rPr>
              <w:t>adend</w:t>
            </w:r>
            <w:r w:rsidR="00F436DB" w:rsidRPr="00DE294E">
              <w:rPr>
                <w:rFonts w:ascii="Arial" w:hAnsi="Arial" w:cs="Arial"/>
              </w:rPr>
              <w:t>a</w:t>
            </w:r>
            <w:r w:rsidRPr="00DE294E">
              <w:rPr>
                <w:rFonts w:ascii="Arial" w:hAnsi="Arial" w:cs="Arial"/>
              </w:rPr>
              <w:t xml:space="preserve"> emitid</w:t>
            </w:r>
            <w:r w:rsidR="00F436DB" w:rsidRPr="00DE294E">
              <w:rPr>
                <w:rFonts w:ascii="Arial" w:hAnsi="Arial" w:cs="Arial"/>
              </w:rPr>
              <w:t>a</w:t>
            </w:r>
            <w:r w:rsidRPr="00DE294E">
              <w:rPr>
                <w:rFonts w:ascii="Arial" w:hAnsi="Arial" w:cs="Arial"/>
              </w:rPr>
              <w:t xml:space="preserve"> de conformidad con la Cláusula 8 de las IAO.</w:t>
            </w:r>
          </w:p>
          <w:p w14:paraId="690C9E2B" w14:textId="77777777" w:rsidR="00747073" w:rsidRPr="00DE294E" w:rsidRDefault="0073075A">
            <w:pPr>
              <w:keepNext/>
              <w:tabs>
                <w:tab w:val="left" w:pos="1152"/>
                <w:tab w:val="left" w:pos="2502"/>
              </w:tabs>
              <w:spacing w:after="142"/>
              <w:ind w:left="601"/>
              <w:rPr>
                <w:rFonts w:ascii="Arial" w:hAnsi="Arial" w:cs="Arial"/>
                <w:b/>
              </w:rPr>
            </w:pPr>
            <w:r w:rsidRPr="00DE294E">
              <w:rPr>
                <w:rFonts w:ascii="Arial" w:hAnsi="Arial" w:cs="Arial"/>
                <w:b/>
              </w:rPr>
              <w:t xml:space="preserve">PARTE </w:t>
            </w:r>
            <w:proofErr w:type="gramStart"/>
            <w:r w:rsidRPr="00DE294E">
              <w:rPr>
                <w:rFonts w:ascii="Arial" w:hAnsi="Arial" w:cs="Arial"/>
                <w:b/>
              </w:rPr>
              <w:t>1 :</w:t>
            </w:r>
            <w:proofErr w:type="gramEnd"/>
            <w:r w:rsidRPr="00DE294E">
              <w:rPr>
                <w:rFonts w:ascii="Arial" w:hAnsi="Arial" w:cs="Arial"/>
                <w:b/>
              </w:rPr>
              <w:t xml:space="preserve"> Procedimientos de Licitación</w:t>
            </w:r>
          </w:p>
          <w:p w14:paraId="241CBDE7" w14:textId="77777777" w:rsidR="00747073" w:rsidRPr="00DE294E" w:rsidRDefault="0073075A" w:rsidP="002D5BD9">
            <w:pPr>
              <w:keepNext/>
              <w:numPr>
                <w:ilvl w:val="0"/>
                <w:numId w:val="16"/>
              </w:numPr>
              <w:tabs>
                <w:tab w:val="left" w:pos="1314"/>
              </w:tabs>
              <w:suppressAutoHyphens w:val="0"/>
              <w:spacing w:after="142"/>
              <w:ind w:left="1314" w:hanging="567"/>
              <w:rPr>
                <w:rFonts w:ascii="Arial" w:hAnsi="Arial" w:cs="Arial"/>
              </w:rPr>
            </w:pPr>
            <w:r w:rsidRPr="00DE294E">
              <w:rPr>
                <w:rFonts w:ascii="Arial" w:hAnsi="Arial" w:cs="Arial"/>
              </w:rPr>
              <w:t>Sección I. Instrucciones a los Oferentes (IAO);</w:t>
            </w:r>
          </w:p>
          <w:p w14:paraId="7DAE0F12" w14:textId="7178A404" w:rsidR="00747073" w:rsidRPr="00DE294E" w:rsidRDefault="0073075A" w:rsidP="002D5BD9">
            <w:pPr>
              <w:keepNext/>
              <w:numPr>
                <w:ilvl w:val="0"/>
                <w:numId w:val="16"/>
              </w:numPr>
              <w:tabs>
                <w:tab w:val="left" w:pos="1314"/>
              </w:tabs>
              <w:suppressAutoHyphens w:val="0"/>
              <w:spacing w:after="142"/>
              <w:ind w:left="1314" w:hanging="567"/>
              <w:rPr>
                <w:rFonts w:ascii="Arial" w:hAnsi="Arial" w:cs="Arial"/>
              </w:rPr>
            </w:pPr>
            <w:r w:rsidRPr="00DE294E">
              <w:rPr>
                <w:rFonts w:ascii="Arial" w:hAnsi="Arial" w:cs="Arial"/>
              </w:rPr>
              <w:t xml:space="preserve">Sección II. </w:t>
            </w:r>
            <w:r w:rsidR="007833D6" w:rsidRPr="00DE294E">
              <w:rPr>
                <w:rFonts w:ascii="Arial" w:hAnsi="Arial" w:cs="Arial"/>
              </w:rPr>
              <w:t>Hoja</w:t>
            </w:r>
            <w:r w:rsidR="007527E0" w:rsidRPr="00DE294E">
              <w:rPr>
                <w:rFonts w:ascii="Arial" w:hAnsi="Arial" w:cs="Arial"/>
              </w:rPr>
              <w:t xml:space="preserve"> de Datos</w:t>
            </w:r>
            <w:r w:rsidRPr="00DE294E">
              <w:rPr>
                <w:rFonts w:ascii="Arial" w:hAnsi="Arial" w:cs="Arial"/>
              </w:rPr>
              <w:t xml:space="preserve"> (</w:t>
            </w:r>
            <w:r w:rsidR="007527E0" w:rsidRPr="00DE294E">
              <w:rPr>
                <w:rFonts w:ascii="Arial" w:hAnsi="Arial" w:cs="Arial"/>
              </w:rPr>
              <w:t>HDD</w:t>
            </w:r>
            <w:r w:rsidRPr="00DE294E">
              <w:rPr>
                <w:rFonts w:ascii="Arial" w:hAnsi="Arial" w:cs="Arial"/>
              </w:rPr>
              <w:t>);</w:t>
            </w:r>
          </w:p>
          <w:p w14:paraId="198522AC" w14:textId="77777777" w:rsidR="00747073" w:rsidRPr="00DE294E" w:rsidRDefault="0073075A" w:rsidP="002D5BD9">
            <w:pPr>
              <w:keepNext/>
              <w:numPr>
                <w:ilvl w:val="0"/>
                <w:numId w:val="16"/>
              </w:numPr>
              <w:tabs>
                <w:tab w:val="left" w:pos="1314"/>
              </w:tabs>
              <w:suppressAutoHyphens w:val="0"/>
              <w:spacing w:after="142"/>
              <w:ind w:left="1314" w:hanging="567"/>
              <w:rPr>
                <w:rFonts w:ascii="Arial" w:hAnsi="Arial" w:cs="Arial"/>
              </w:rPr>
            </w:pPr>
            <w:r w:rsidRPr="00DE294E">
              <w:rPr>
                <w:rFonts w:ascii="Arial" w:hAnsi="Arial" w:cs="Arial"/>
              </w:rPr>
              <w:t>Sección III. Criterios de Evaluación y Calificación;</w:t>
            </w:r>
          </w:p>
          <w:p w14:paraId="238FE126" w14:textId="77777777" w:rsidR="00747073" w:rsidRPr="00DE294E" w:rsidRDefault="0073075A" w:rsidP="002D5BD9">
            <w:pPr>
              <w:keepNext/>
              <w:numPr>
                <w:ilvl w:val="0"/>
                <w:numId w:val="16"/>
              </w:numPr>
              <w:tabs>
                <w:tab w:val="left" w:pos="1314"/>
              </w:tabs>
              <w:suppressAutoHyphens w:val="0"/>
              <w:spacing w:after="142"/>
              <w:ind w:left="1314" w:hanging="567"/>
              <w:rPr>
                <w:rFonts w:ascii="Arial" w:hAnsi="Arial" w:cs="Arial"/>
              </w:rPr>
            </w:pPr>
            <w:r w:rsidRPr="00DE294E">
              <w:rPr>
                <w:rFonts w:ascii="Arial" w:hAnsi="Arial" w:cs="Arial"/>
              </w:rPr>
              <w:t xml:space="preserve">Sección IV. Formularios de la Oferta e Información de Calificación; </w:t>
            </w:r>
          </w:p>
          <w:p w14:paraId="61BD3F47" w14:textId="77777777" w:rsidR="00747073" w:rsidRPr="00DE294E" w:rsidRDefault="0073075A" w:rsidP="002D5BD9">
            <w:pPr>
              <w:keepNext/>
              <w:numPr>
                <w:ilvl w:val="0"/>
                <w:numId w:val="16"/>
              </w:numPr>
              <w:tabs>
                <w:tab w:val="left" w:pos="1314"/>
              </w:tabs>
              <w:suppressAutoHyphens w:val="0"/>
              <w:spacing w:after="142"/>
              <w:ind w:left="1314" w:hanging="567"/>
              <w:rPr>
                <w:rFonts w:ascii="Arial" w:hAnsi="Arial" w:cs="Arial"/>
              </w:rPr>
            </w:pPr>
            <w:r w:rsidRPr="00DE294E">
              <w:rPr>
                <w:rFonts w:ascii="Arial" w:hAnsi="Arial" w:cs="Arial"/>
              </w:rPr>
              <w:t>Sección V. Criterios de Elegibilidad;</w:t>
            </w:r>
          </w:p>
          <w:p w14:paraId="343163C8" w14:textId="77777777" w:rsidR="00747073" w:rsidRPr="00DE294E" w:rsidRDefault="0073075A" w:rsidP="002D5BD9">
            <w:pPr>
              <w:keepNext/>
              <w:numPr>
                <w:ilvl w:val="0"/>
                <w:numId w:val="16"/>
              </w:numPr>
              <w:tabs>
                <w:tab w:val="left" w:pos="1314"/>
              </w:tabs>
              <w:suppressAutoHyphens w:val="0"/>
              <w:spacing w:after="142"/>
              <w:ind w:left="1314" w:hanging="567"/>
              <w:rPr>
                <w:rFonts w:ascii="Arial" w:hAnsi="Arial" w:cs="Arial"/>
              </w:rPr>
            </w:pPr>
            <w:r w:rsidRPr="00DE294E">
              <w:rPr>
                <w:rFonts w:ascii="Arial" w:hAnsi="Arial" w:cs="Arial"/>
              </w:rPr>
              <w:t>Sección VI. Política del KfW – Prácticas Fraudulentas y Corruptas – Responsabilidad Ambiental y Social;</w:t>
            </w:r>
          </w:p>
          <w:p w14:paraId="65CDB317" w14:textId="77777777" w:rsidR="00747073" w:rsidRPr="00DE294E" w:rsidRDefault="0073075A">
            <w:pPr>
              <w:tabs>
                <w:tab w:val="left" w:pos="1152"/>
                <w:tab w:val="left" w:pos="2502"/>
              </w:tabs>
              <w:spacing w:after="142"/>
              <w:ind w:left="600"/>
              <w:rPr>
                <w:rFonts w:ascii="Arial" w:hAnsi="Arial" w:cs="Arial"/>
                <w:b/>
              </w:rPr>
            </w:pPr>
            <w:r w:rsidRPr="00DE294E">
              <w:rPr>
                <w:rFonts w:ascii="Arial" w:hAnsi="Arial" w:cs="Arial"/>
                <w:b/>
              </w:rPr>
              <w:t>PARTE 2: Requisitos de las Obras</w:t>
            </w:r>
          </w:p>
          <w:p w14:paraId="1F5C657B" w14:textId="77777777" w:rsidR="00747073" w:rsidRPr="00DE294E" w:rsidRDefault="0073075A" w:rsidP="002D5BD9">
            <w:pPr>
              <w:keepNext/>
              <w:numPr>
                <w:ilvl w:val="0"/>
                <w:numId w:val="16"/>
              </w:numPr>
              <w:tabs>
                <w:tab w:val="left" w:pos="1314"/>
              </w:tabs>
              <w:suppressAutoHyphens w:val="0"/>
              <w:spacing w:after="142"/>
              <w:ind w:left="1314" w:hanging="567"/>
              <w:rPr>
                <w:rFonts w:ascii="Arial" w:hAnsi="Arial" w:cs="Arial"/>
              </w:rPr>
            </w:pPr>
            <w:r w:rsidRPr="00DE294E">
              <w:rPr>
                <w:rFonts w:ascii="Arial" w:hAnsi="Arial" w:cs="Arial"/>
              </w:rPr>
              <w:t>Sección VII. Requisitos de las Obras;</w:t>
            </w:r>
          </w:p>
          <w:p w14:paraId="36ADD748" w14:textId="77777777" w:rsidR="00747073" w:rsidRPr="00DE294E" w:rsidRDefault="0073075A">
            <w:pPr>
              <w:tabs>
                <w:tab w:val="left" w:pos="1152"/>
                <w:tab w:val="left" w:pos="2502"/>
              </w:tabs>
              <w:spacing w:after="142"/>
              <w:ind w:left="600"/>
              <w:rPr>
                <w:rFonts w:ascii="Arial" w:hAnsi="Arial" w:cs="Arial"/>
                <w:b/>
              </w:rPr>
            </w:pPr>
            <w:r w:rsidRPr="00DE294E">
              <w:rPr>
                <w:rFonts w:ascii="Arial" w:hAnsi="Arial" w:cs="Arial"/>
                <w:b/>
              </w:rPr>
              <w:t xml:space="preserve">PARTE </w:t>
            </w:r>
            <w:proofErr w:type="gramStart"/>
            <w:r w:rsidRPr="00DE294E">
              <w:rPr>
                <w:rFonts w:ascii="Arial" w:hAnsi="Arial" w:cs="Arial"/>
                <w:b/>
              </w:rPr>
              <w:t>3 :</w:t>
            </w:r>
            <w:proofErr w:type="gramEnd"/>
            <w:r w:rsidRPr="00DE294E">
              <w:rPr>
                <w:rFonts w:ascii="Arial" w:hAnsi="Arial" w:cs="Arial"/>
                <w:b/>
              </w:rPr>
              <w:t xml:space="preserve"> Condiciones y Formularios del Contrato</w:t>
            </w:r>
          </w:p>
          <w:p w14:paraId="4628B674" w14:textId="77777777" w:rsidR="00747073" w:rsidRPr="00DE294E" w:rsidRDefault="0073075A" w:rsidP="002D5BD9">
            <w:pPr>
              <w:keepNext/>
              <w:numPr>
                <w:ilvl w:val="0"/>
                <w:numId w:val="16"/>
              </w:numPr>
              <w:tabs>
                <w:tab w:val="left" w:pos="1314"/>
              </w:tabs>
              <w:suppressAutoHyphens w:val="0"/>
              <w:spacing w:after="142"/>
              <w:ind w:left="1314" w:hanging="567"/>
              <w:rPr>
                <w:rFonts w:ascii="Arial" w:hAnsi="Arial" w:cs="Arial"/>
              </w:rPr>
            </w:pPr>
            <w:r w:rsidRPr="00DE294E">
              <w:rPr>
                <w:rFonts w:ascii="Arial" w:hAnsi="Arial" w:cs="Arial"/>
              </w:rPr>
              <w:t>Sección VIII. Condiciones Generales del Contrato (CG);</w:t>
            </w:r>
          </w:p>
          <w:p w14:paraId="22EC5D0E" w14:textId="6C4936F3" w:rsidR="00747073" w:rsidRPr="00DE294E" w:rsidRDefault="0073075A" w:rsidP="002D5BD9">
            <w:pPr>
              <w:keepNext/>
              <w:numPr>
                <w:ilvl w:val="0"/>
                <w:numId w:val="16"/>
              </w:numPr>
              <w:tabs>
                <w:tab w:val="left" w:pos="1314"/>
              </w:tabs>
              <w:suppressAutoHyphens w:val="0"/>
              <w:spacing w:after="142"/>
              <w:ind w:left="1314" w:hanging="567"/>
              <w:rPr>
                <w:rFonts w:ascii="Arial" w:hAnsi="Arial" w:cs="Arial"/>
              </w:rPr>
            </w:pPr>
            <w:r w:rsidRPr="00DE294E">
              <w:rPr>
                <w:rFonts w:ascii="Arial" w:hAnsi="Arial" w:cs="Arial"/>
              </w:rPr>
              <w:t xml:space="preserve">Sección IX. Condiciones </w:t>
            </w:r>
            <w:r w:rsidR="0091480F" w:rsidRPr="00DE294E">
              <w:rPr>
                <w:rFonts w:ascii="Arial" w:hAnsi="Arial" w:cs="Arial"/>
              </w:rPr>
              <w:t xml:space="preserve">Particulares </w:t>
            </w:r>
            <w:r w:rsidRPr="00DE294E">
              <w:rPr>
                <w:rFonts w:ascii="Arial" w:hAnsi="Arial" w:cs="Arial"/>
              </w:rPr>
              <w:t>del Contrato (C</w:t>
            </w:r>
            <w:r w:rsidR="001E5ADB" w:rsidRPr="00DE294E">
              <w:rPr>
                <w:rFonts w:ascii="Arial" w:hAnsi="Arial" w:cs="Arial"/>
              </w:rPr>
              <w:t>P</w:t>
            </w:r>
            <w:r w:rsidRPr="00DE294E">
              <w:rPr>
                <w:rFonts w:ascii="Arial" w:hAnsi="Arial" w:cs="Arial"/>
              </w:rPr>
              <w:t>);</w:t>
            </w:r>
          </w:p>
          <w:p w14:paraId="60BA9E8D" w14:textId="77777777" w:rsidR="00747073" w:rsidRPr="00DE294E" w:rsidRDefault="0073075A" w:rsidP="002D5BD9">
            <w:pPr>
              <w:keepNext/>
              <w:numPr>
                <w:ilvl w:val="0"/>
                <w:numId w:val="16"/>
              </w:numPr>
              <w:tabs>
                <w:tab w:val="left" w:pos="1314"/>
              </w:tabs>
              <w:suppressAutoHyphens w:val="0"/>
              <w:spacing w:after="142"/>
              <w:ind w:left="1314" w:hanging="567"/>
              <w:rPr>
                <w:rFonts w:ascii="Arial" w:hAnsi="Arial" w:cs="Arial"/>
              </w:rPr>
            </w:pPr>
            <w:r w:rsidRPr="00DE294E">
              <w:rPr>
                <w:rFonts w:ascii="Arial" w:hAnsi="Arial" w:cs="Arial"/>
              </w:rPr>
              <w:t>Sección X. Formularios del Contrato.</w:t>
            </w:r>
          </w:p>
          <w:p w14:paraId="72617776" w14:textId="3C391933"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 xml:space="preserve">El </w:t>
            </w:r>
            <w:r w:rsidR="001E5ADB" w:rsidRPr="00DE294E">
              <w:rPr>
                <w:rFonts w:ascii="Arial" w:hAnsi="Arial" w:cs="Arial"/>
              </w:rPr>
              <w:t>L</w:t>
            </w:r>
            <w:r w:rsidR="007833D6" w:rsidRPr="00DE294E">
              <w:rPr>
                <w:rFonts w:ascii="Arial" w:hAnsi="Arial" w:cs="Arial"/>
              </w:rPr>
              <w:t>l</w:t>
            </w:r>
            <w:r w:rsidRPr="00DE294E">
              <w:rPr>
                <w:rFonts w:ascii="Arial" w:hAnsi="Arial" w:cs="Arial"/>
              </w:rPr>
              <w:t>amado a Licitación emitido por el Contratante no forma parte de los Documentos de Licitación.</w:t>
            </w:r>
          </w:p>
          <w:p w14:paraId="2030EDD1" w14:textId="558BBE88"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 xml:space="preserve">Salvo que se obtengan directamente del Contratante, este no será responsable de que los Documentos de Licitación estén completos, </w:t>
            </w:r>
            <w:r w:rsidR="00B76551" w:rsidRPr="00DE294E">
              <w:rPr>
                <w:rFonts w:ascii="Arial" w:hAnsi="Arial" w:cs="Arial"/>
              </w:rPr>
              <w:t xml:space="preserve">ni </w:t>
            </w:r>
            <w:r w:rsidRPr="00DE294E">
              <w:rPr>
                <w:rFonts w:ascii="Arial" w:hAnsi="Arial" w:cs="Arial"/>
              </w:rPr>
              <w:t>de las respuestas a solicitudes de aclaración,</w:t>
            </w:r>
            <w:r w:rsidR="00B76551" w:rsidRPr="00DE294E">
              <w:rPr>
                <w:rFonts w:ascii="Arial" w:hAnsi="Arial" w:cs="Arial"/>
              </w:rPr>
              <w:t xml:space="preserve"> ni</w:t>
            </w:r>
            <w:r w:rsidRPr="00DE294E">
              <w:rPr>
                <w:rFonts w:ascii="Arial" w:hAnsi="Arial" w:cs="Arial"/>
              </w:rPr>
              <w:t xml:space="preserve"> de las actas de la reunión previa </w:t>
            </w:r>
            <w:r w:rsidR="0091480F" w:rsidRPr="00DE294E">
              <w:rPr>
                <w:rFonts w:ascii="Arial" w:hAnsi="Arial" w:cs="Arial"/>
              </w:rPr>
              <w:t>a la Oferta (si hubiere) o de l</w:t>
            </w:r>
            <w:r w:rsidR="00F436DB" w:rsidRPr="00DE294E">
              <w:rPr>
                <w:rFonts w:ascii="Arial" w:hAnsi="Arial" w:cs="Arial"/>
              </w:rPr>
              <w:t>a</w:t>
            </w:r>
            <w:r w:rsidRPr="00DE294E">
              <w:rPr>
                <w:rFonts w:ascii="Arial" w:hAnsi="Arial" w:cs="Arial"/>
              </w:rPr>
              <w:t>s adend</w:t>
            </w:r>
            <w:r w:rsidR="00F436DB" w:rsidRPr="00DE294E">
              <w:rPr>
                <w:rFonts w:ascii="Arial" w:hAnsi="Arial" w:cs="Arial"/>
              </w:rPr>
              <w:t>a</w:t>
            </w:r>
            <w:r w:rsidRPr="00DE294E">
              <w:rPr>
                <w:rFonts w:ascii="Arial" w:hAnsi="Arial" w:cs="Arial"/>
              </w:rPr>
              <w:t>s a los Documentos de Licitación de acuerdo con la Cláusula 8 de las IAO. En caso de existir alguna contradicción, prevalecerán los documentos facilitados directamente por el Contratante.</w:t>
            </w:r>
          </w:p>
          <w:p w14:paraId="10203FD3" w14:textId="1250B983"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 xml:space="preserve">Los Oferentes deberán examinar todas las instrucciones, formularios, condiciones y especificaciones contenidas en </w:t>
            </w:r>
            <w:r w:rsidRPr="00DE294E">
              <w:rPr>
                <w:rFonts w:ascii="Arial" w:hAnsi="Arial" w:cs="Arial"/>
              </w:rPr>
              <w:lastRenderedPageBreak/>
              <w:t xml:space="preserve">los Documentos de Licitación y suministrar </w:t>
            </w:r>
            <w:r w:rsidR="001E5ADB" w:rsidRPr="00DE294E">
              <w:rPr>
                <w:rFonts w:ascii="Arial" w:hAnsi="Arial" w:cs="Arial"/>
              </w:rPr>
              <w:t xml:space="preserve">junto </w:t>
            </w:r>
            <w:r w:rsidRPr="00DE294E">
              <w:rPr>
                <w:rFonts w:ascii="Arial" w:hAnsi="Arial" w:cs="Arial"/>
              </w:rPr>
              <w:t>con su Oferta toda la información o documentación que se exige en los Documentos de Licitación.</w:t>
            </w:r>
          </w:p>
        </w:tc>
      </w:tr>
      <w:tr w:rsidR="00747073" w:rsidRPr="00DE294E" w14:paraId="288C2509" w14:textId="77777777">
        <w:tc>
          <w:tcPr>
            <w:tcW w:w="2732" w:type="dxa"/>
          </w:tcPr>
          <w:p w14:paraId="0603F1FC" w14:textId="3E171D26" w:rsidR="00747073" w:rsidRPr="00DE294E" w:rsidRDefault="0073075A" w:rsidP="002D5BD9">
            <w:pPr>
              <w:pStyle w:val="UG-Heading1"/>
              <w:numPr>
                <w:ilvl w:val="0"/>
                <w:numId w:val="13"/>
              </w:numPr>
              <w:tabs>
                <w:tab w:val="clear" w:pos="0"/>
              </w:tabs>
              <w:rPr>
                <w:rFonts w:ascii="Arial" w:hAnsi="Arial" w:cs="Arial"/>
                <w:sz w:val="22"/>
                <w:szCs w:val="22"/>
                <w:lang w:val="es-HN"/>
              </w:rPr>
            </w:pPr>
            <w:bookmarkStart w:id="95" w:name="_Toc376961916"/>
            <w:bookmarkStart w:id="96" w:name="_Toc156373290"/>
            <w:bookmarkStart w:id="97" w:name="_Toc40301219"/>
            <w:r w:rsidRPr="00DE294E">
              <w:rPr>
                <w:rFonts w:ascii="Arial" w:hAnsi="Arial" w:cs="Arial"/>
                <w:sz w:val="22"/>
                <w:szCs w:val="22"/>
                <w:lang w:val="es-HN"/>
              </w:rPr>
              <w:lastRenderedPageBreak/>
              <w:t xml:space="preserve">Aclaración de los Documentos de Licitación, Visita al </w:t>
            </w:r>
            <w:r w:rsidR="00DC5694" w:rsidRPr="00DE294E">
              <w:rPr>
                <w:rFonts w:ascii="Arial" w:hAnsi="Arial" w:cs="Arial"/>
                <w:sz w:val="22"/>
                <w:szCs w:val="22"/>
                <w:lang w:val="es-HN"/>
              </w:rPr>
              <w:t xml:space="preserve">Lugar </w:t>
            </w:r>
            <w:r w:rsidRPr="00DE294E">
              <w:rPr>
                <w:rFonts w:ascii="Arial" w:hAnsi="Arial" w:cs="Arial"/>
                <w:sz w:val="22"/>
                <w:szCs w:val="22"/>
                <w:lang w:val="es-HN"/>
              </w:rPr>
              <w:t xml:space="preserve">de las Obras y Reunión Previa a la </w:t>
            </w:r>
            <w:bookmarkEnd w:id="95"/>
            <w:bookmarkEnd w:id="96"/>
            <w:r w:rsidRPr="00DE294E">
              <w:rPr>
                <w:rFonts w:ascii="Arial" w:hAnsi="Arial" w:cs="Arial"/>
                <w:sz w:val="22"/>
                <w:szCs w:val="22"/>
                <w:lang w:val="es-HN"/>
              </w:rPr>
              <w:t>Licitación</w:t>
            </w:r>
            <w:bookmarkEnd w:id="97"/>
          </w:p>
        </w:tc>
        <w:tc>
          <w:tcPr>
            <w:tcW w:w="6412" w:type="dxa"/>
          </w:tcPr>
          <w:p w14:paraId="6067060B" w14:textId="132D2FAF"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Todo Oferente que requiera alguna aclaración de los Documentos de Licitación deberá contactar al Contratante por escrito a la dirección correspondiente indicada en l</w:t>
            </w:r>
            <w:r w:rsidR="007527E0" w:rsidRPr="00DE294E">
              <w:rPr>
                <w:rFonts w:ascii="Arial" w:hAnsi="Arial" w:cs="Arial"/>
              </w:rPr>
              <w:t>a</w:t>
            </w:r>
            <w:r w:rsidRPr="00DE294E">
              <w:rPr>
                <w:rFonts w:ascii="Arial" w:hAnsi="Arial" w:cs="Arial"/>
                <w:b/>
              </w:rPr>
              <w:t xml:space="preserve"> </w:t>
            </w:r>
            <w:r w:rsidR="007527E0" w:rsidRPr="00DE294E">
              <w:rPr>
                <w:rFonts w:ascii="Arial" w:hAnsi="Arial" w:cs="Arial"/>
                <w:b/>
              </w:rPr>
              <w:t>HDD</w:t>
            </w:r>
            <w:r w:rsidR="007527E0" w:rsidRPr="00DE294E">
              <w:rPr>
                <w:rFonts w:ascii="Arial" w:hAnsi="Arial" w:cs="Arial"/>
              </w:rPr>
              <w:t xml:space="preserve"> </w:t>
            </w:r>
            <w:r w:rsidRPr="00DE294E">
              <w:rPr>
                <w:rFonts w:ascii="Arial" w:hAnsi="Arial" w:cs="Arial"/>
              </w:rPr>
              <w:t xml:space="preserve">o plantear sus inquietudes en la reunión previa a la Oferta, si dicha reunión se especifica en la </w:t>
            </w:r>
            <w:proofErr w:type="spellStart"/>
            <w:r w:rsidRPr="00DE294E">
              <w:rPr>
                <w:rFonts w:ascii="Arial" w:hAnsi="Arial" w:cs="Arial"/>
              </w:rPr>
              <w:t>Subcláusula</w:t>
            </w:r>
            <w:proofErr w:type="spellEnd"/>
            <w:r w:rsidRPr="00DE294E">
              <w:rPr>
                <w:rFonts w:ascii="Arial" w:hAnsi="Arial" w:cs="Arial"/>
              </w:rPr>
              <w:t> 7.4 de las IAO. El Contratante responderá por escrito a cualquier solicitud de aclaración, siempre y cuando dicha solicitud se reciba a más tardar catorce (14) días antes de la fecha límite para la presentación de Ofertas. El Contratante enviará copias de sus respuestas</w:t>
            </w:r>
            <w:r w:rsidR="00DC691A" w:rsidRPr="00DE294E">
              <w:rPr>
                <w:rFonts w:ascii="Arial" w:hAnsi="Arial" w:cs="Arial"/>
              </w:rPr>
              <w:t xml:space="preserve"> a </w:t>
            </w:r>
            <w:proofErr w:type="spellStart"/>
            <w:r w:rsidR="00DC691A" w:rsidRPr="00DE294E">
              <w:rPr>
                <w:rFonts w:ascii="Arial" w:hAnsi="Arial" w:cs="Arial"/>
              </w:rPr>
              <w:t>mas</w:t>
            </w:r>
            <w:proofErr w:type="spellEnd"/>
            <w:r w:rsidR="00DC691A" w:rsidRPr="00DE294E">
              <w:rPr>
                <w:rFonts w:ascii="Arial" w:hAnsi="Arial" w:cs="Arial"/>
              </w:rPr>
              <w:t xml:space="preserve"> tardar dentro de un día hábil posterior a la recepción de las consultas</w:t>
            </w:r>
            <w:r w:rsidRPr="00DE294E">
              <w:rPr>
                <w:rFonts w:ascii="Arial" w:hAnsi="Arial" w:cs="Arial"/>
              </w:rPr>
              <w:t xml:space="preserve">, incluyendo una descripción de las consultas realizadas, pero sin identificar su fuente, a todos los Oferentes que hayan recibido los Documentos de Licitación de conformidad con la </w:t>
            </w:r>
            <w:proofErr w:type="spellStart"/>
            <w:r w:rsidRPr="00DE294E">
              <w:rPr>
                <w:rFonts w:ascii="Arial" w:hAnsi="Arial" w:cs="Arial"/>
              </w:rPr>
              <w:t>Subcláusula</w:t>
            </w:r>
            <w:proofErr w:type="spellEnd"/>
            <w:r w:rsidRPr="00DE294E">
              <w:rPr>
                <w:rFonts w:ascii="Arial" w:hAnsi="Arial" w:cs="Arial"/>
              </w:rPr>
              <w:t> 6.3 de las IAO. Si l</w:t>
            </w:r>
            <w:r w:rsidR="007527E0" w:rsidRPr="00DE294E">
              <w:rPr>
                <w:rFonts w:ascii="Arial" w:hAnsi="Arial" w:cs="Arial"/>
              </w:rPr>
              <w:t>a</w:t>
            </w:r>
            <w:r w:rsidRPr="00DE294E">
              <w:rPr>
                <w:rFonts w:ascii="Arial" w:hAnsi="Arial" w:cs="Arial"/>
              </w:rPr>
              <w:t xml:space="preserve"> </w:t>
            </w:r>
            <w:r w:rsidR="007527E0" w:rsidRPr="00DE294E">
              <w:rPr>
                <w:rFonts w:ascii="Arial" w:hAnsi="Arial" w:cs="Arial"/>
                <w:b/>
              </w:rPr>
              <w:t>HDD</w:t>
            </w:r>
            <w:r w:rsidR="007527E0" w:rsidRPr="00DE294E">
              <w:rPr>
                <w:rFonts w:ascii="Arial" w:hAnsi="Arial" w:cs="Arial"/>
              </w:rPr>
              <w:t xml:space="preserve"> </w:t>
            </w:r>
            <w:r w:rsidRPr="00DE294E">
              <w:rPr>
                <w:rFonts w:ascii="Arial" w:hAnsi="Arial" w:cs="Arial"/>
              </w:rPr>
              <w:t>así lo prevén, el Contratante también publicará de inmediato su respuesta en la página Web indicada en l</w:t>
            </w:r>
            <w:r w:rsidR="007527E0" w:rsidRPr="00DE294E">
              <w:rPr>
                <w:rFonts w:ascii="Arial" w:hAnsi="Arial" w:cs="Arial"/>
              </w:rPr>
              <w:t>a</w:t>
            </w:r>
            <w:r w:rsidRPr="00DE294E">
              <w:rPr>
                <w:rFonts w:ascii="Arial" w:hAnsi="Arial" w:cs="Arial"/>
              </w:rPr>
              <w:t xml:space="preserve"> </w:t>
            </w:r>
            <w:r w:rsidR="007527E0" w:rsidRPr="00DE294E">
              <w:rPr>
                <w:rFonts w:ascii="Arial" w:hAnsi="Arial" w:cs="Arial"/>
                <w:b/>
              </w:rPr>
              <w:t>HDD</w:t>
            </w:r>
            <w:r w:rsidRPr="00DE294E">
              <w:rPr>
                <w:rFonts w:ascii="Arial" w:hAnsi="Arial" w:cs="Arial"/>
              </w:rPr>
              <w:t xml:space="preserve">. Si como resultado de las aclaraciones el Contratante considera necesario enmendar los Documentos de Licitación, deberá hacerlo siguiendo el procedimiento indicado en las Cláusula 8 y </w:t>
            </w:r>
            <w:proofErr w:type="spellStart"/>
            <w:r w:rsidRPr="00DE294E">
              <w:rPr>
                <w:rFonts w:ascii="Arial" w:hAnsi="Arial" w:cs="Arial"/>
              </w:rPr>
              <w:t>Subcláusula</w:t>
            </w:r>
            <w:proofErr w:type="spellEnd"/>
            <w:r w:rsidRPr="00DE294E">
              <w:rPr>
                <w:rFonts w:ascii="Arial" w:hAnsi="Arial" w:cs="Arial"/>
              </w:rPr>
              <w:t> 22.2 de las IAO.</w:t>
            </w:r>
          </w:p>
          <w:p w14:paraId="6B5FC85B" w14:textId="251E4F19"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 xml:space="preserve">Se recomienda que el Oferente visite y examine el </w:t>
            </w:r>
            <w:r w:rsidR="00DC5694" w:rsidRPr="00DE294E">
              <w:rPr>
                <w:rFonts w:ascii="Arial" w:hAnsi="Arial" w:cs="Arial"/>
              </w:rPr>
              <w:t xml:space="preserve">Lugar </w:t>
            </w:r>
            <w:r w:rsidRPr="00DE294E">
              <w:rPr>
                <w:rFonts w:ascii="Arial" w:hAnsi="Arial" w:cs="Arial"/>
              </w:rPr>
              <w:t>de las O</w:t>
            </w:r>
            <w:r w:rsidR="007833D6" w:rsidRPr="00DE294E">
              <w:rPr>
                <w:rFonts w:ascii="Arial" w:hAnsi="Arial" w:cs="Arial"/>
              </w:rPr>
              <w:t>bras y sus alrededores. Además,</w:t>
            </w:r>
            <w:r w:rsidRPr="00DE294E">
              <w:rPr>
                <w:rFonts w:ascii="Arial" w:hAnsi="Arial" w:cs="Arial"/>
              </w:rPr>
              <w:t xml:space="preserve"> que obtenga por sí mismo, bajo su propia responsabilidad, toda la información que pueda ser necesaria para preparar la Oferta y</w:t>
            </w:r>
            <w:r w:rsidR="0091480F" w:rsidRPr="00DE294E">
              <w:rPr>
                <w:rFonts w:ascii="Arial" w:hAnsi="Arial" w:cs="Arial"/>
              </w:rPr>
              <w:t xml:space="preserve"> celebrar un C</w:t>
            </w:r>
            <w:r w:rsidRPr="00DE294E">
              <w:rPr>
                <w:rFonts w:ascii="Arial" w:hAnsi="Arial" w:cs="Arial"/>
              </w:rPr>
              <w:t xml:space="preserve">ontrato para la construcción de las Obras. Los costos relativos a visitas al </w:t>
            </w:r>
            <w:r w:rsidR="00DC5694" w:rsidRPr="00DE294E">
              <w:rPr>
                <w:rFonts w:ascii="Arial" w:hAnsi="Arial" w:cs="Arial"/>
              </w:rPr>
              <w:t xml:space="preserve">Lugar </w:t>
            </w:r>
            <w:r w:rsidRPr="00DE294E">
              <w:rPr>
                <w:rFonts w:ascii="Arial" w:hAnsi="Arial" w:cs="Arial"/>
              </w:rPr>
              <w:t>de las Obras correrán por cuenta del Oferente.</w:t>
            </w:r>
          </w:p>
          <w:p w14:paraId="54964EA2" w14:textId="6A803640"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El Contratante autorizará el acceso del Oferente y de cualquier miembro de su personal o agentes a sus propiedades y terrenos para los fines de la visita, pero solo bajo la expresa condición de que el Oferente,  cualquier miembro de su personal o agentes eximan e indemnicen al Contratante, a su personal y agentes de cualquier responsabilidad al respecto, y se hagan responsables de cualquier muerte o lesión personal, pérdida de propiedad o daños a la misma, así como de toda otra pérdida, daño, costos y gastos que incurran como resultado de la inspección.</w:t>
            </w:r>
          </w:p>
          <w:p w14:paraId="25537532" w14:textId="6C545E6F"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Se invitará al representante designado por el Oferente a asistir a una reunión previa a la Licitación, si así se establece en l</w:t>
            </w:r>
            <w:r w:rsidR="007527E0" w:rsidRPr="00DE294E">
              <w:rPr>
                <w:rFonts w:ascii="Arial" w:hAnsi="Arial" w:cs="Arial"/>
              </w:rPr>
              <w:t>a</w:t>
            </w:r>
            <w:r w:rsidRPr="00DE294E">
              <w:rPr>
                <w:rFonts w:ascii="Arial" w:hAnsi="Arial" w:cs="Arial"/>
                <w:b/>
              </w:rPr>
              <w:t xml:space="preserve"> </w:t>
            </w:r>
            <w:r w:rsidR="000002BE" w:rsidRPr="00DE294E">
              <w:rPr>
                <w:rFonts w:ascii="Arial" w:hAnsi="Arial" w:cs="Arial"/>
                <w:b/>
              </w:rPr>
              <w:t>sección II</w:t>
            </w:r>
            <w:r w:rsidR="000002BE" w:rsidRPr="00DE294E">
              <w:rPr>
                <w:rFonts w:ascii="Arial" w:hAnsi="Arial" w:cs="Arial"/>
                <w:bCs/>
              </w:rPr>
              <w:t xml:space="preserve"> de las</w:t>
            </w:r>
            <w:r w:rsidR="000002BE" w:rsidRPr="00DE294E">
              <w:rPr>
                <w:rFonts w:ascii="Arial" w:hAnsi="Arial" w:cs="Arial"/>
                <w:b/>
              </w:rPr>
              <w:t xml:space="preserve"> </w:t>
            </w:r>
            <w:proofErr w:type="gramStart"/>
            <w:r w:rsidR="007527E0" w:rsidRPr="00DE294E">
              <w:rPr>
                <w:rFonts w:ascii="Arial" w:hAnsi="Arial" w:cs="Arial"/>
                <w:b/>
              </w:rPr>
              <w:t>HDD</w:t>
            </w:r>
            <w:r w:rsidR="000002BE" w:rsidRPr="00DE294E">
              <w:rPr>
                <w:rFonts w:ascii="Arial" w:hAnsi="Arial" w:cs="Arial"/>
                <w:b/>
              </w:rPr>
              <w:t xml:space="preserve"> </w:t>
            </w:r>
            <w:r w:rsidRPr="00DE294E">
              <w:rPr>
                <w:rFonts w:ascii="Arial" w:hAnsi="Arial" w:cs="Arial"/>
              </w:rPr>
              <w:t>.</w:t>
            </w:r>
            <w:proofErr w:type="gramEnd"/>
            <w:r w:rsidRPr="00DE294E">
              <w:rPr>
                <w:rFonts w:ascii="Arial" w:hAnsi="Arial" w:cs="Arial"/>
              </w:rPr>
              <w:t xml:space="preserve"> Esta reunión tendrá como finalidad aclarar dudas y responder a </w:t>
            </w:r>
            <w:r w:rsidRPr="00DE294E">
              <w:rPr>
                <w:rFonts w:ascii="Arial" w:hAnsi="Arial" w:cs="Arial"/>
              </w:rPr>
              <w:lastRenderedPageBreak/>
              <w:t>preguntas con respecto a cualquier asunto que se plantee durante esa etapa</w:t>
            </w:r>
            <w:r w:rsidR="000002BE" w:rsidRPr="00DE294E">
              <w:rPr>
                <w:rFonts w:ascii="Arial" w:hAnsi="Arial" w:cs="Arial"/>
              </w:rPr>
              <w:t>.</w:t>
            </w:r>
          </w:p>
          <w:p w14:paraId="0DC3B890" w14:textId="16CD3AFD"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 xml:space="preserve">El </w:t>
            </w:r>
            <w:r w:rsidR="001E5ADB" w:rsidRPr="00DE294E">
              <w:rPr>
                <w:rFonts w:ascii="Arial" w:hAnsi="Arial" w:cs="Arial"/>
              </w:rPr>
              <w:t xml:space="preserve">registro </w:t>
            </w:r>
            <w:r w:rsidRPr="00DE294E">
              <w:rPr>
                <w:rFonts w:ascii="Arial" w:hAnsi="Arial" w:cs="Arial"/>
              </w:rPr>
              <w:t xml:space="preserve">de la reunión previa a la Licitación, incluidas las preguntas planteadas, sin identificar su fuente y las respuestas a éstas, conjuntamente con cualesquiera otras respuestas preparadas después de la reunión, se transmitirán sin demora a todos los que hayan recibido los Documentos de Licitación de conformidad con la </w:t>
            </w:r>
            <w:proofErr w:type="spellStart"/>
            <w:r w:rsidRPr="00DE294E">
              <w:rPr>
                <w:rFonts w:ascii="Arial" w:hAnsi="Arial" w:cs="Arial"/>
              </w:rPr>
              <w:t>Subcláusula</w:t>
            </w:r>
            <w:proofErr w:type="spellEnd"/>
            <w:r w:rsidRPr="00DE294E">
              <w:rPr>
                <w:rFonts w:ascii="Arial" w:hAnsi="Arial" w:cs="Arial"/>
              </w:rPr>
              <w:t> 6.3 de las IAO. Toda modificación de los Documentos de Licitación que pueda ser necesaria como resultado de la reunión previa a la Licitación deberá ser efectuada por el Contratante, exclusiva</w:t>
            </w:r>
            <w:r w:rsidR="0091480F" w:rsidRPr="00DE294E">
              <w:rPr>
                <w:rFonts w:ascii="Arial" w:hAnsi="Arial" w:cs="Arial"/>
              </w:rPr>
              <w:t>mente mediante la emisión de un</w:t>
            </w:r>
            <w:r w:rsidR="00F436DB" w:rsidRPr="00DE294E">
              <w:rPr>
                <w:rFonts w:ascii="Arial" w:hAnsi="Arial" w:cs="Arial"/>
              </w:rPr>
              <w:t>a</w:t>
            </w:r>
            <w:r w:rsidRPr="00DE294E">
              <w:rPr>
                <w:rFonts w:ascii="Arial" w:hAnsi="Arial" w:cs="Arial"/>
              </w:rPr>
              <w:t xml:space="preserve"> Adend</w:t>
            </w:r>
            <w:r w:rsidR="00F436DB" w:rsidRPr="00DE294E">
              <w:rPr>
                <w:rFonts w:ascii="Arial" w:hAnsi="Arial" w:cs="Arial"/>
              </w:rPr>
              <w:t>a</w:t>
            </w:r>
            <w:r w:rsidRPr="00DE294E">
              <w:rPr>
                <w:rFonts w:ascii="Arial" w:hAnsi="Arial" w:cs="Arial"/>
              </w:rPr>
              <w:t>, conforme a la Cláusula 8 de las IAO y no a través del acta de la reunión previa a la Licitación. No se descalificará a los Oferentes que no asistan a la reunión previa a la Licitación, salvo disposición contraria en l</w:t>
            </w:r>
            <w:r w:rsidR="007527E0" w:rsidRPr="00DE294E">
              <w:rPr>
                <w:rFonts w:ascii="Arial" w:hAnsi="Arial" w:cs="Arial"/>
              </w:rPr>
              <w:t>a</w:t>
            </w:r>
            <w:r w:rsidRPr="00DE294E">
              <w:rPr>
                <w:rFonts w:ascii="Arial" w:hAnsi="Arial" w:cs="Arial"/>
              </w:rPr>
              <w:t xml:space="preserve"> </w:t>
            </w:r>
            <w:r w:rsidR="007527E0" w:rsidRPr="00DE294E">
              <w:rPr>
                <w:rFonts w:ascii="Arial" w:hAnsi="Arial" w:cs="Arial"/>
                <w:b/>
              </w:rPr>
              <w:t>HDD</w:t>
            </w:r>
            <w:r w:rsidRPr="00DE294E">
              <w:rPr>
                <w:rFonts w:ascii="Arial" w:hAnsi="Arial" w:cs="Arial"/>
              </w:rPr>
              <w:t xml:space="preserve">. </w:t>
            </w:r>
          </w:p>
        </w:tc>
      </w:tr>
      <w:tr w:rsidR="00747073" w:rsidRPr="00DE294E" w14:paraId="7B81A190" w14:textId="77777777">
        <w:tc>
          <w:tcPr>
            <w:tcW w:w="2732" w:type="dxa"/>
          </w:tcPr>
          <w:p w14:paraId="23759101" w14:textId="77777777" w:rsidR="00747073" w:rsidRPr="00DE294E" w:rsidRDefault="0073075A" w:rsidP="002D5BD9">
            <w:pPr>
              <w:pStyle w:val="UG-Heading1"/>
              <w:numPr>
                <w:ilvl w:val="0"/>
                <w:numId w:val="13"/>
              </w:numPr>
              <w:tabs>
                <w:tab w:val="clear" w:pos="0"/>
              </w:tabs>
              <w:rPr>
                <w:rFonts w:ascii="Arial" w:hAnsi="Arial" w:cs="Arial"/>
                <w:sz w:val="22"/>
                <w:szCs w:val="22"/>
                <w:lang w:val="es-HN"/>
              </w:rPr>
            </w:pPr>
            <w:bookmarkStart w:id="98" w:name="_Toc376961917"/>
            <w:bookmarkStart w:id="99" w:name="_Toc156373291"/>
            <w:bookmarkStart w:id="100" w:name="_Toc40301220"/>
            <w:r w:rsidRPr="00DE294E">
              <w:rPr>
                <w:rFonts w:ascii="Arial" w:hAnsi="Arial" w:cs="Arial"/>
                <w:sz w:val="22"/>
                <w:szCs w:val="22"/>
                <w:lang w:val="es-HN"/>
              </w:rPr>
              <w:lastRenderedPageBreak/>
              <w:t xml:space="preserve">Modificaciones a los </w:t>
            </w:r>
            <w:bookmarkEnd w:id="98"/>
            <w:bookmarkEnd w:id="99"/>
            <w:r w:rsidRPr="00DE294E">
              <w:rPr>
                <w:rFonts w:ascii="Arial" w:hAnsi="Arial" w:cs="Arial"/>
                <w:sz w:val="22"/>
                <w:szCs w:val="22"/>
                <w:lang w:val="es-HN"/>
              </w:rPr>
              <w:t>Documentos de Licitación</w:t>
            </w:r>
            <w:bookmarkEnd w:id="100"/>
          </w:p>
        </w:tc>
        <w:tc>
          <w:tcPr>
            <w:tcW w:w="6412" w:type="dxa"/>
          </w:tcPr>
          <w:p w14:paraId="704898D2" w14:textId="5A5CCBA2"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 xml:space="preserve">El Contratante podrá, en cualquier momento antes de la fecha límite para la presentación de las Ofertas, modificar los Documentos de Licitación mediante la emisión de </w:t>
            </w:r>
            <w:r w:rsidR="00C565C5" w:rsidRPr="00DE294E">
              <w:rPr>
                <w:rFonts w:ascii="Arial" w:hAnsi="Arial" w:cs="Arial"/>
              </w:rPr>
              <w:t>un</w:t>
            </w:r>
            <w:r w:rsidR="00F436DB" w:rsidRPr="00DE294E">
              <w:rPr>
                <w:rFonts w:ascii="Arial" w:hAnsi="Arial" w:cs="Arial"/>
              </w:rPr>
              <w:t>a</w:t>
            </w:r>
            <w:r w:rsidR="00C565C5" w:rsidRPr="00DE294E">
              <w:rPr>
                <w:rFonts w:ascii="Arial" w:hAnsi="Arial" w:cs="Arial"/>
              </w:rPr>
              <w:t xml:space="preserve"> Adend</w:t>
            </w:r>
            <w:r w:rsidR="00F436DB" w:rsidRPr="00DE294E">
              <w:rPr>
                <w:rFonts w:ascii="Arial" w:hAnsi="Arial" w:cs="Arial"/>
              </w:rPr>
              <w:t>a</w:t>
            </w:r>
            <w:r w:rsidRPr="00DE294E">
              <w:rPr>
                <w:rFonts w:ascii="Arial" w:hAnsi="Arial" w:cs="Arial"/>
              </w:rPr>
              <w:t>.</w:t>
            </w:r>
          </w:p>
          <w:p w14:paraId="2C1B98BE" w14:textId="0CD98F63" w:rsidR="00747073" w:rsidRPr="00DE294E" w:rsidRDefault="0091480F"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Tod</w:t>
            </w:r>
            <w:r w:rsidR="00F436DB" w:rsidRPr="00DE294E">
              <w:rPr>
                <w:rFonts w:ascii="Arial" w:hAnsi="Arial" w:cs="Arial"/>
              </w:rPr>
              <w:t>a</w:t>
            </w:r>
            <w:r w:rsidR="0073075A" w:rsidRPr="00DE294E">
              <w:rPr>
                <w:rFonts w:ascii="Arial" w:hAnsi="Arial" w:cs="Arial"/>
              </w:rPr>
              <w:t xml:space="preserve"> Ad</w:t>
            </w:r>
            <w:r w:rsidRPr="00DE294E">
              <w:rPr>
                <w:rFonts w:ascii="Arial" w:hAnsi="Arial" w:cs="Arial"/>
              </w:rPr>
              <w:t>end</w:t>
            </w:r>
            <w:r w:rsidR="00F436DB" w:rsidRPr="00DE294E">
              <w:rPr>
                <w:rFonts w:ascii="Arial" w:hAnsi="Arial" w:cs="Arial"/>
              </w:rPr>
              <w:t>a</w:t>
            </w:r>
            <w:r w:rsidR="0073075A" w:rsidRPr="00DE294E">
              <w:rPr>
                <w:rFonts w:ascii="Arial" w:hAnsi="Arial" w:cs="Arial"/>
              </w:rPr>
              <w:t xml:space="preserve"> emitid</w:t>
            </w:r>
            <w:r w:rsidR="00F436DB" w:rsidRPr="00DE294E">
              <w:rPr>
                <w:rFonts w:ascii="Arial" w:hAnsi="Arial" w:cs="Arial"/>
              </w:rPr>
              <w:t>a</w:t>
            </w:r>
            <w:r w:rsidR="0073075A" w:rsidRPr="00DE294E">
              <w:rPr>
                <w:rFonts w:ascii="Arial" w:hAnsi="Arial" w:cs="Arial"/>
              </w:rPr>
              <w:t xml:space="preserve"> formará parte de los Documentos de Licitación y deberá ser comunicada por escrito a todos los que hayan obtenido los Documentos de Licitación de conformidad con la </w:t>
            </w:r>
            <w:proofErr w:type="spellStart"/>
            <w:r w:rsidR="0073075A" w:rsidRPr="00DE294E">
              <w:rPr>
                <w:rFonts w:ascii="Arial" w:hAnsi="Arial" w:cs="Arial"/>
              </w:rPr>
              <w:t>Subcláusula</w:t>
            </w:r>
            <w:proofErr w:type="spellEnd"/>
            <w:r w:rsidR="0073075A" w:rsidRPr="00DE294E">
              <w:rPr>
                <w:rFonts w:ascii="Arial" w:hAnsi="Arial" w:cs="Arial"/>
              </w:rPr>
              <w:t> 6.3 de las IAO. El Contrat</w:t>
            </w:r>
            <w:r w:rsidRPr="00DE294E">
              <w:rPr>
                <w:rFonts w:ascii="Arial" w:hAnsi="Arial" w:cs="Arial"/>
              </w:rPr>
              <w:t xml:space="preserve">ante publicará inmediatamente </w:t>
            </w:r>
            <w:r w:rsidR="004D1700" w:rsidRPr="00DE294E">
              <w:rPr>
                <w:rFonts w:ascii="Arial" w:hAnsi="Arial" w:cs="Arial"/>
              </w:rPr>
              <w:t>la</w:t>
            </w:r>
            <w:r w:rsidR="0073075A" w:rsidRPr="00DE294E">
              <w:rPr>
                <w:rFonts w:ascii="Arial" w:hAnsi="Arial" w:cs="Arial"/>
              </w:rPr>
              <w:t xml:space="preserve"> Ad</w:t>
            </w:r>
            <w:r w:rsidRPr="00DE294E">
              <w:rPr>
                <w:rFonts w:ascii="Arial" w:hAnsi="Arial" w:cs="Arial"/>
              </w:rPr>
              <w:t>end</w:t>
            </w:r>
            <w:r w:rsidR="004D1700" w:rsidRPr="00DE294E">
              <w:rPr>
                <w:rFonts w:ascii="Arial" w:hAnsi="Arial" w:cs="Arial"/>
              </w:rPr>
              <w:t>a</w:t>
            </w:r>
            <w:r w:rsidR="0073075A" w:rsidRPr="00DE294E">
              <w:rPr>
                <w:rFonts w:ascii="Arial" w:hAnsi="Arial" w:cs="Arial"/>
              </w:rPr>
              <w:t xml:space="preserve"> en la página Web indicada en la </w:t>
            </w:r>
            <w:proofErr w:type="spellStart"/>
            <w:r w:rsidR="0073075A" w:rsidRPr="00DE294E">
              <w:rPr>
                <w:rFonts w:ascii="Arial" w:hAnsi="Arial" w:cs="Arial"/>
              </w:rPr>
              <w:t>Subcláusula</w:t>
            </w:r>
            <w:proofErr w:type="spellEnd"/>
            <w:r w:rsidR="0073075A" w:rsidRPr="00DE294E">
              <w:rPr>
                <w:rFonts w:ascii="Arial" w:hAnsi="Arial" w:cs="Arial"/>
              </w:rPr>
              <w:t> 7.1 de las IAO.</w:t>
            </w:r>
          </w:p>
          <w:p w14:paraId="39BF6C98" w14:textId="743FC589"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El Contratante podrá a su criterio prorrogar el plazo límite para presentación de las Ofertas y los Documentos de Calificación a fin de dar a los posibles Oferentes un plazo razonable pa</w:t>
            </w:r>
            <w:r w:rsidR="0091480F" w:rsidRPr="00DE294E">
              <w:rPr>
                <w:rFonts w:ascii="Arial" w:hAnsi="Arial" w:cs="Arial"/>
              </w:rPr>
              <w:t>ra que puedan tomar en cuenta l</w:t>
            </w:r>
            <w:r w:rsidR="004D1700" w:rsidRPr="00DE294E">
              <w:rPr>
                <w:rFonts w:ascii="Arial" w:hAnsi="Arial" w:cs="Arial"/>
              </w:rPr>
              <w:t>a</w:t>
            </w:r>
            <w:r w:rsidRPr="00DE294E">
              <w:rPr>
                <w:rFonts w:ascii="Arial" w:hAnsi="Arial" w:cs="Arial"/>
              </w:rPr>
              <w:t>s Adend</w:t>
            </w:r>
            <w:r w:rsidR="004D1700" w:rsidRPr="00DE294E">
              <w:rPr>
                <w:rFonts w:ascii="Arial" w:hAnsi="Arial" w:cs="Arial"/>
              </w:rPr>
              <w:t>a</w:t>
            </w:r>
            <w:r w:rsidR="00C132D0" w:rsidRPr="00DE294E">
              <w:rPr>
                <w:rFonts w:ascii="Arial" w:hAnsi="Arial" w:cs="Arial"/>
              </w:rPr>
              <w:t>s</w:t>
            </w:r>
            <w:r w:rsidRPr="00DE294E">
              <w:rPr>
                <w:rFonts w:ascii="Arial" w:hAnsi="Arial" w:cs="Arial"/>
              </w:rPr>
              <w:t xml:space="preserve"> en la preparación de sus Ofertas, de conformidad con la </w:t>
            </w:r>
            <w:proofErr w:type="spellStart"/>
            <w:r w:rsidRPr="00DE294E">
              <w:rPr>
                <w:rFonts w:ascii="Arial" w:hAnsi="Arial" w:cs="Arial"/>
              </w:rPr>
              <w:t>Subcláusula</w:t>
            </w:r>
            <w:proofErr w:type="spellEnd"/>
            <w:r w:rsidRPr="00DE294E">
              <w:rPr>
                <w:rFonts w:ascii="Arial" w:hAnsi="Arial" w:cs="Arial"/>
              </w:rPr>
              <w:t> 22.2 de las IAO.</w:t>
            </w:r>
          </w:p>
          <w:p w14:paraId="7FB5C633" w14:textId="77777777" w:rsidR="00747073" w:rsidRPr="00DE294E" w:rsidRDefault="00747073">
            <w:pPr>
              <w:pStyle w:val="Header2-SubClauses"/>
              <w:tabs>
                <w:tab w:val="clear" w:pos="619"/>
              </w:tabs>
              <w:spacing w:after="142"/>
              <w:rPr>
                <w:rFonts w:ascii="Arial" w:hAnsi="Arial" w:cs="Arial"/>
              </w:rPr>
            </w:pPr>
          </w:p>
        </w:tc>
      </w:tr>
      <w:tr w:rsidR="00747073" w:rsidRPr="00DE294E" w14:paraId="29C7832A" w14:textId="77777777">
        <w:tc>
          <w:tcPr>
            <w:tcW w:w="2732" w:type="dxa"/>
          </w:tcPr>
          <w:p w14:paraId="37200813" w14:textId="77777777" w:rsidR="00747073" w:rsidRPr="00DE294E" w:rsidRDefault="0073075A">
            <w:pPr>
              <w:spacing w:after="142"/>
              <w:rPr>
                <w:rFonts w:ascii="Arial" w:hAnsi="Arial" w:cs="Arial"/>
              </w:rPr>
            </w:pPr>
            <w:r w:rsidRPr="00DE294E">
              <w:rPr>
                <w:rFonts w:ascii="Arial" w:hAnsi="Arial" w:cs="Arial"/>
              </w:rPr>
              <w:t xml:space="preserve"> </w:t>
            </w:r>
          </w:p>
        </w:tc>
        <w:tc>
          <w:tcPr>
            <w:tcW w:w="6412" w:type="dxa"/>
          </w:tcPr>
          <w:p w14:paraId="62E296FE" w14:textId="0BCFD05A" w:rsidR="00747073" w:rsidRPr="00DE294E" w:rsidRDefault="0073075A" w:rsidP="00C132D0">
            <w:pPr>
              <w:pStyle w:val="UG-Heading2"/>
              <w:spacing w:after="142"/>
              <w:rPr>
                <w:rFonts w:ascii="Arial" w:hAnsi="Arial" w:cs="Arial"/>
                <w:lang w:val="es-HN"/>
              </w:rPr>
            </w:pPr>
            <w:bookmarkStart w:id="101" w:name="_Toc376961918"/>
            <w:bookmarkStart w:id="102" w:name="_Toc461939618"/>
            <w:bookmarkStart w:id="103" w:name="_Toc438733973"/>
            <w:bookmarkStart w:id="104" w:name="_Toc438532577"/>
            <w:bookmarkStart w:id="105" w:name="_Toc438438829"/>
            <w:bookmarkStart w:id="106" w:name="_Toc438962055"/>
            <w:bookmarkStart w:id="107" w:name="_Toc40301221"/>
            <w:r w:rsidRPr="00DE294E">
              <w:rPr>
                <w:rFonts w:ascii="Arial" w:hAnsi="Arial" w:cs="Arial"/>
                <w:lang w:val="es-HN"/>
              </w:rPr>
              <w:t xml:space="preserve">C. </w:t>
            </w:r>
            <w:r w:rsidRPr="00DE294E">
              <w:rPr>
                <w:rFonts w:ascii="Arial" w:hAnsi="Arial" w:cs="Arial"/>
                <w:lang w:val="es-HN"/>
              </w:rPr>
              <w:tab/>
              <w:t>Preparación de las Ofertas</w:t>
            </w:r>
            <w:bookmarkEnd w:id="101"/>
            <w:bookmarkEnd w:id="102"/>
            <w:bookmarkEnd w:id="103"/>
            <w:bookmarkEnd w:id="104"/>
            <w:bookmarkEnd w:id="105"/>
            <w:bookmarkEnd w:id="106"/>
            <w:bookmarkEnd w:id="107"/>
            <w:r w:rsidRPr="00DE294E">
              <w:rPr>
                <w:rFonts w:ascii="Arial" w:hAnsi="Arial" w:cs="Arial"/>
                <w:lang w:val="es-HN"/>
              </w:rPr>
              <w:t xml:space="preserve"> </w:t>
            </w:r>
          </w:p>
        </w:tc>
      </w:tr>
      <w:tr w:rsidR="00747073" w:rsidRPr="00DE294E" w14:paraId="42ED055E" w14:textId="77777777">
        <w:tc>
          <w:tcPr>
            <w:tcW w:w="2732" w:type="dxa"/>
          </w:tcPr>
          <w:p w14:paraId="65FFA385" w14:textId="3E78B17C" w:rsidR="00747073" w:rsidRPr="00DE294E" w:rsidRDefault="0073075A" w:rsidP="002D5BD9">
            <w:pPr>
              <w:pStyle w:val="UG-Heading1"/>
              <w:numPr>
                <w:ilvl w:val="0"/>
                <w:numId w:val="13"/>
              </w:numPr>
              <w:tabs>
                <w:tab w:val="clear" w:pos="0"/>
              </w:tabs>
              <w:rPr>
                <w:rFonts w:ascii="Arial" w:hAnsi="Arial" w:cs="Arial"/>
                <w:sz w:val="22"/>
                <w:szCs w:val="22"/>
                <w:lang w:val="es-HN"/>
              </w:rPr>
            </w:pPr>
            <w:bookmarkStart w:id="108" w:name="_Toc376961919"/>
            <w:bookmarkStart w:id="109" w:name="_Toc438532578"/>
            <w:bookmarkStart w:id="110" w:name="_Toc438733974"/>
            <w:bookmarkStart w:id="111" w:name="_Toc438907212"/>
            <w:bookmarkStart w:id="112" w:name="_Toc438907013"/>
            <w:bookmarkStart w:id="113" w:name="_Toc156373292"/>
            <w:bookmarkStart w:id="114" w:name="_Toc438438830"/>
            <w:bookmarkStart w:id="115" w:name="_Toc40301222"/>
            <w:r w:rsidRPr="00DE294E">
              <w:rPr>
                <w:rFonts w:ascii="Arial" w:hAnsi="Arial" w:cs="Arial"/>
                <w:sz w:val="22"/>
                <w:szCs w:val="22"/>
                <w:lang w:val="es-HN"/>
              </w:rPr>
              <w:t xml:space="preserve">Costo de </w:t>
            </w:r>
            <w:bookmarkEnd w:id="108"/>
            <w:bookmarkEnd w:id="109"/>
            <w:bookmarkEnd w:id="110"/>
            <w:bookmarkEnd w:id="111"/>
            <w:bookmarkEnd w:id="112"/>
            <w:bookmarkEnd w:id="113"/>
            <w:bookmarkEnd w:id="114"/>
            <w:r w:rsidRPr="00DE294E">
              <w:rPr>
                <w:rFonts w:ascii="Arial" w:hAnsi="Arial" w:cs="Arial"/>
                <w:sz w:val="22"/>
                <w:szCs w:val="22"/>
                <w:lang w:val="es-HN"/>
              </w:rPr>
              <w:t>Preparación y Presentación de Ofertas</w:t>
            </w:r>
            <w:bookmarkEnd w:id="115"/>
          </w:p>
        </w:tc>
        <w:tc>
          <w:tcPr>
            <w:tcW w:w="6412" w:type="dxa"/>
          </w:tcPr>
          <w:p w14:paraId="1B31072D" w14:textId="373DC301"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El Oferente se hará cargo de todos los costos relacionados con la preparación y presentación de su Oferta, y el Contratante no estará sujeto ni será responsable en ningún caso por dichos costos, independientemente de la forma en que se haga el proceso de Licitación o el resultado del mismo.</w:t>
            </w:r>
          </w:p>
        </w:tc>
      </w:tr>
      <w:tr w:rsidR="00747073" w:rsidRPr="00DE294E" w14:paraId="5D078406" w14:textId="77777777">
        <w:tc>
          <w:tcPr>
            <w:tcW w:w="2732" w:type="dxa"/>
          </w:tcPr>
          <w:p w14:paraId="19F3AD95" w14:textId="77777777" w:rsidR="00747073" w:rsidRPr="00DE294E" w:rsidRDefault="0073075A" w:rsidP="002D5BD9">
            <w:pPr>
              <w:pStyle w:val="UG-Heading1"/>
              <w:numPr>
                <w:ilvl w:val="0"/>
                <w:numId w:val="13"/>
              </w:numPr>
              <w:tabs>
                <w:tab w:val="clear" w:pos="0"/>
              </w:tabs>
              <w:rPr>
                <w:rFonts w:ascii="Arial" w:hAnsi="Arial" w:cs="Arial"/>
                <w:sz w:val="22"/>
                <w:szCs w:val="22"/>
                <w:lang w:val="es-HN"/>
              </w:rPr>
            </w:pPr>
            <w:bookmarkStart w:id="116" w:name="_Toc376961920"/>
            <w:bookmarkStart w:id="117" w:name="_Toc156373293"/>
            <w:bookmarkStart w:id="118" w:name="_Toc438907213"/>
            <w:bookmarkStart w:id="119" w:name="_Toc438907014"/>
            <w:bookmarkStart w:id="120" w:name="_Toc438532579"/>
            <w:bookmarkStart w:id="121" w:name="_Toc438733975"/>
            <w:bookmarkStart w:id="122" w:name="_Toc438438831"/>
            <w:bookmarkStart w:id="123" w:name="_Toc40301223"/>
            <w:r w:rsidRPr="00DE294E">
              <w:rPr>
                <w:rFonts w:ascii="Arial" w:hAnsi="Arial" w:cs="Arial"/>
                <w:sz w:val="22"/>
                <w:szCs w:val="22"/>
                <w:lang w:val="es-HN"/>
              </w:rPr>
              <w:t xml:space="preserve">Idioma de la </w:t>
            </w:r>
            <w:bookmarkEnd w:id="116"/>
            <w:bookmarkEnd w:id="117"/>
            <w:bookmarkEnd w:id="118"/>
            <w:bookmarkEnd w:id="119"/>
            <w:bookmarkEnd w:id="120"/>
            <w:bookmarkEnd w:id="121"/>
            <w:bookmarkEnd w:id="122"/>
            <w:r w:rsidRPr="00DE294E">
              <w:rPr>
                <w:rFonts w:ascii="Arial" w:hAnsi="Arial" w:cs="Arial"/>
                <w:sz w:val="22"/>
                <w:szCs w:val="22"/>
                <w:lang w:val="es-HN"/>
              </w:rPr>
              <w:t>Oferta</w:t>
            </w:r>
            <w:bookmarkEnd w:id="123"/>
            <w:r w:rsidRPr="00DE294E">
              <w:rPr>
                <w:rFonts w:ascii="Arial" w:hAnsi="Arial" w:cs="Arial"/>
                <w:sz w:val="22"/>
                <w:szCs w:val="22"/>
                <w:lang w:val="es-HN"/>
              </w:rPr>
              <w:t xml:space="preserve"> </w:t>
            </w:r>
          </w:p>
        </w:tc>
        <w:tc>
          <w:tcPr>
            <w:tcW w:w="6412" w:type="dxa"/>
          </w:tcPr>
          <w:p w14:paraId="0837BAD7" w14:textId="071F4FB5"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 xml:space="preserve">La Oferta, así como toda la correspondencia y los documentos relativos a dicha Oferta y </w:t>
            </w:r>
            <w:r w:rsidR="001E5ADB" w:rsidRPr="00DE294E">
              <w:rPr>
                <w:rFonts w:ascii="Arial" w:hAnsi="Arial" w:cs="Arial"/>
              </w:rPr>
              <w:t>d</w:t>
            </w:r>
            <w:r w:rsidRPr="00DE294E">
              <w:rPr>
                <w:rFonts w:ascii="Arial" w:hAnsi="Arial" w:cs="Arial"/>
              </w:rPr>
              <w:t xml:space="preserve">ocumentos intercambiados entre el Oferente y el Contratante deberán </w:t>
            </w:r>
            <w:r w:rsidRPr="00DE294E">
              <w:rPr>
                <w:rFonts w:ascii="Arial" w:hAnsi="Arial" w:cs="Arial"/>
              </w:rPr>
              <w:lastRenderedPageBreak/>
              <w:t>ser escritos en el idioma especificado en l</w:t>
            </w:r>
            <w:r w:rsidR="007527E0" w:rsidRPr="00DE294E">
              <w:rPr>
                <w:rFonts w:ascii="Arial" w:hAnsi="Arial" w:cs="Arial"/>
              </w:rPr>
              <w:t>a</w:t>
            </w:r>
            <w:r w:rsidRPr="00DE294E">
              <w:rPr>
                <w:rFonts w:ascii="Arial" w:hAnsi="Arial" w:cs="Arial"/>
                <w:b/>
              </w:rPr>
              <w:t xml:space="preserve"> </w:t>
            </w:r>
            <w:r w:rsidR="007527E0" w:rsidRPr="00DE294E">
              <w:rPr>
                <w:rFonts w:ascii="Arial" w:hAnsi="Arial" w:cs="Arial"/>
                <w:b/>
              </w:rPr>
              <w:t>HDD</w:t>
            </w:r>
            <w:r w:rsidR="00757206" w:rsidRPr="00DE294E">
              <w:rPr>
                <w:rFonts w:ascii="Arial" w:hAnsi="Arial" w:cs="Arial"/>
                <w:b/>
              </w:rPr>
              <w:t xml:space="preserve"> (español)</w:t>
            </w:r>
            <w:r w:rsidRPr="00DE294E">
              <w:rPr>
                <w:rFonts w:ascii="Arial" w:hAnsi="Arial" w:cs="Arial"/>
              </w:rPr>
              <w:t xml:space="preserve">. </w:t>
            </w:r>
          </w:p>
        </w:tc>
      </w:tr>
      <w:tr w:rsidR="00747073" w:rsidRPr="00DE294E" w14:paraId="14718D7D" w14:textId="77777777">
        <w:tc>
          <w:tcPr>
            <w:tcW w:w="2732" w:type="dxa"/>
          </w:tcPr>
          <w:p w14:paraId="0460C3AF" w14:textId="77777777" w:rsidR="00747073" w:rsidRPr="00DE294E" w:rsidRDefault="0073075A" w:rsidP="002D5BD9">
            <w:pPr>
              <w:pStyle w:val="UG-Heading1"/>
              <w:numPr>
                <w:ilvl w:val="0"/>
                <w:numId w:val="13"/>
              </w:numPr>
              <w:tabs>
                <w:tab w:val="clear" w:pos="0"/>
              </w:tabs>
              <w:rPr>
                <w:rFonts w:ascii="Arial" w:hAnsi="Arial" w:cs="Arial"/>
                <w:sz w:val="22"/>
                <w:szCs w:val="22"/>
                <w:lang w:val="es-HN"/>
              </w:rPr>
            </w:pPr>
            <w:bookmarkStart w:id="124" w:name="_Toc438733976"/>
            <w:bookmarkStart w:id="125" w:name="_Toc438532580"/>
            <w:bookmarkStart w:id="126" w:name="_Toc156373294"/>
            <w:bookmarkStart w:id="127" w:name="_Toc376961921"/>
            <w:bookmarkStart w:id="128" w:name="_Toc438907214"/>
            <w:bookmarkStart w:id="129" w:name="_Toc438438832"/>
            <w:bookmarkStart w:id="130" w:name="_Toc438907015"/>
            <w:bookmarkStart w:id="131" w:name="_Toc40301224"/>
            <w:r w:rsidRPr="00DE294E">
              <w:rPr>
                <w:rFonts w:ascii="Arial" w:hAnsi="Arial" w:cs="Arial"/>
                <w:sz w:val="22"/>
                <w:szCs w:val="22"/>
                <w:lang w:val="es-HN"/>
              </w:rPr>
              <w:lastRenderedPageBreak/>
              <w:t xml:space="preserve">Documentos que conforman la </w:t>
            </w:r>
            <w:bookmarkEnd w:id="124"/>
            <w:bookmarkEnd w:id="125"/>
            <w:bookmarkEnd w:id="126"/>
            <w:bookmarkEnd w:id="127"/>
            <w:bookmarkEnd w:id="128"/>
            <w:bookmarkEnd w:id="129"/>
            <w:bookmarkEnd w:id="130"/>
            <w:r w:rsidRPr="00DE294E">
              <w:rPr>
                <w:rFonts w:ascii="Arial" w:hAnsi="Arial" w:cs="Arial"/>
                <w:sz w:val="22"/>
                <w:szCs w:val="22"/>
                <w:lang w:val="es-HN"/>
              </w:rPr>
              <w:t>Oferta</w:t>
            </w:r>
            <w:bookmarkEnd w:id="131"/>
            <w:r w:rsidRPr="00DE294E">
              <w:rPr>
                <w:rFonts w:ascii="Arial" w:hAnsi="Arial" w:cs="Arial"/>
                <w:sz w:val="22"/>
                <w:szCs w:val="22"/>
                <w:lang w:val="es-HN"/>
              </w:rPr>
              <w:t xml:space="preserve"> </w:t>
            </w:r>
          </w:p>
        </w:tc>
        <w:tc>
          <w:tcPr>
            <w:tcW w:w="6412" w:type="dxa"/>
          </w:tcPr>
          <w:p w14:paraId="0F3FBA76" w14:textId="77777777"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La Oferta comprenderá lo siguiente:</w:t>
            </w:r>
          </w:p>
          <w:p w14:paraId="1AE108F3" w14:textId="164CCFBA" w:rsidR="00747073" w:rsidRPr="00DE294E" w:rsidRDefault="0073075A" w:rsidP="002D5BD9">
            <w:pPr>
              <w:numPr>
                <w:ilvl w:val="2"/>
                <w:numId w:val="17"/>
              </w:numPr>
              <w:tabs>
                <w:tab w:val="left" w:pos="576"/>
                <w:tab w:val="left" w:pos="1152"/>
              </w:tabs>
              <w:suppressAutoHyphens w:val="0"/>
              <w:spacing w:after="142"/>
              <w:ind w:left="927" w:hanging="360"/>
              <w:rPr>
                <w:rFonts w:ascii="Arial" w:hAnsi="Arial" w:cs="Arial"/>
              </w:rPr>
            </w:pPr>
            <w:r w:rsidRPr="00DE294E">
              <w:rPr>
                <w:rFonts w:ascii="Arial" w:hAnsi="Arial" w:cs="Arial"/>
              </w:rPr>
              <w:t>Carta de la Oferta y Formularios de Licitación de conformidad con la Cláusula 12 de las IAO;</w:t>
            </w:r>
          </w:p>
          <w:p w14:paraId="46212213" w14:textId="7BB3E47E" w:rsidR="00747073" w:rsidRPr="00DE294E" w:rsidRDefault="0073075A" w:rsidP="002D5BD9">
            <w:pPr>
              <w:numPr>
                <w:ilvl w:val="2"/>
                <w:numId w:val="17"/>
              </w:numPr>
              <w:tabs>
                <w:tab w:val="left" w:pos="576"/>
                <w:tab w:val="left" w:pos="1152"/>
              </w:tabs>
              <w:suppressAutoHyphens w:val="0"/>
              <w:spacing w:after="142"/>
              <w:ind w:left="927" w:hanging="360"/>
              <w:rPr>
                <w:rFonts w:ascii="Arial" w:hAnsi="Arial" w:cs="Arial"/>
              </w:rPr>
            </w:pPr>
            <w:r w:rsidRPr="00DE294E">
              <w:rPr>
                <w:rFonts w:ascii="Arial" w:hAnsi="Arial" w:cs="Arial"/>
              </w:rPr>
              <w:t>Las Listas de Cantidades o Cronogramas</w:t>
            </w:r>
            <w:r w:rsidR="001B2993" w:rsidRPr="00DE294E">
              <w:rPr>
                <w:rFonts w:ascii="Arial" w:hAnsi="Arial" w:cs="Arial"/>
              </w:rPr>
              <w:t xml:space="preserve"> de Actividades</w:t>
            </w:r>
            <w:r w:rsidRPr="00DE294E">
              <w:rPr>
                <w:rFonts w:ascii="Arial" w:hAnsi="Arial" w:cs="Arial"/>
              </w:rPr>
              <w:t xml:space="preserve"> </w:t>
            </w:r>
            <w:r w:rsidR="00ED764D" w:rsidRPr="00DE294E">
              <w:rPr>
                <w:rFonts w:ascii="Arial" w:hAnsi="Arial" w:cs="Arial"/>
              </w:rPr>
              <w:t>C</w:t>
            </w:r>
            <w:r w:rsidR="001B2993" w:rsidRPr="00DE294E">
              <w:rPr>
                <w:rFonts w:ascii="Arial" w:hAnsi="Arial" w:cs="Arial"/>
              </w:rPr>
              <w:t>otizada</w:t>
            </w:r>
            <w:r w:rsidR="00ED764D" w:rsidRPr="00DE294E">
              <w:rPr>
                <w:rFonts w:ascii="Arial" w:hAnsi="Arial" w:cs="Arial"/>
              </w:rPr>
              <w:t>s</w:t>
            </w:r>
            <w:r w:rsidRPr="00DE294E">
              <w:rPr>
                <w:rFonts w:ascii="Arial" w:hAnsi="Arial" w:cs="Arial"/>
              </w:rPr>
              <w:t>, de conformidad con las Cláusulas 12 y 14 de las IAO, y según se indica en l</w:t>
            </w:r>
            <w:r w:rsidR="007527E0" w:rsidRPr="00DE294E">
              <w:rPr>
                <w:rFonts w:ascii="Arial" w:hAnsi="Arial" w:cs="Arial"/>
              </w:rPr>
              <w:t>a</w:t>
            </w:r>
            <w:r w:rsidRPr="00DE294E">
              <w:rPr>
                <w:rFonts w:ascii="Arial" w:hAnsi="Arial" w:cs="Arial"/>
              </w:rPr>
              <w:t xml:space="preserve"> </w:t>
            </w:r>
            <w:r w:rsidR="007527E0" w:rsidRPr="00DE294E">
              <w:rPr>
                <w:rFonts w:ascii="Arial" w:hAnsi="Arial" w:cs="Arial"/>
              </w:rPr>
              <w:t>HDD</w:t>
            </w:r>
            <w:r w:rsidRPr="00DE294E">
              <w:rPr>
                <w:rFonts w:ascii="Arial" w:hAnsi="Arial" w:cs="Arial"/>
              </w:rPr>
              <w:t>;</w:t>
            </w:r>
          </w:p>
          <w:p w14:paraId="00251DE7" w14:textId="1802088A" w:rsidR="00747073" w:rsidRPr="00DE294E" w:rsidRDefault="0073075A" w:rsidP="002D5BD9">
            <w:pPr>
              <w:numPr>
                <w:ilvl w:val="2"/>
                <w:numId w:val="17"/>
              </w:numPr>
              <w:tabs>
                <w:tab w:val="left" w:pos="576"/>
                <w:tab w:val="left" w:pos="1152"/>
              </w:tabs>
              <w:suppressAutoHyphens w:val="0"/>
              <w:spacing w:after="142"/>
              <w:ind w:left="927" w:hanging="360"/>
              <w:rPr>
                <w:rFonts w:ascii="Arial" w:hAnsi="Arial" w:cs="Arial"/>
              </w:rPr>
            </w:pPr>
            <w:r w:rsidRPr="00DE294E">
              <w:rPr>
                <w:rFonts w:ascii="Arial" w:hAnsi="Arial" w:cs="Arial"/>
              </w:rPr>
              <w:t xml:space="preserve">Garantía de </w:t>
            </w:r>
            <w:r w:rsidR="00757206" w:rsidRPr="00DE294E">
              <w:rPr>
                <w:rFonts w:ascii="Arial" w:hAnsi="Arial" w:cs="Arial"/>
              </w:rPr>
              <w:t xml:space="preserve">mantenimiento de </w:t>
            </w:r>
            <w:r w:rsidRPr="00DE294E">
              <w:rPr>
                <w:rFonts w:ascii="Arial" w:hAnsi="Arial" w:cs="Arial"/>
              </w:rPr>
              <w:t xml:space="preserve">la Oferta, de conformidad con la </w:t>
            </w:r>
            <w:proofErr w:type="spellStart"/>
            <w:r w:rsidRPr="00DE294E">
              <w:rPr>
                <w:rFonts w:ascii="Arial" w:hAnsi="Arial" w:cs="Arial"/>
              </w:rPr>
              <w:t>Subcláusula</w:t>
            </w:r>
            <w:proofErr w:type="spellEnd"/>
            <w:r w:rsidRPr="00DE294E">
              <w:rPr>
                <w:rFonts w:ascii="Arial" w:hAnsi="Arial" w:cs="Arial"/>
              </w:rPr>
              <w:t> 19.1</w:t>
            </w:r>
            <w:r w:rsidR="00757206" w:rsidRPr="00DE294E">
              <w:rPr>
                <w:rFonts w:ascii="Arial" w:hAnsi="Arial" w:cs="Arial"/>
              </w:rPr>
              <w:t xml:space="preserve"> y 19.3</w:t>
            </w:r>
            <w:r w:rsidRPr="00DE294E">
              <w:rPr>
                <w:rFonts w:ascii="Arial" w:hAnsi="Arial" w:cs="Arial"/>
              </w:rPr>
              <w:t xml:space="preserve"> de las IAO;</w:t>
            </w:r>
          </w:p>
          <w:p w14:paraId="2AF8E915" w14:textId="255CFA9B" w:rsidR="00747073" w:rsidRPr="00DE294E" w:rsidRDefault="0073075A" w:rsidP="002D5BD9">
            <w:pPr>
              <w:numPr>
                <w:ilvl w:val="2"/>
                <w:numId w:val="17"/>
              </w:numPr>
              <w:tabs>
                <w:tab w:val="left" w:pos="576"/>
                <w:tab w:val="left" w:pos="1152"/>
              </w:tabs>
              <w:suppressAutoHyphens w:val="0"/>
              <w:spacing w:after="142"/>
              <w:ind w:left="927" w:hanging="360"/>
              <w:rPr>
                <w:rFonts w:ascii="Arial" w:hAnsi="Arial" w:cs="Arial"/>
              </w:rPr>
            </w:pPr>
            <w:r w:rsidRPr="00DE294E">
              <w:rPr>
                <w:rFonts w:ascii="Arial" w:hAnsi="Arial" w:cs="Arial"/>
              </w:rPr>
              <w:t>Información de Calificación</w:t>
            </w:r>
            <w:r w:rsidR="00F40ACB" w:rsidRPr="00DE294E">
              <w:rPr>
                <w:rFonts w:ascii="Arial" w:hAnsi="Arial" w:cs="Arial"/>
              </w:rPr>
              <w:t xml:space="preserve">, según la sección IV Formularios de </w:t>
            </w:r>
            <w:r w:rsidR="009C1394" w:rsidRPr="00DE294E">
              <w:rPr>
                <w:rFonts w:ascii="Arial" w:hAnsi="Arial" w:cs="Arial"/>
              </w:rPr>
              <w:t>Licitación</w:t>
            </w:r>
            <w:r w:rsidR="00F40ACB" w:rsidRPr="00DE294E">
              <w:rPr>
                <w:rFonts w:ascii="Arial" w:hAnsi="Arial" w:cs="Arial"/>
              </w:rPr>
              <w:t xml:space="preserve"> y Calificación.</w:t>
            </w:r>
          </w:p>
          <w:p w14:paraId="24B8B822" w14:textId="2DA27CC5" w:rsidR="00747073" w:rsidRPr="00DE294E" w:rsidRDefault="00E106F7" w:rsidP="002D5BD9">
            <w:pPr>
              <w:numPr>
                <w:ilvl w:val="2"/>
                <w:numId w:val="17"/>
              </w:numPr>
              <w:tabs>
                <w:tab w:val="left" w:pos="576"/>
                <w:tab w:val="left" w:pos="1152"/>
              </w:tabs>
              <w:suppressAutoHyphens w:val="0"/>
              <w:spacing w:after="142"/>
              <w:ind w:left="927" w:hanging="360"/>
              <w:rPr>
                <w:rFonts w:ascii="Arial" w:hAnsi="Arial" w:cs="Arial"/>
              </w:rPr>
            </w:pPr>
            <w:r w:rsidRPr="00DE294E">
              <w:rPr>
                <w:rFonts w:ascii="Arial" w:hAnsi="Arial" w:cs="Arial"/>
              </w:rPr>
              <w:t>Oferta</w:t>
            </w:r>
            <w:r w:rsidR="0073075A" w:rsidRPr="00DE294E">
              <w:rPr>
                <w:rFonts w:ascii="Arial" w:hAnsi="Arial" w:cs="Arial"/>
              </w:rPr>
              <w:t xml:space="preserve"> Técnica de conformidad con la Cláusula 17 de las IAO; y</w:t>
            </w:r>
          </w:p>
          <w:p w14:paraId="5D7CB67C" w14:textId="607EB4E5" w:rsidR="00747073" w:rsidRPr="00DE294E" w:rsidRDefault="0073075A" w:rsidP="002D5BD9">
            <w:pPr>
              <w:numPr>
                <w:ilvl w:val="2"/>
                <w:numId w:val="17"/>
              </w:numPr>
              <w:tabs>
                <w:tab w:val="left" w:pos="576"/>
                <w:tab w:val="left" w:pos="1152"/>
              </w:tabs>
              <w:suppressAutoHyphens w:val="0"/>
              <w:spacing w:after="142"/>
              <w:ind w:left="927" w:hanging="360"/>
              <w:rPr>
                <w:rFonts w:ascii="Arial" w:hAnsi="Arial" w:cs="Arial"/>
              </w:rPr>
            </w:pPr>
            <w:r w:rsidRPr="00DE294E">
              <w:rPr>
                <w:rFonts w:ascii="Arial" w:hAnsi="Arial" w:cs="Arial"/>
              </w:rPr>
              <w:t>Cualquier otro documento requerido en l</w:t>
            </w:r>
            <w:r w:rsidR="007527E0" w:rsidRPr="00DE294E">
              <w:rPr>
                <w:rFonts w:ascii="Arial" w:hAnsi="Arial" w:cs="Arial"/>
              </w:rPr>
              <w:t>a</w:t>
            </w:r>
            <w:r w:rsidRPr="00DE294E">
              <w:rPr>
                <w:rFonts w:ascii="Arial" w:hAnsi="Arial" w:cs="Arial"/>
              </w:rPr>
              <w:t xml:space="preserve"> </w:t>
            </w:r>
            <w:r w:rsidR="007527E0" w:rsidRPr="00DE294E">
              <w:rPr>
                <w:rFonts w:ascii="Arial" w:hAnsi="Arial" w:cs="Arial"/>
              </w:rPr>
              <w:t>HDD</w:t>
            </w:r>
            <w:r w:rsidRPr="00DE294E">
              <w:rPr>
                <w:rFonts w:ascii="Arial" w:hAnsi="Arial" w:cs="Arial"/>
              </w:rPr>
              <w:t>.</w:t>
            </w:r>
          </w:p>
        </w:tc>
      </w:tr>
      <w:tr w:rsidR="00747073" w:rsidRPr="00DE294E" w14:paraId="566E2E68" w14:textId="77777777">
        <w:tc>
          <w:tcPr>
            <w:tcW w:w="2732" w:type="dxa"/>
          </w:tcPr>
          <w:p w14:paraId="634DB11A" w14:textId="77777777" w:rsidR="00747073" w:rsidRPr="00DE294E" w:rsidRDefault="00747073">
            <w:pPr>
              <w:numPr>
                <w:ilvl w:val="12"/>
                <w:numId w:val="0"/>
              </w:numPr>
              <w:spacing w:after="142"/>
              <w:rPr>
                <w:rFonts w:ascii="Arial" w:hAnsi="Arial" w:cs="Arial"/>
              </w:rPr>
            </w:pPr>
            <w:bookmarkStart w:id="132" w:name="_Toc438532581"/>
            <w:bookmarkEnd w:id="132"/>
          </w:p>
        </w:tc>
        <w:tc>
          <w:tcPr>
            <w:tcW w:w="6412" w:type="dxa"/>
          </w:tcPr>
          <w:p w14:paraId="3690113B" w14:textId="77777777" w:rsidR="00747073" w:rsidRPr="00DE294E" w:rsidRDefault="00747073">
            <w:pPr>
              <w:tabs>
                <w:tab w:val="left" w:pos="576"/>
                <w:tab w:val="left" w:pos="1152"/>
              </w:tabs>
              <w:suppressAutoHyphens w:val="0"/>
              <w:spacing w:after="142"/>
              <w:rPr>
                <w:rFonts w:ascii="Arial" w:hAnsi="Arial" w:cs="Arial"/>
              </w:rPr>
            </w:pPr>
          </w:p>
          <w:p w14:paraId="4FF1D5A8" w14:textId="5EE501A8"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 xml:space="preserve">Además de los requisitos especificados en la </w:t>
            </w:r>
            <w:proofErr w:type="spellStart"/>
            <w:r w:rsidRPr="00DE294E">
              <w:rPr>
                <w:rFonts w:ascii="Arial" w:hAnsi="Arial" w:cs="Arial"/>
              </w:rPr>
              <w:t>Subcláusula</w:t>
            </w:r>
            <w:proofErr w:type="spellEnd"/>
            <w:r w:rsidRPr="00DE294E">
              <w:rPr>
                <w:rFonts w:ascii="Arial" w:hAnsi="Arial" w:cs="Arial"/>
              </w:rPr>
              <w:t> 11.1 de las IAO, las Ofertas presentadas por</w:t>
            </w:r>
            <w:r w:rsidR="00C132D0" w:rsidRPr="00DE294E">
              <w:rPr>
                <w:rFonts w:ascii="Arial" w:hAnsi="Arial" w:cs="Arial"/>
              </w:rPr>
              <w:t xml:space="preserve"> un</w:t>
            </w:r>
            <w:r w:rsidRPr="00DE294E">
              <w:rPr>
                <w:rFonts w:ascii="Arial" w:hAnsi="Arial" w:cs="Arial"/>
              </w:rPr>
              <w:t xml:space="preserve"> Consorcio), deberán incluir una copia del Acuerdo de</w:t>
            </w:r>
            <w:r w:rsidR="00C132D0" w:rsidRPr="00DE294E">
              <w:rPr>
                <w:rFonts w:ascii="Arial" w:hAnsi="Arial" w:cs="Arial"/>
              </w:rPr>
              <w:t>l</w:t>
            </w:r>
            <w:r w:rsidRPr="00DE294E">
              <w:rPr>
                <w:rFonts w:ascii="Arial" w:hAnsi="Arial" w:cs="Arial"/>
              </w:rPr>
              <w:t xml:space="preserve"> Consorcio celebrado entre todos los miembros. Alternativamente, todos los miembros firmarán y presentarán junto con la Oferta, una carta de intención para celebrar un Acuerdo que establezca un Consorcio en caso de que la Oferta sea aceptada, junto con una copia del Acuerdo propuesto.</w:t>
            </w:r>
          </w:p>
          <w:p w14:paraId="0B9E63FA" w14:textId="71B4B96D"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El Oferente deberá proveer información sobre las comisiones y gratificaciones, si hubiere, que haya pagado o pagará a agentes o a cualquier otra parte en relación con esta Oferta.</w:t>
            </w:r>
          </w:p>
        </w:tc>
      </w:tr>
      <w:tr w:rsidR="00747073" w:rsidRPr="00DE294E" w14:paraId="53261591" w14:textId="77777777">
        <w:trPr>
          <w:trHeight w:val="284"/>
        </w:trPr>
        <w:tc>
          <w:tcPr>
            <w:tcW w:w="2732" w:type="dxa"/>
          </w:tcPr>
          <w:p w14:paraId="5BF73BA6" w14:textId="77777777" w:rsidR="00747073" w:rsidRPr="00DE294E" w:rsidRDefault="0073075A" w:rsidP="002D5BD9">
            <w:pPr>
              <w:pStyle w:val="UG-Heading1"/>
              <w:numPr>
                <w:ilvl w:val="0"/>
                <w:numId w:val="13"/>
              </w:numPr>
              <w:tabs>
                <w:tab w:val="clear" w:pos="0"/>
              </w:tabs>
              <w:rPr>
                <w:rFonts w:ascii="Arial" w:hAnsi="Arial" w:cs="Arial"/>
                <w:sz w:val="22"/>
                <w:szCs w:val="22"/>
                <w:lang w:val="es-HN"/>
              </w:rPr>
            </w:pPr>
            <w:bookmarkStart w:id="133" w:name="_Toc438532582"/>
            <w:bookmarkStart w:id="134" w:name="_Toc40301225"/>
            <w:bookmarkStart w:id="135" w:name="_Toc438907016"/>
            <w:bookmarkStart w:id="136" w:name="_Toc376961922"/>
            <w:bookmarkStart w:id="137" w:name="_Toc156373295"/>
            <w:bookmarkStart w:id="138" w:name="_Toc438907215"/>
            <w:bookmarkStart w:id="139" w:name="_Toc438438833"/>
            <w:bookmarkStart w:id="140" w:name="_Toc438532583"/>
            <w:bookmarkStart w:id="141" w:name="_Toc438733977"/>
            <w:bookmarkEnd w:id="133"/>
            <w:r w:rsidRPr="00DE294E">
              <w:rPr>
                <w:rFonts w:ascii="Arial" w:hAnsi="Arial" w:cs="Arial"/>
                <w:sz w:val="22"/>
                <w:szCs w:val="22"/>
                <w:lang w:val="es-HN"/>
              </w:rPr>
              <w:t>Carta de la Oferta, Declaración de Compromiso, Información de Calificación</w:t>
            </w:r>
            <w:bookmarkEnd w:id="134"/>
            <w:r w:rsidRPr="00DE294E">
              <w:rPr>
                <w:rFonts w:ascii="Arial" w:hAnsi="Arial" w:cs="Arial"/>
                <w:sz w:val="22"/>
                <w:szCs w:val="22"/>
                <w:lang w:val="es-HN"/>
              </w:rPr>
              <w:t xml:space="preserve">  </w:t>
            </w:r>
            <w:bookmarkEnd w:id="135"/>
            <w:bookmarkEnd w:id="136"/>
            <w:bookmarkEnd w:id="137"/>
            <w:bookmarkEnd w:id="138"/>
            <w:bookmarkEnd w:id="139"/>
            <w:bookmarkEnd w:id="140"/>
            <w:bookmarkEnd w:id="141"/>
          </w:p>
        </w:tc>
        <w:tc>
          <w:tcPr>
            <w:tcW w:w="6412" w:type="dxa"/>
          </w:tcPr>
          <w:p w14:paraId="36B8306A" w14:textId="627FC9AD"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 xml:space="preserve">La Carta de la Oferta, la Declaración de Compromiso, los Formularios de Licitación y Cronogramas, incluyendo la Lista de Cantidades para contratos </w:t>
            </w:r>
            <w:r w:rsidR="00C132D0" w:rsidRPr="00DE294E">
              <w:rPr>
                <w:rFonts w:ascii="Arial" w:hAnsi="Arial" w:cs="Arial"/>
              </w:rPr>
              <w:t xml:space="preserve">a </w:t>
            </w:r>
            <w:r w:rsidR="00A517A4" w:rsidRPr="00DE294E">
              <w:rPr>
                <w:rFonts w:ascii="Arial" w:hAnsi="Arial" w:cs="Arial"/>
              </w:rPr>
              <w:t>Precio Unitario o el</w:t>
            </w:r>
            <w:r w:rsidRPr="00DE294E">
              <w:rPr>
                <w:rFonts w:ascii="Arial" w:hAnsi="Arial" w:cs="Arial"/>
              </w:rPr>
              <w:t xml:space="preserve"> </w:t>
            </w:r>
            <w:r w:rsidR="00A517A4" w:rsidRPr="00DE294E">
              <w:rPr>
                <w:rFonts w:ascii="Arial" w:hAnsi="Arial" w:cs="Arial"/>
              </w:rPr>
              <w:t>Cronograma de Actividades Cotizadas</w:t>
            </w:r>
            <w:r w:rsidRPr="00DE294E">
              <w:rPr>
                <w:rFonts w:ascii="Arial" w:hAnsi="Arial" w:cs="Arial"/>
              </w:rPr>
              <w:t xml:space="preserve"> en</w:t>
            </w:r>
            <w:r w:rsidR="00A517A4" w:rsidRPr="00DE294E">
              <w:rPr>
                <w:rFonts w:ascii="Arial" w:hAnsi="Arial" w:cs="Arial"/>
              </w:rPr>
              <w:t xml:space="preserve"> caso de Contratos a</w:t>
            </w:r>
            <w:r w:rsidRPr="00DE294E">
              <w:rPr>
                <w:rFonts w:ascii="Arial" w:hAnsi="Arial" w:cs="Arial"/>
              </w:rPr>
              <w:t xml:space="preserve"> Suma Global, deberán prepararse con los formularios pertinentes que se incluyen en la Sección IV, </w:t>
            </w:r>
            <w:r w:rsidRPr="00DE294E">
              <w:rPr>
                <w:rFonts w:ascii="Arial" w:hAnsi="Arial" w:cs="Arial"/>
                <w:szCs w:val="24"/>
              </w:rPr>
              <w:t xml:space="preserve">Formularios de Licitación y Calificación. </w:t>
            </w:r>
            <w:r w:rsidRPr="00DE294E">
              <w:rPr>
                <w:rFonts w:ascii="Arial" w:hAnsi="Arial" w:cs="Arial"/>
              </w:rPr>
              <w:t xml:space="preserve">La Carta de la Oferta debe completarse sin realizar ningún tipo de modificación al texto, y no se aceptarán sustituciones, excepto lo estipulado en la </w:t>
            </w:r>
            <w:proofErr w:type="spellStart"/>
            <w:r w:rsidRPr="00DE294E">
              <w:rPr>
                <w:rFonts w:ascii="Arial" w:hAnsi="Arial" w:cs="Arial"/>
              </w:rPr>
              <w:t>Subcláusula</w:t>
            </w:r>
            <w:proofErr w:type="spellEnd"/>
            <w:r w:rsidRPr="00DE294E">
              <w:rPr>
                <w:rFonts w:ascii="Arial" w:hAnsi="Arial" w:cs="Arial"/>
              </w:rPr>
              <w:t xml:space="preserve"> 20.4 de las IAO. Todos los espacios en blanco deberán completar</w:t>
            </w:r>
            <w:r w:rsidR="001E5ADB" w:rsidRPr="00DE294E">
              <w:rPr>
                <w:rFonts w:ascii="Arial" w:hAnsi="Arial" w:cs="Arial"/>
              </w:rPr>
              <w:t>se</w:t>
            </w:r>
            <w:r w:rsidRPr="00DE294E">
              <w:rPr>
                <w:rFonts w:ascii="Arial" w:hAnsi="Arial" w:cs="Arial"/>
              </w:rPr>
              <w:t xml:space="preserve"> con la información solicitada.</w:t>
            </w:r>
          </w:p>
        </w:tc>
      </w:tr>
      <w:tr w:rsidR="00747073" w:rsidRPr="00DE294E" w14:paraId="1F7ACE30" w14:textId="77777777">
        <w:trPr>
          <w:trHeight w:val="810"/>
        </w:trPr>
        <w:tc>
          <w:tcPr>
            <w:tcW w:w="2732" w:type="dxa"/>
          </w:tcPr>
          <w:p w14:paraId="77164B51" w14:textId="4E3B2581" w:rsidR="00747073" w:rsidRPr="00DE294E" w:rsidRDefault="0073075A" w:rsidP="002D5BD9">
            <w:pPr>
              <w:pStyle w:val="UG-Heading1"/>
              <w:numPr>
                <w:ilvl w:val="0"/>
                <w:numId w:val="13"/>
              </w:numPr>
              <w:tabs>
                <w:tab w:val="clear" w:pos="0"/>
              </w:tabs>
              <w:rPr>
                <w:rFonts w:ascii="Arial" w:hAnsi="Arial" w:cs="Arial"/>
                <w:sz w:val="22"/>
                <w:szCs w:val="22"/>
                <w:lang w:val="es-HN"/>
              </w:rPr>
            </w:pPr>
            <w:bookmarkStart w:id="142" w:name="_Toc438532585"/>
            <w:bookmarkStart w:id="143" w:name="_Toc438532586"/>
            <w:bookmarkStart w:id="144" w:name="_Toc438532584"/>
            <w:bookmarkStart w:id="145" w:name="_Toc40301226"/>
            <w:bookmarkEnd w:id="142"/>
            <w:bookmarkEnd w:id="143"/>
            <w:bookmarkEnd w:id="144"/>
            <w:r w:rsidRPr="00DE294E">
              <w:rPr>
                <w:rFonts w:ascii="Arial" w:hAnsi="Arial" w:cs="Arial"/>
                <w:sz w:val="22"/>
                <w:szCs w:val="22"/>
                <w:lang w:val="es-HN"/>
              </w:rPr>
              <w:lastRenderedPageBreak/>
              <w:t xml:space="preserve">Ofertas </w:t>
            </w:r>
            <w:r w:rsidR="001E33ED" w:rsidRPr="00DE294E">
              <w:rPr>
                <w:rFonts w:ascii="Arial" w:hAnsi="Arial" w:cs="Arial"/>
                <w:sz w:val="22"/>
                <w:szCs w:val="22"/>
                <w:lang w:val="es-HN"/>
              </w:rPr>
              <w:t xml:space="preserve">Técnicas </w:t>
            </w:r>
            <w:r w:rsidRPr="00DE294E">
              <w:rPr>
                <w:rFonts w:ascii="Arial" w:hAnsi="Arial" w:cs="Arial"/>
                <w:sz w:val="22"/>
                <w:szCs w:val="22"/>
                <w:lang w:val="es-HN"/>
              </w:rPr>
              <w:t>Alternativas</w:t>
            </w:r>
            <w:bookmarkEnd w:id="145"/>
            <w:r w:rsidRPr="00DE294E">
              <w:rPr>
                <w:rFonts w:ascii="Arial" w:hAnsi="Arial" w:cs="Arial"/>
                <w:sz w:val="22"/>
                <w:szCs w:val="22"/>
                <w:lang w:val="es-HN"/>
              </w:rPr>
              <w:t xml:space="preserve"> </w:t>
            </w:r>
          </w:p>
        </w:tc>
        <w:tc>
          <w:tcPr>
            <w:tcW w:w="6412" w:type="dxa"/>
          </w:tcPr>
          <w:p w14:paraId="2D5454FE" w14:textId="12861AFD"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A menos que se indique lo contrario en l</w:t>
            </w:r>
            <w:r w:rsidR="007527E0" w:rsidRPr="00DE294E">
              <w:rPr>
                <w:rFonts w:ascii="Arial" w:hAnsi="Arial" w:cs="Arial"/>
              </w:rPr>
              <w:t>a</w:t>
            </w:r>
            <w:r w:rsidRPr="00DE294E">
              <w:rPr>
                <w:rFonts w:ascii="Arial" w:hAnsi="Arial" w:cs="Arial"/>
                <w:b/>
              </w:rPr>
              <w:t xml:space="preserve"> </w:t>
            </w:r>
            <w:r w:rsidR="007527E0" w:rsidRPr="00DE294E">
              <w:rPr>
                <w:rFonts w:ascii="Arial" w:hAnsi="Arial" w:cs="Arial"/>
              </w:rPr>
              <w:t>HDD</w:t>
            </w:r>
            <w:r w:rsidRPr="00DE294E">
              <w:rPr>
                <w:rFonts w:ascii="Arial" w:hAnsi="Arial" w:cs="Arial"/>
              </w:rPr>
              <w:t>, no se considerarán Ofertas alternativas.</w:t>
            </w:r>
          </w:p>
          <w:p w14:paraId="174D63C6" w14:textId="7599147C"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Cuando se soliciten explícitamente plazos alternativos para la terminación de los trabajos, ellos se especificarán en l</w:t>
            </w:r>
            <w:r w:rsidR="007527E0" w:rsidRPr="00DE294E">
              <w:rPr>
                <w:rFonts w:ascii="Arial" w:hAnsi="Arial" w:cs="Arial"/>
              </w:rPr>
              <w:t>a</w:t>
            </w:r>
            <w:r w:rsidRPr="00DE294E">
              <w:rPr>
                <w:rFonts w:ascii="Arial" w:hAnsi="Arial" w:cs="Arial"/>
                <w:b/>
              </w:rPr>
              <w:t xml:space="preserve"> </w:t>
            </w:r>
            <w:r w:rsidR="007527E0" w:rsidRPr="00DE294E">
              <w:rPr>
                <w:rFonts w:ascii="Arial" w:hAnsi="Arial" w:cs="Arial"/>
                <w:b/>
              </w:rPr>
              <w:t>HDD</w:t>
            </w:r>
            <w:r w:rsidRPr="00DE294E">
              <w:rPr>
                <w:rFonts w:ascii="Arial" w:hAnsi="Arial" w:cs="Arial"/>
              </w:rPr>
              <w:t>, y la metodología para evaluarlos se especificará en la Sección III, Criterios de Evaluación y Calificación.</w:t>
            </w:r>
          </w:p>
          <w:p w14:paraId="0EF9720F" w14:textId="137AC256"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 xml:space="preserve">Excepto en los casos contemplados en la </w:t>
            </w:r>
            <w:proofErr w:type="spellStart"/>
            <w:r w:rsidRPr="00DE294E">
              <w:rPr>
                <w:rFonts w:ascii="Arial" w:hAnsi="Arial" w:cs="Arial"/>
              </w:rPr>
              <w:t>Subcláusula</w:t>
            </w:r>
            <w:proofErr w:type="spellEnd"/>
            <w:r w:rsidRPr="00DE294E">
              <w:rPr>
                <w:rFonts w:ascii="Arial" w:hAnsi="Arial" w:cs="Arial"/>
              </w:rPr>
              <w:t xml:space="preserve"> 13.4 de las IAO, </w:t>
            </w:r>
            <w:r w:rsidR="001E33ED" w:rsidRPr="00DE294E">
              <w:rPr>
                <w:rFonts w:ascii="Arial" w:hAnsi="Arial" w:cs="Arial"/>
              </w:rPr>
              <w:t xml:space="preserve">el oferente que presente la oferta </w:t>
            </w:r>
            <w:r w:rsidR="00170EC6" w:rsidRPr="00DE294E">
              <w:rPr>
                <w:rFonts w:ascii="Arial" w:hAnsi="Arial" w:cs="Arial"/>
              </w:rPr>
              <w:t>más</w:t>
            </w:r>
            <w:r w:rsidR="001E33ED" w:rsidRPr="00DE294E">
              <w:rPr>
                <w:rFonts w:ascii="Arial" w:hAnsi="Arial" w:cs="Arial"/>
              </w:rPr>
              <w:t xml:space="preserve"> baja y </w:t>
            </w:r>
            <w:r w:rsidRPr="00DE294E">
              <w:rPr>
                <w:rFonts w:ascii="Arial" w:hAnsi="Arial" w:cs="Arial"/>
              </w:rPr>
              <w:t>que desee ofrecer alternativas técnicas a los requisitos de los Documentos de Licitación deberán cotizar primero el diseño propuesto por el Contratante, descrito en los Documentos de Licitación, deberán además presentar toda la información necesaria para permitir que el Contratante efectúe una completa evaluación de la alternativa técnica, incluidos planos, cálculos del diseño, especificaciones técnicas, desgloses de precios y la metodología de construcción propuesta, así como cualquier otro detalle pertinente. El Contratante sólo considerará las alternativas técnicas, si las hubiere, del Oferente cuya Oferta evaluada haya sido la de menor precio, de acuerdo con el diseño del Contratante</w:t>
            </w:r>
            <w:r w:rsidR="007527E0" w:rsidRPr="00DE294E">
              <w:rPr>
                <w:rFonts w:ascii="Arial" w:hAnsi="Arial" w:cs="Arial"/>
              </w:rPr>
              <w:t>, especificado en la</w:t>
            </w:r>
            <w:r w:rsidRPr="00DE294E">
              <w:rPr>
                <w:rFonts w:ascii="Arial" w:hAnsi="Arial" w:cs="Arial"/>
              </w:rPr>
              <w:t xml:space="preserve"> </w:t>
            </w:r>
            <w:r w:rsidR="007527E0" w:rsidRPr="00DE294E">
              <w:rPr>
                <w:rFonts w:ascii="Arial" w:hAnsi="Arial" w:cs="Arial"/>
              </w:rPr>
              <w:t>HDD</w:t>
            </w:r>
          </w:p>
          <w:p w14:paraId="129955BC" w14:textId="27E2B037"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Cuando así se especifique en l</w:t>
            </w:r>
            <w:r w:rsidR="007527E0" w:rsidRPr="00DE294E">
              <w:rPr>
                <w:rFonts w:ascii="Arial" w:hAnsi="Arial" w:cs="Arial"/>
              </w:rPr>
              <w:t>a</w:t>
            </w:r>
            <w:r w:rsidRPr="00DE294E">
              <w:rPr>
                <w:rFonts w:ascii="Arial" w:hAnsi="Arial" w:cs="Arial"/>
                <w:b/>
              </w:rPr>
              <w:t xml:space="preserve"> </w:t>
            </w:r>
            <w:r w:rsidR="007527E0" w:rsidRPr="00DE294E">
              <w:rPr>
                <w:rFonts w:ascii="Arial" w:hAnsi="Arial" w:cs="Arial"/>
                <w:b/>
              </w:rPr>
              <w:t>HDD</w:t>
            </w:r>
            <w:r w:rsidR="007527E0" w:rsidRPr="00DE294E">
              <w:rPr>
                <w:rFonts w:ascii="Arial" w:hAnsi="Arial" w:cs="Arial"/>
              </w:rPr>
              <w:t xml:space="preserve"> </w:t>
            </w:r>
            <w:r w:rsidR="001E33ED" w:rsidRPr="00DE294E">
              <w:rPr>
                <w:rFonts w:ascii="Arial" w:hAnsi="Arial" w:cs="Arial"/>
              </w:rPr>
              <w:t>el</w:t>
            </w:r>
            <w:r w:rsidRPr="00DE294E">
              <w:rPr>
                <w:rFonts w:ascii="Arial" w:hAnsi="Arial" w:cs="Arial"/>
              </w:rPr>
              <w:t xml:space="preserve"> Oferente</w:t>
            </w:r>
            <w:r w:rsidR="001E33ED" w:rsidRPr="00DE294E">
              <w:rPr>
                <w:rFonts w:ascii="Arial" w:hAnsi="Arial" w:cs="Arial"/>
              </w:rPr>
              <w:t xml:space="preserve"> con la </w:t>
            </w:r>
            <w:r w:rsidR="00577432" w:rsidRPr="00DE294E">
              <w:rPr>
                <w:rFonts w:ascii="Arial" w:hAnsi="Arial" w:cs="Arial"/>
              </w:rPr>
              <w:t xml:space="preserve">oferta </w:t>
            </w:r>
            <w:proofErr w:type="spellStart"/>
            <w:r w:rsidR="00577432" w:rsidRPr="00DE294E">
              <w:rPr>
                <w:rFonts w:ascii="Arial" w:hAnsi="Arial" w:cs="Arial"/>
              </w:rPr>
              <w:t>mas</w:t>
            </w:r>
            <w:proofErr w:type="spellEnd"/>
            <w:r w:rsidR="00577432" w:rsidRPr="00DE294E">
              <w:rPr>
                <w:rFonts w:ascii="Arial" w:hAnsi="Arial" w:cs="Arial"/>
              </w:rPr>
              <w:t xml:space="preserve"> baja</w:t>
            </w:r>
            <w:r w:rsidRPr="00DE294E">
              <w:rPr>
                <w:rFonts w:ascii="Arial" w:hAnsi="Arial" w:cs="Arial"/>
              </w:rPr>
              <w:t xml:space="preserve"> podrá presentar soluciones técnicas alternativas para componentes específicos de las Obras; los cuales serán identificados en la Sección VII, Requisitos de las Obras. Los métodos de evaluación deberán describirse en la Sección III, Criterios de Evaluación y Calificación.</w:t>
            </w:r>
          </w:p>
        </w:tc>
      </w:tr>
      <w:tr w:rsidR="00747073" w:rsidRPr="00DE294E" w14:paraId="3D9C415C" w14:textId="77777777">
        <w:tc>
          <w:tcPr>
            <w:tcW w:w="2732" w:type="dxa"/>
          </w:tcPr>
          <w:p w14:paraId="4544C674" w14:textId="77777777" w:rsidR="00747073" w:rsidRPr="00DE294E" w:rsidRDefault="0073075A" w:rsidP="002D5BD9">
            <w:pPr>
              <w:pStyle w:val="UG-Heading1"/>
              <w:numPr>
                <w:ilvl w:val="0"/>
                <w:numId w:val="13"/>
              </w:numPr>
              <w:tabs>
                <w:tab w:val="clear" w:pos="0"/>
              </w:tabs>
              <w:rPr>
                <w:rFonts w:ascii="Arial" w:hAnsi="Arial" w:cs="Arial"/>
                <w:sz w:val="22"/>
                <w:szCs w:val="22"/>
                <w:lang w:val="es-HN"/>
              </w:rPr>
            </w:pPr>
            <w:bookmarkStart w:id="146" w:name="_Toc438907018"/>
            <w:bookmarkStart w:id="147" w:name="_Toc438733979"/>
            <w:bookmarkStart w:id="148" w:name="_Toc156373297"/>
            <w:bookmarkStart w:id="149" w:name="_Toc376961924"/>
            <w:bookmarkStart w:id="150" w:name="_Toc438438835"/>
            <w:bookmarkStart w:id="151" w:name="_Toc438532588"/>
            <w:bookmarkStart w:id="152" w:name="_Toc438907217"/>
            <w:bookmarkStart w:id="153" w:name="_Toc40301227"/>
            <w:r w:rsidRPr="00DE294E">
              <w:rPr>
                <w:rFonts w:ascii="Arial" w:hAnsi="Arial" w:cs="Arial"/>
                <w:sz w:val="22"/>
                <w:szCs w:val="22"/>
                <w:lang w:val="es-HN"/>
              </w:rPr>
              <w:t xml:space="preserve">Precios y Descuentos de la </w:t>
            </w:r>
            <w:bookmarkEnd w:id="146"/>
            <w:bookmarkEnd w:id="147"/>
            <w:bookmarkEnd w:id="148"/>
            <w:bookmarkEnd w:id="149"/>
            <w:bookmarkEnd w:id="150"/>
            <w:bookmarkEnd w:id="151"/>
            <w:bookmarkEnd w:id="152"/>
            <w:r w:rsidRPr="00DE294E">
              <w:rPr>
                <w:rFonts w:ascii="Arial" w:hAnsi="Arial" w:cs="Arial"/>
                <w:sz w:val="22"/>
                <w:szCs w:val="22"/>
                <w:lang w:val="es-HN"/>
              </w:rPr>
              <w:t>Oferta</w:t>
            </w:r>
            <w:bookmarkEnd w:id="153"/>
          </w:p>
        </w:tc>
        <w:tc>
          <w:tcPr>
            <w:tcW w:w="6412" w:type="dxa"/>
          </w:tcPr>
          <w:p w14:paraId="7A7E20C3" w14:textId="6B4A5916"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 xml:space="preserve">Los precios y descuentos cotizados por el Oferente en la Carta de la Oferta y en los Listados se ceñirán a los requisitos indicados </w:t>
            </w:r>
            <w:r w:rsidR="00577432" w:rsidRPr="00DE294E">
              <w:rPr>
                <w:rFonts w:ascii="Arial" w:hAnsi="Arial" w:cs="Arial"/>
              </w:rPr>
              <w:t>a continuación</w:t>
            </w:r>
            <w:r w:rsidRPr="00DE294E">
              <w:rPr>
                <w:rFonts w:ascii="Arial" w:hAnsi="Arial" w:cs="Arial"/>
              </w:rPr>
              <w:t>.</w:t>
            </w:r>
          </w:p>
          <w:p w14:paraId="53BBC3C3" w14:textId="157AFED2"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 xml:space="preserve">El Oferente presentará una Oferta por la totalidad de las Obras descritas en la </w:t>
            </w:r>
            <w:r w:rsidR="00577432" w:rsidRPr="00DE294E">
              <w:rPr>
                <w:rFonts w:ascii="Arial" w:hAnsi="Arial" w:cs="Arial"/>
              </w:rPr>
              <w:t>Clausula</w:t>
            </w:r>
            <w:r w:rsidRPr="00DE294E">
              <w:rPr>
                <w:rFonts w:ascii="Arial" w:hAnsi="Arial" w:cs="Arial"/>
              </w:rPr>
              <w:t xml:space="preserve"> 1 de las IAO, indicando los precios de todos los rubros de las Obras, tal como se identifica en la Sección IV, </w:t>
            </w:r>
            <w:r w:rsidRPr="00DE294E">
              <w:rPr>
                <w:rFonts w:ascii="Arial" w:hAnsi="Arial" w:cs="Arial"/>
                <w:szCs w:val="24"/>
              </w:rPr>
              <w:t>Formularios de Licitación y Calificación</w:t>
            </w:r>
            <w:r w:rsidRPr="00DE294E">
              <w:rPr>
                <w:rFonts w:ascii="Arial" w:hAnsi="Arial" w:cs="Arial"/>
              </w:rPr>
              <w:t xml:space="preserve">. El Oferente indicará las tarifas y los precios unitarios correspondientes a todos los rubros de las Obras que se especifican en la Lista de Cantidades. Los rubros para los cuales el Oferente no haya indicado tarifas ni precios unitarios no serán pagados por el Contratante separadamente cuando se ejecuten y se considerarán incluidos en los precios de los otros rubros de la Lista de Cantidades. Si un elemento no se incluye en la Lista de Cantidades </w:t>
            </w:r>
            <w:r w:rsidR="00B067AD" w:rsidRPr="00DE294E">
              <w:rPr>
                <w:rFonts w:ascii="Arial" w:hAnsi="Arial" w:cs="Arial"/>
              </w:rPr>
              <w:t>cotizada</w:t>
            </w:r>
            <w:r w:rsidRPr="00DE294E">
              <w:rPr>
                <w:rFonts w:ascii="Arial" w:hAnsi="Arial" w:cs="Arial"/>
              </w:rPr>
              <w:t xml:space="preserve">, se presumirá que no se ha incluido en la Oferta. No obstante, siempre y cuando que dicha Oferta responda sustancialmente a los requisitos de no </w:t>
            </w:r>
            <w:r w:rsidRPr="00DE294E">
              <w:rPr>
                <w:rFonts w:ascii="Arial" w:hAnsi="Arial" w:cs="Arial"/>
              </w:rPr>
              <w:lastRenderedPageBreak/>
              <w:t xml:space="preserve">ser por esta omisión, se añadirá al precio de la Oferta el precio máximo del elemento cotizado por los Oferentes que hayan presentado Ofertas que respondan sustancialmente a los requisitos y se utilizará el costo total equivalente de la Oferta así calculado </w:t>
            </w:r>
            <w:r w:rsidR="001E5ADB" w:rsidRPr="00DE294E">
              <w:rPr>
                <w:rFonts w:ascii="Arial" w:hAnsi="Arial" w:cs="Arial"/>
              </w:rPr>
              <w:t xml:space="preserve">para </w:t>
            </w:r>
            <w:r w:rsidRPr="00DE294E">
              <w:rPr>
                <w:rFonts w:ascii="Arial" w:hAnsi="Arial" w:cs="Arial"/>
              </w:rPr>
              <w:t>los efectos de comparación de los precios.</w:t>
            </w:r>
          </w:p>
          <w:p w14:paraId="6551F178" w14:textId="77777777"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El precio que se cotice en la Carta de la Oferta será el precio total de la Oferta, excluido todo descuento ofrecido.</w:t>
            </w:r>
          </w:p>
          <w:p w14:paraId="13A97C70" w14:textId="77777777"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El Oferente cotizará cualquier descuento e indicará la metodología para su aplicación en la Carta de la Oferta.</w:t>
            </w:r>
          </w:p>
          <w:p w14:paraId="6817811E" w14:textId="6856EB2F"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Salvo disposición en contrario en l</w:t>
            </w:r>
            <w:r w:rsidR="007527E0" w:rsidRPr="00DE294E">
              <w:rPr>
                <w:rFonts w:ascii="Arial" w:hAnsi="Arial" w:cs="Arial"/>
              </w:rPr>
              <w:t>a</w:t>
            </w:r>
            <w:r w:rsidRPr="00DE294E">
              <w:rPr>
                <w:rFonts w:ascii="Arial" w:hAnsi="Arial" w:cs="Arial"/>
                <w:b/>
              </w:rPr>
              <w:t xml:space="preserve"> </w:t>
            </w:r>
            <w:r w:rsidR="007527E0" w:rsidRPr="00DE294E">
              <w:rPr>
                <w:rFonts w:ascii="Arial" w:hAnsi="Arial" w:cs="Arial"/>
                <w:b/>
              </w:rPr>
              <w:t>HDD</w:t>
            </w:r>
            <w:r w:rsidR="007527E0" w:rsidRPr="00DE294E">
              <w:rPr>
                <w:rFonts w:ascii="Arial" w:hAnsi="Arial" w:cs="Arial"/>
              </w:rPr>
              <w:t xml:space="preserve"> </w:t>
            </w:r>
            <w:r w:rsidRPr="00DE294E">
              <w:rPr>
                <w:rFonts w:ascii="Arial" w:hAnsi="Arial" w:cs="Arial"/>
              </w:rPr>
              <w:t xml:space="preserve">y el Contrato, las tarifas y los precios cotizados por el Oferente no estarán sujetos a ajustes durante la ejecución del Contrato, de conformidad con lo establecido en las Condiciones Generales del Contrato. </w:t>
            </w:r>
            <w:r w:rsidR="0091480F" w:rsidRPr="00DE294E">
              <w:rPr>
                <w:rFonts w:ascii="Arial" w:hAnsi="Arial" w:cs="Arial"/>
              </w:rPr>
              <w:t>En el caso que los precios cotizados estén sujetos a ajustes, el Oferente deberá</w:t>
            </w:r>
            <w:r w:rsidRPr="00DE294E">
              <w:rPr>
                <w:rFonts w:ascii="Arial" w:hAnsi="Arial" w:cs="Arial"/>
              </w:rPr>
              <w:t xml:space="preserve"> señalar los índices y los coeficientes de ponderación de las fórmulas de ajuste de precios en el Listado de Ajuste</w:t>
            </w:r>
            <w:r w:rsidR="00E106F7" w:rsidRPr="00DE294E">
              <w:rPr>
                <w:rFonts w:ascii="Arial" w:hAnsi="Arial" w:cs="Arial"/>
              </w:rPr>
              <w:t xml:space="preserve"> de Precios</w:t>
            </w:r>
            <w:r w:rsidRPr="00DE294E">
              <w:rPr>
                <w:rFonts w:ascii="Arial" w:hAnsi="Arial" w:cs="Arial"/>
              </w:rPr>
              <w:t>, y el Contratante podrá exigir al Oferente que justifique los índices y coeficientes de ponderación propuestos.</w:t>
            </w:r>
          </w:p>
          <w:p w14:paraId="68C15116" w14:textId="7E9532D0"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 xml:space="preserve">Si así se dispone en la </w:t>
            </w:r>
            <w:proofErr w:type="spellStart"/>
            <w:r w:rsidRPr="00DE294E">
              <w:rPr>
                <w:rFonts w:ascii="Arial" w:hAnsi="Arial" w:cs="Arial"/>
              </w:rPr>
              <w:t>Subcláusula</w:t>
            </w:r>
            <w:proofErr w:type="spellEnd"/>
            <w:r w:rsidRPr="00DE294E">
              <w:rPr>
                <w:rFonts w:ascii="Arial" w:hAnsi="Arial" w:cs="Arial"/>
              </w:rPr>
              <w:t> 1.1 de las IAO, las Ofertas se harán por</w:t>
            </w:r>
            <w:r w:rsidR="00EB32A0" w:rsidRPr="00DE294E">
              <w:rPr>
                <w:rFonts w:ascii="Arial" w:hAnsi="Arial" w:cs="Arial"/>
              </w:rPr>
              <w:t xml:space="preserve"> la totalidad del proyecto</w:t>
            </w:r>
            <w:r w:rsidRPr="00DE294E">
              <w:rPr>
                <w:rFonts w:ascii="Arial" w:hAnsi="Arial" w:cs="Arial"/>
              </w:rPr>
              <w:t xml:space="preserve">. Los Oferentes que quieran ofrecer un descuento, en caso de que se les adjudique más de un contrato, especificarán en su Oferta la reducción de precio aplicable a cada paquete o, alternativamente, a cada contrato individual dentro del paquete. La reducción de precio o descuento se presentará de conformidad con lo dispuesto en la </w:t>
            </w:r>
            <w:proofErr w:type="spellStart"/>
            <w:r w:rsidRPr="00DE294E">
              <w:rPr>
                <w:rFonts w:ascii="Arial" w:hAnsi="Arial" w:cs="Arial"/>
              </w:rPr>
              <w:t>Subcláusula</w:t>
            </w:r>
            <w:proofErr w:type="spellEnd"/>
            <w:r w:rsidRPr="00DE294E">
              <w:rPr>
                <w:rFonts w:ascii="Arial" w:hAnsi="Arial" w:cs="Arial"/>
              </w:rPr>
              <w:t> 14.4 de las IAO, siempre y cuando las Ofertas de</w:t>
            </w:r>
            <w:r w:rsidR="00EB32A0" w:rsidRPr="00DE294E">
              <w:rPr>
                <w:rFonts w:ascii="Arial" w:hAnsi="Arial" w:cs="Arial"/>
              </w:rPr>
              <w:t xml:space="preserve"> todo el proyecto</w:t>
            </w:r>
            <w:r w:rsidRPr="00DE294E">
              <w:rPr>
                <w:rFonts w:ascii="Arial" w:hAnsi="Arial" w:cs="Arial"/>
              </w:rPr>
              <w:t xml:space="preserve"> se abran al mismo tiempo.</w:t>
            </w:r>
          </w:p>
          <w:p w14:paraId="5B509620" w14:textId="72454B1F"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Salvo a disposición contrari</w:t>
            </w:r>
            <w:r w:rsidR="001E5ADB" w:rsidRPr="00DE294E">
              <w:rPr>
                <w:rFonts w:ascii="Arial" w:hAnsi="Arial" w:cs="Arial"/>
              </w:rPr>
              <w:t>a</w:t>
            </w:r>
            <w:r w:rsidRPr="00DE294E">
              <w:rPr>
                <w:rFonts w:ascii="Arial" w:hAnsi="Arial" w:cs="Arial"/>
              </w:rPr>
              <w:t xml:space="preserve"> en l</w:t>
            </w:r>
            <w:r w:rsidR="007527E0" w:rsidRPr="00DE294E">
              <w:rPr>
                <w:rFonts w:ascii="Arial" w:hAnsi="Arial" w:cs="Arial"/>
              </w:rPr>
              <w:t>a</w:t>
            </w:r>
            <w:r w:rsidRPr="00DE294E">
              <w:rPr>
                <w:rFonts w:ascii="Arial" w:hAnsi="Arial" w:cs="Arial"/>
                <w:b/>
              </w:rPr>
              <w:t xml:space="preserve"> </w:t>
            </w:r>
            <w:r w:rsidR="007527E0" w:rsidRPr="00DE294E">
              <w:rPr>
                <w:rFonts w:ascii="Arial" w:hAnsi="Arial" w:cs="Arial"/>
                <w:b/>
              </w:rPr>
              <w:t>HDD</w:t>
            </w:r>
            <w:r w:rsidRPr="00DE294E">
              <w:rPr>
                <w:rFonts w:ascii="Arial" w:hAnsi="Arial" w:cs="Arial"/>
              </w:rPr>
              <w:t>, el importe de la Oferta deberá estimar en cantidades separadas (a) los derechos de importación e (b) impuestos, tasas y otros cargos, los cuales deberán aplicarse al Contratista y Subcontratistas, incluyendo al personal, en virtud de la Ley Aplicable, así como a los residentes nacionales o permanentes en el país del Contratante, conforme al periodo de 28 días previo a la presentación de la Oferta. Salvo que se indique lo contrario en l</w:t>
            </w:r>
            <w:r w:rsidR="007527E0" w:rsidRPr="00DE294E">
              <w:rPr>
                <w:rFonts w:ascii="Arial" w:hAnsi="Arial" w:cs="Arial"/>
              </w:rPr>
              <w:t>a</w:t>
            </w:r>
            <w:r w:rsidRPr="00DE294E">
              <w:rPr>
                <w:rFonts w:ascii="Arial" w:hAnsi="Arial" w:cs="Arial"/>
              </w:rPr>
              <w:t xml:space="preserve"> </w:t>
            </w:r>
            <w:r w:rsidR="007527E0" w:rsidRPr="00DE294E">
              <w:rPr>
                <w:rFonts w:ascii="Arial" w:hAnsi="Arial" w:cs="Arial"/>
                <w:b/>
              </w:rPr>
              <w:t>HDD</w:t>
            </w:r>
            <w:r w:rsidRPr="00DE294E">
              <w:rPr>
                <w:rFonts w:ascii="Arial" w:hAnsi="Arial" w:cs="Arial"/>
              </w:rPr>
              <w:t>, el Contratista y los Subcontratistas serán responsables del cumplimiento de todas las obligaciones tributarias que se deriven del Contrato.</w:t>
            </w:r>
          </w:p>
        </w:tc>
      </w:tr>
      <w:tr w:rsidR="00747073" w:rsidRPr="00DE294E" w14:paraId="6621D014" w14:textId="77777777">
        <w:tc>
          <w:tcPr>
            <w:tcW w:w="2732" w:type="dxa"/>
          </w:tcPr>
          <w:p w14:paraId="2E844A4D" w14:textId="77777777" w:rsidR="00747073" w:rsidRPr="00DE294E" w:rsidRDefault="0073075A" w:rsidP="002D5BD9">
            <w:pPr>
              <w:pStyle w:val="UG-Heading1"/>
              <w:numPr>
                <w:ilvl w:val="0"/>
                <w:numId w:val="13"/>
              </w:numPr>
              <w:tabs>
                <w:tab w:val="clear" w:pos="0"/>
              </w:tabs>
              <w:rPr>
                <w:rFonts w:ascii="Arial" w:hAnsi="Arial" w:cs="Arial"/>
                <w:sz w:val="22"/>
                <w:szCs w:val="22"/>
                <w:lang w:val="es-HN"/>
              </w:rPr>
            </w:pPr>
            <w:bookmarkStart w:id="154" w:name="_Toc438532590"/>
            <w:bookmarkStart w:id="155" w:name="_Toc156373298"/>
            <w:bookmarkStart w:id="156" w:name="_Toc438907019"/>
            <w:bookmarkStart w:id="157" w:name="_Toc438907218"/>
            <w:bookmarkStart w:id="158" w:name="_Toc438532597"/>
            <w:bookmarkStart w:id="159" w:name="_Toc438733980"/>
            <w:bookmarkStart w:id="160" w:name="_Toc438438836"/>
            <w:bookmarkStart w:id="161" w:name="_Toc376961925"/>
            <w:bookmarkStart w:id="162" w:name="_Toc40301228"/>
            <w:bookmarkEnd w:id="154"/>
            <w:r w:rsidRPr="00DE294E">
              <w:rPr>
                <w:rFonts w:ascii="Arial" w:hAnsi="Arial" w:cs="Arial"/>
                <w:sz w:val="22"/>
                <w:szCs w:val="22"/>
                <w:lang w:val="es-HN"/>
              </w:rPr>
              <w:lastRenderedPageBreak/>
              <w:t>Monedas de la Oferta y de Pago</w:t>
            </w:r>
            <w:bookmarkEnd w:id="155"/>
            <w:bookmarkEnd w:id="156"/>
            <w:bookmarkEnd w:id="157"/>
            <w:bookmarkEnd w:id="158"/>
            <w:bookmarkEnd w:id="159"/>
            <w:bookmarkEnd w:id="160"/>
            <w:bookmarkEnd w:id="161"/>
            <w:bookmarkEnd w:id="162"/>
          </w:p>
        </w:tc>
        <w:tc>
          <w:tcPr>
            <w:tcW w:w="6412" w:type="dxa"/>
          </w:tcPr>
          <w:p w14:paraId="24234AAF" w14:textId="1C49F626"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La(s) moneda(s) de la Oferta y la(s) moneda(s) de pago serán la(s) estipulada(s) en l</w:t>
            </w:r>
            <w:r w:rsidR="007527E0" w:rsidRPr="00DE294E">
              <w:rPr>
                <w:rFonts w:ascii="Arial" w:hAnsi="Arial" w:cs="Arial"/>
              </w:rPr>
              <w:t>a</w:t>
            </w:r>
            <w:r w:rsidRPr="00DE294E">
              <w:rPr>
                <w:rFonts w:ascii="Arial" w:hAnsi="Arial" w:cs="Arial"/>
                <w:b/>
              </w:rPr>
              <w:t xml:space="preserve"> </w:t>
            </w:r>
            <w:r w:rsidR="007527E0" w:rsidRPr="00DE294E">
              <w:rPr>
                <w:rFonts w:ascii="Arial" w:hAnsi="Arial" w:cs="Arial"/>
                <w:b/>
              </w:rPr>
              <w:t>HDD</w:t>
            </w:r>
            <w:r w:rsidRPr="00DE294E">
              <w:rPr>
                <w:rFonts w:ascii="Arial" w:hAnsi="Arial" w:cs="Arial"/>
              </w:rPr>
              <w:t>.</w:t>
            </w:r>
          </w:p>
          <w:p w14:paraId="78F4E5D3" w14:textId="3531795B" w:rsidR="00747073" w:rsidRPr="00DE294E" w:rsidRDefault="00747073" w:rsidP="00EB32A0">
            <w:pPr>
              <w:pStyle w:val="Header2-SubClauses"/>
              <w:tabs>
                <w:tab w:val="clear" w:pos="619"/>
              </w:tabs>
              <w:spacing w:after="142"/>
              <w:rPr>
                <w:rFonts w:ascii="Arial" w:hAnsi="Arial" w:cs="Arial"/>
              </w:rPr>
            </w:pPr>
          </w:p>
        </w:tc>
      </w:tr>
      <w:tr w:rsidR="00747073" w:rsidRPr="00DE294E" w14:paraId="3934578D" w14:textId="77777777">
        <w:tc>
          <w:tcPr>
            <w:tcW w:w="2732" w:type="dxa"/>
          </w:tcPr>
          <w:p w14:paraId="3A3875FE" w14:textId="77777777" w:rsidR="00747073" w:rsidRPr="00DE294E" w:rsidRDefault="0073075A" w:rsidP="002D5BD9">
            <w:pPr>
              <w:pStyle w:val="UG-Heading1"/>
              <w:numPr>
                <w:ilvl w:val="0"/>
                <w:numId w:val="13"/>
              </w:numPr>
              <w:tabs>
                <w:tab w:val="clear" w:pos="0"/>
              </w:tabs>
              <w:rPr>
                <w:rFonts w:ascii="Arial" w:hAnsi="Arial" w:cs="Arial"/>
                <w:sz w:val="22"/>
                <w:szCs w:val="22"/>
                <w:lang w:val="es-HN"/>
              </w:rPr>
            </w:pPr>
            <w:bookmarkStart w:id="163" w:name="_Toc438907020"/>
            <w:bookmarkStart w:id="164" w:name="_Toc376961926"/>
            <w:bookmarkStart w:id="165" w:name="_Toc438907219"/>
            <w:bookmarkStart w:id="166" w:name="_Toc156373299"/>
            <w:bookmarkStart w:id="167" w:name="_Toc438438837"/>
            <w:bookmarkStart w:id="168" w:name="_Toc438733981"/>
            <w:bookmarkStart w:id="169" w:name="_Toc438532598"/>
            <w:bookmarkStart w:id="170" w:name="_Toc40301229"/>
            <w:r w:rsidRPr="00DE294E">
              <w:rPr>
                <w:rFonts w:ascii="Arial" w:hAnsi="Arial" w:cs="Arial"/>
                <w:sz w:val="22"/>
                <w:szCs w:val="22"/>
                <w:lang w:val="es-HN"/>
              </w:rPr>
              <w:lastRenderedPageBreak/>
              <w:t>Documentos que Establecen las Calificaciones del Oferente</w:t>
            </w:r>
            <w:bookmarkEnd w:id="163"/>
            <w:bookmarkEnd w:id="164"/>
            <w:bookmarkEnd w:id="165"/>
            <w:bookmarkEnd w:id="166"/>
            <w:bookmarkEnd w:id="167"/>
            <w:bookmarkEnd w:id="168"/>
            <w:bookmarkEnd w:id="169"/>
            <w:bookmarkEnd w:id="170"/>
          </w:p>
        </w:tc>
        <w:tc>
          <w:tcPr>
            <w:tcW w:w="6412" w:type="dxa"/>
          </w:tcPr>
          <w:p w14:paraId="23136C3D" w14:textId="2EBA4137"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 xml:space="preserve">De acuerdo con la Sección III, Criterios de Evaluación y Calificación, la calificación se aplica tal como se especifica en la </w:t>
            </w:r>
            <w:r w:rsidR="00170EC6">
              <w:rPr>
                <w:rFonts w:ascii="Arial" w:hAnsi="Arial" w:cs="Arial"/>
              </w:rPr>
              <w:t>Cláusula</w:t>
            </w:r>
            <w:r w:rsidRPr="00DE294E">
              <w:rPr>
                <w:rFonts w:ascii="Arial" w:hAnsi="Arial" w:cs="Arial"/>
              </w:rPr>
              <w:t xml:space="preserve"> 4 de las IAO y el Oferente deberá aportar la información requerida en las </w:t>
            </w:r>
            <w:r w:rsidR="008636E6" w:rsidRPr="00DE294E">
              <w:rPr>
                <w:rFonts w:ascii="Arial" w:hAnsi="Arial" w:cs="Arial"/>
              </w:rPr>
              <w:t xml:space="preserve">hojas </w:t>
            </w:r>
            <w:r w:rsidRPr="00DE294E">
              <w:rPr>
                <w:rFonts w:ascii="Arial" w:hAnsi="Arial" w:cs="Arial"/>
              </w:rPr>
              <w:t xml:space="preserve">de información correspondientes incluidas en la Sección IV, </w:t>
            </w:r>
            <w:r w:rsidRPr="00DE294E">
              <w:rPr>
                <w:rFonts w:ascii="Arial" w:hAnsi="Arial" w:cs="Arial"/>
                <w:szCs w:val="24"/>
              </w:rPr>
              <w:t>Formularios de Licitación y Calificación</w:t>
            </w:r>
            <w:r w:rsidRPr="00DE294E">
              <w:rPr>
                <w:rFonts w:ascii="Arial" w:hAnsi="Arial" w:cs="Arial"/>
              </w:rPr>
              <w:t>, salvo que se especifique lo contrario en l</w:t>
            </w:r>
            <w:r w:rsidR="007527E0" w:rsidRPr="00DE294E">
              <w:rPr>
                <w:rFonts w:ascii="Arial" w:hAnsi="Arial" w:cs="Arial"/>
              </w:rPr>
              <w:t>a</w:t>
            </w:r>
            <w:r w:rsidRPr="00DE294E">
              <w:rPr>
                <w:rFonts w:ascii="Arial" w:hAnsi="Arial" w:cs="Arial"/>
              </w:rPr>
              <w:t xml:space="preserve"> </w:t>
            </w:r>
            <w:r w:rsidR="007527E0" w:rsidRPr="00DE294E">
              <w:rPr>
                <w:rFonts w:ascii="Arial" w:hAnsi="Arial" w:cs="Arial"/>
              </w:rPr>
              <w:t>HDD</w:t>
            </w:r>
            <w:r w:rsidR="00170EC6">
              <w:rPr>
                <w:rFonts w:ascii="Arial" w:hAnsi="Arial" w:cs="Arial"/>
              </w:rPr>
              <w:t>:</w:t>
            </w:r>
          </w:p>
          <w:p w14:paraId="3B2C2745" w14:textId="413F66BC" w:rsidR="00747073" w:rsidRPr="00DE294E" w:rsidRDefault="0073075A" w:rsidP="002D5BD9">
            <w:pPr>
              <w:pStyle w:val="Heading21"/>
              <w:numPr>
                <w:ilvl w:val="0"/>
                <w:numId w:val="18"/>
              </w:numPr>
              <w:rPr>
                <w:rFonts w:ascii="Arial" w:hAnsi="Arial" w:cs="Arial"/>
                <w:spacing w:val="0"/>
                <w:szCs w:val="24"/>
                <w:lang w:val="es-HN"/>
              </w:rPr>
            </w:pPr>
            <w:r w:rsidRPr="00DE294E">
              <w:rPr>
                <w:rFonts w:ascii="Arial" w:hAnsi="Arial" w:cs="Arial"/>
                <w:spacing w:val="0"/>
                <w:szCs w:val="24"/>
                <w:lang w:val="es-HN"/>
              </w:rPr>
              <w:t>Copias de los documentos originales que definan la constitución o situación jurídica, lugar de registro y sede</w:t>
            </w:r>
            <w:r w:rsidR="0068721B" w:rsidRPr="00DE294E">
              <w:rPr>
                <w:rFonts w:ascii="Arial" w:hAnsi="Arial" w:cs="Arial"/>
                <w:spacing w:val="0"/>
                <w:szCs w:val="24"/>
                <w:lang w:val="es-HN"/>
              </w:rPr>
              <w:t xml:space="preserve"> principal</w:t>
            </w:r>
            <w:r w:rsidRPr="00DE294E">
              <w:rPr>
                <w:rFonts w:ascii="Arial" w:hAnsi="Arial" w:cs="Arial"/>
                <w:spacing w:val="0"/>
                <w:szCs w:val="24"/>
                <w:lang w:val="es-HN"/>
              </w:rPr>
              <w:t xml:space="preserve"> de la empresa del Oferente; poder notarial por el que se autorice al signatario de la Oferta a comprometer al Oferente; </w:t>
            </w:r>
          </w:p>
          <w:p w14:paraId="27EB4401" w14:textId="16269DDA" w:rsidR="00747073" w:rsidRPr="00DE294E" w:rsidRDefault="0073075A" w:rsidP="002D5BD9">
            <w:pPr>
              <w:pStyle w:val="Heading21"/>
              <w:numPr>
                <w:ilvl w:val="0"/>
                <w:numId w:val="18"/>
              </w:numPr>
              <w:rPr>
                <w:rFonts w:ascii="Arial" w:hAnsi="Arial" w:cs="Arial"/>
                <w:spacing w:val="0"/>
                <w:szCs w:val="24"/>
                <w:lang w:val="es-HN"/>
              </w:rPr>
            </w:pPr>
            <w:r w:rsidRPr="00DE294E">
              <w:rPr>
                <w:rFonts w:ascii="Arial" w:hAnsi="Arial" w:cs="Arial"/>
                <w:spacing w:val="0"/>
                <w:szCs w:val="24"/>
                <w:lang w:val="es-HN"/>
              </w:rPr>
              <w:t xml:space="preserve">Valor monetario total de las obras de construcción realizadas en cada uno de los últimos cinco años; </w:t>
            </w:r>
          </w:p>
          <w:p w14:paraId="079CAE36" w14:textId="1A4837AF" w:rsidR="00747073" w:rsidRPr="00DE294E" w:rsidRDefault="0073075A" w:rsidP="002D5BD9">
            <w:pPr>
              <w:pStyle w:val="Heading21"/>
              <w:numPr>
                <w:ilvl w:val="0"/>
                <w:numId w:val="18"/>
              </w:numPr>
              <w:rPr>
                <w:rFonts w:ascii="Arial" w:hAnsi="Arial" w:cs="Arial"/>
                <w:spacing w:val="0"/>
                <w:szCs w:val="24"/>
                <w:lang w:val="es-HN"/>
              </w:rPr>
            </w:pPr>
            <w:r w:rsidRPr="00DE294E">
              <w:rPr>
                <w:rFonts w:ascii="Arial" w:hAnsi="Arial" w:cs="Arial"/>
                <w:spacing w:val="0"/>
                <w:szCs w:val="24"/>
                <w:lang w:val="es-HN"/>
              </w:rPr>
              <w:t>Experiencia en obras de naturaleza y tamaño similar de cada uno de los últimos cinco años, e información detallada de l</w:t>
            </w:r>
            <w:r w:rsidR="00AC5994" w:rsidRPr="00DE294E">
              <w:rPr>
                <w:rFonts w:ascii="Arial" w:hAnsi="Arial" w:cs="Arial"/>
                <w:spacing w:val="0"/>
                <w:szCs w:val="24"/>
                <w:lang w:val="es-HN"/>
              </w:rPr>
              <w:t>os proyectos en ejecución actual (</w:t>
            </w:r>
            <w:proofErr w:type="gramStart"/>
            <w:r w:rsidR="00AC5994" w:rsidRPr="00DE294E">
              <w:rPr>
                <w:rFonts w:ascii="Arial" w:hAnsi="Arial" w:cs="Arial"/>
                <w:spacing w:val="0"/>
                <w:szCs w:val="24"/>
                <w:lang w:val="es-HN"/>
              </w:rPr>
              <w:t>al  momento</w:t>
            </w:r>
            <w:proofErr w:type="gramEnd"/>
            <w:r w:rsidR="00AC5994" w:rsidRPr="00DE294E">
              <w:rPr>
                <w:rFonts w:ascii="Arial" w:hAnsi="Arial" w:cs="Arial"/>
                <w:spacing w:val="0"/>
                <w:szCs w:val="24"/>
                <w:lang w:val="es-HN"/>
              </w:rPr>
              <w:t xml:space="preserve"> de la presentación de la oferta) o</w:t>
            </w:r>
            <w:r w:rsidRPr="00DE294E">
              <w:rPr>
                <w:rFonts w:ascii="Arial" w:hAnsi="Arial" w:cs="Arial"/>
                <w:spacing w:val="0"/>
                <w:szCs w:val="24"/>
                <w:lang w:val="es-HN"/>
              </w:rPr>
              <w:t xml:space="preserve"> en curso o comprometida contractualmente y de clientes con los que se pueda contactar para más información sobre dichos contratos;  </w:t>
            </w:r>
          </w:p>
          <w:p w14:paraId="20D40AE9" w14:textId="77777777" w:rsidR="00747073" w:rsidRPr="00DE294E" w:rsidRDefault="0073075A" w:rsidP="002D5BD9">
            <w:pPr>
              <w:pStyle w:val="Heading21"/>
              <w:numPr>
                <w:ilvl w:val="0"/>
                <w:numId w:val="18"/>
              </w:numPr>
              <w:rPr>
                <w:rFonts w:ascii="Arial" w:hAnsi="Arial" w:cs="Arial"/>
                <w:spacing w:val="0"/>
                <w:szCs w:val="24"/>
                <w:lang w:val="es-HN"/>
              </w:rPr>
            </w:pPr>
            <w:r w:rsidRPr="00DE294E">
              <w:rPr>
                <w:rFonts w:ascii="Arial" w:hAnsi="Arial" w:cs="Arial"/>
                <w:spacing w:val="0"/>
                <w:szCs w:val="24"/>
                <w:lang w:val="es-HN"/>
              </w:rPr>
              <w:t>Elementos principales de equipos de construcción propuestos para la ejecución del Contrato;</w:t>
            </w:r>
          </w:p>
          <w:p w14:paraId="01B35674" w14:textId="3B031EAE" w:rsidR="00747073" w:rsidRPr="00DE294E" w:rsidRDefault="0073075A" w:rsidP="002D5BD9">
            <w:pPr>
              <w:pStyle w:val="Heading21"/>
              <w:numPr>
                <w:ilvl w:val="0"/>
                <w:numId w:val="18"/>
              </w:numPr>
              <w:rPr>
                <w:rFonts w:ascii="Arial" w:hAnsi="Arial" w:cs="Arial"/>
                <w:spacing w:val="0"/>
                <w:szCs w:val="24"/>
                <w:lang w:val="es-HN"/>
              </w:rPr>
            </w:pPr>
            <w:r w:rsidRPr="00DE294E">
              <w:rPr>
                <w:rFonts w:ascii="Arial" w:hAnsi="Arial" w:cs="Arial"/>
                <w:spacing w:val="0"/>
                <w:szCs w:val="24"/>
                <w:lang w:val="es-HN"/>
              </w:rPr>
              <w:t xml:space="preserve">Calificaciones y conocimientos especializados </w:t>
            </w:r>
            <w:r w:rsidR="00170EC6" w:rsidRPr="00DE294E">
              <w:rPr>
                <w:rFonts w:ascii="Arial" w:hAnsi="Arial" w:cs="Arial"/>
                <w:spacing w:val="0"/>
                <w:szCs w:val="24"/>
                <w:lang w:val="es-HN"/>
              </w:rPr>
              <w:t>del equipo</w:t>
            </w:r>
            <w:r w:rsidRPr="00DE294E">
              <w:rPr>
                <w:rFonts w:ascii="Arial" w:hAnsi="Arial" w:cs="Arial"/>
                <w:spacing w:val="0"/>
                <w:szCs w:val="24"/>
                <w:lang w:val="es-HN"/>
              </w:rPr>
              <w:t xml:space="preserve"> clave de gestión del </w:t>
            </w:r>
            <w:r w:rsidR="00DC5694" w:rsidRPr="00DE294E">
              <w:rPr>
                <w:rFonts w:ascii="Arial" w:hAnsi="Arial" w:cs="Arial"/>
                <w:spacing w:val="0"/>
                <w:szCs w:val="24"/>
                <w:lang w:val="es-HN"/>
              </w:rPr>
              <w:t xml:space="preserve">Lugar </w:t>
            </w:r>
            <w:r w:rsidRPr="00DE294E">
              <w:rPr>
                <w:rFonts w:ascii="Arial" w:hAnsi="Arial" w:cs="Arial"/>
                <w:spacing w:val="0"/>
                <w:szCs w:val="24"/>
                <w:lang w:val="es-HN"/>
              </w:rPr>
              <w:t>de las Obras y del equipo técnico clave propuesto para la ejecución del Contrato;</w:t>
            </w:r>
          </w:p>
          <w:p w14:paraId="58085065" w14:textId="084AD7EE" w:rsidR="00747073" w:rsidRPr="00DE294E" w:rsidRDefault="0073075A" w:rsidP="002D5BD9">
            <w:pPr>
              <w:pStyle w:val="Heading21"/>
              <w:numPr>
                <w:ilvl w:val="0"/>
                <w:numId w:val="18"/>
              </w:numPr>
              <w:rPr>
                <w:rFonts w:ascii="Arial" w:hAnsi="Arial" w:cs="Arial"/>
                <w:spacing w:val="0"/>
                <w:szCs w:val="24"/>
                <w:lang w:val="es-HN"/>
              </w:rPr>
            </w:pPr>
            <w:r w:rsidRPr="00DE294E">
              <w:rPr>
                <w:rFonts w:ascii="Arial" w:hAnsi="Arial" w:cs="Arial"/>
                <w:spacing w:val="0"/>
                <w:szCs w:val="24"/>
                <w:lang w:val="es-HN"/>
              </w:rPr>
              <w:t xml:space="preserve">Informes sobre la situación financiera del Oferente, tales como los balances financieros e los informes de auditoría de los últimos cinco años; </w:t>
            </w:r>
          </w:p>
          <w:p w14:paraId="52010BA2" w14:textId="3A4A67D0" w:rsidR="00747073" w:rsidRPr="00DE294E" w:rsidRDefault="0073075A" w:rsidP="002D5BD9">
            <w:pPr>
              <w:pStyle w:val="Heading21"/>
              <w:numPr>
                <w:ilvl w:val="0"/>
                <w:numId w:val="18"/>
              </w:numPr>
              <w:rPr>
                <w:rFonts w:ascii="Arial" w:hAnsi="Arial" w:cs="Arial"/>
                <w:spacing w:val="0"/>
                <w:szCs w:val="24"/>
                <w:lang w:val="es-HN"/>
              </w:rPr>
            </w:pPr>
            <w:r w:rsidRPr="00DE294E">
              <w:rPr>
                <w:rFonts w:ascii="Arial" w:hAnsi="Arial" w:cs="Arial"/>
                <w:spacing w:val="0"/>
                <w:szCs w:val="24"/>
                <w:lang w:val="es-HN"/>
              </w:rPr>
              <w:t xml:space="preserve">Evidencia de la adecuación del capital circulante para este Contrato (acceso a línea(s) de crédito y disponibilidad de otros recursos financieros); </w:t>
            </w:r>
          </w:p>
          <w:p w14:paraId="0D2827A3" w14:textId="537D606C" w:rsidR="00747073" w:rsidRPr="00DE294E" w:rsidRDefault="0073075A" w:rsidP="002D5BD9">
            <w:pPr>
              <w:pStyle w:val="Heading21"/>
              <w:numPr>
                <w:ilvl w:val="0"/>
                <w:numId w:val="18"/>
              </w:numPr>
              <w:rPr>
                <w:rFonts w:ascii="Arial" w:hAnsi="Arial" w:cs="Arial"/>
                <w:spacing w:val="0"/>
                <w:szCs w:val="24"/>
                <w:lang w:val="es-HN"/>
              </w:rPr>
            </w:pPr>
            <w:r w:rsidRPr="00DE294E">
              <w:rPr>
                <w:rFonts w:ascii="Arial" w:hAnsi="Arial" w:cs="Arial"/>
                <w:spacing w:val="0"/>
                <w:szCs w:val="24"/>
                <w:lang w:val="es-HN"/>
              </w:rPr>
              <w:t xml:space="preserve">Autorización para investigar referencias de las entidades bancarias del Oferente; </w:t>
            </w:r>
          </w:p>
          <w:p w14:paraId="58854D43" w14:textId="000BF00E" w:rsidR="00747073" w:rsidRPr="00DE294E" w:rsidRDefault="0073075A" w:rsidP="002D5BD9">
            <w:pPr>
              <w:pStyle w:val="Heading21"/>
              <w:numPr>
                <w:ilvl w:val="0"/>
                <w:numId w:val="18"/>
              </w:numPr>
              <w:rPr>
                <w:rFonts w:ascii="Arial" w:hAnsi="Arial" w:cs="Arial"/>
                <w:spacing w:val="0"/>
                <w:szCs w:val="24"/>
                <w:lang w:val="es-HN"/>
              </w:rPr>
            </w:pPr>
            <w:r w:rsidRPr="00DE294E">
              <w:rPr>
                <w:rFonts w:ascii="Arial" w:hAnsi="Arial" w:cs="Arial"/>
                <w:spacing w:val="0"/>
                <w:szCs w:val="24"/>
                <w:lang w:val="es-HN"/>
              </w:rPr>
              <w:t xml:space="preserve"> </w:t>
            </w:r>
            <w:r w:rsidR="00170EC6">
              <w:rPr>
                <w:rFonts w:ascii="Arial" w:hAnsi="Arial" w:cs="Arial"/>
                <w:spacing w:val="0"/>
                <w:szCs w:val="24"/>
                <w:lang w:val="es-HN"/>
              </w:rPr>
              <w:t xml:space="preserve"> </w:t>
            </w:r>
            <w:r w:rsidRPr="00DE294E">
              <w:rPr>
                <w:rFonts w:ascii="Arial" w:hAnsi="Arial" w:cs="Arial"/>
                <w:spacing w:val="0"/>
                <w:szCs w:val="24"/>
                <w:lang w:val="es-HN"/>
              </w:rPr>
              <w:t>Información concerniente a cualquier litigio, en curso o durante los últimos cinco años, en el que el Oferente esté o haya estado implicado a las partes involucradas y las sumas en litigio; y adjudicaciones;</w:t>
            </w:r>
          </w:p>
          <w:p w14:paraId="0CF1F443" w14:textId="22A94000" w:rsidR="00747073" w:rsidRPr="00DE294E" w:rsidRDefault="0073075A" w:rsidP="002D5BD9">
            <w:pPr>
              <w:pStyle w:val="Header2-SubClauses"/>
              <w:numPr>
                <w:ilvl w:val="0"/>
                <w:numId w:val="18"/>
              </w:numPr>
              <w:tabs>
                <w:tab w:val="clear" w:pos="619"/>
              </w:tabs>
              <w:spacing w:after="142"/>
              <w:rPr>
                <w:rFonts w:ascii="Arial" w:hAnsi="Arial" w:cs="Arial"/>
              </w:rPr>
            </w:pPr>
            <w:r w:rsidRPr="00DE294E">
              <w:rPr>
                <w:rFonts w:ascii="Arial" w:hAnsi="Arial" w:cs="Arial"/>
                <w:szCs w:val="24"/>
                <w:lang w:eastAsia="es-ES" w:bidi="es-ES"/>
              </w:rPr>
              <w:t>Propuestas para subcontratar componentes de las Obras que supongan más del 10% del Precio del Contrato. El límite máximo de participación de subcontratistas está especificado en l</w:t>
            </w:r>
            <w:r w:rsidR="007527E0" w:rsidRPr="00DE294E">
              <w:rPr>
                <w:rFonts w:ascii="Arial" w:hAnsi="Arial" w:cs="Arial"/>
                <w:szCs w:val="24"/>
                <w:lang w:eastAsia="es-ES" w:bidi="es-ES"/>
              </w:rPr>
              <w:t>a</w:t>
            </w:r>
            <w:r w:rsidRPr="00DE294E">
              <w:rPr>
                <w:rFonts w:ascii="Arial" w:hAnsi="Arial" w:cs="Arial"/>
                <w:szCs w:val="24"/>
                <w:lang w:eastAsia="es-ES" w:bidi="es-ES"/>
              </w:rPr>
              <w:t xml:space="preserve"> </w:t>
            </w:r>
            <w:r w:rsidR="007527E0" w:rsidRPr="00DE294E">
              <w:rPr>
                <w:rFonts w:ascii="Arial" w:hAnsi="Arial" w:cs="Arial"/>
                <w:szCs w:val="24"/>
                <w:lang w:eastAsia="es-ES" w:bidi="es-ES"/>
              </w:rPr>
              <w:t>HDD</w:t>
            </w:r>
            <w:r w:rsidRPr="00DE294E">
              <w:rPr>
                <w:rFonts w:ascii="Arial" w:hAnsi="Arial" w:cs="Arial"/>
                <w:szCs w:val="24"/>
                <w:lang w:eastAsia="es-ES" w:bidi="es-ES"/>
              </w:rPr>
              <w:t xml:space="preserve">. </w:t>
            </w:r>
          </w:p>
        </w:tc>
      </w:tr>
      <w:tr w:rsidR="00747073" w:rsidRPr="00DE294E" w14:paraId="080A80E8" w14:textId="77777777">
        <w:tc>
          <w:tcPr>
            <w:tcW w:w="2732" w:type="dxa"/>
          </w:tcPr>
          <w:p w14:paraId="280F9251" w14:textId="6925AE44" w:rsidR="00747073" w:rsidRPr="00DE294E" w:rsidRDefault="0073075A" w:rsidP="002D5BD9">
            <w:pPr>
              <w:pStyle w:val="UG-Heading1"/>
              <w:numPr>
                <w:ilvl w:val="0"/>
                <w:numId w:val="13"/>
              </w:numPr>
              <w:tabs>
                <w:tab w:val="clear" w:pos="0"/>
              </w:tabs>
              <w:rPr>
                <w:rFonts w:ascii="Arial" w:hAnsi="Arial" w:cs="Arial"/>
                <w:sz w:val="22"/>
                <w:szCs w:val="22"/>
                <w:lang w:val="es-HN"/>
              </w:rPr>
            </w:pPr>
            <w:bookmarkStart w:id="171" w:name="_Toc438532602"/>
            <w:bookmarkStart w:id="172" w:name="_Toc438532601"/>
            <w:bookmarkStart w:id="173" w:name="_Toc438532603"/>
            <w:bookmarkStart w:id="174" w:name="_Toc438907023"/>
            <w:bookmarkStart w:id="175" w:name="_Toc438907222"/>
            <w:bookmarkStart w:id="176" w:name="_Toc376961927"/>
            <w:bookmarkStart w:id="177" w:name="_Toc438438840"/>
            <w:bookmarkStart w:id="178" w:name="_Toc438733984"/>
            <w:bookmarkStart w:id="179" w:name="_Toc156373300"/>
            <w:bookmarkStart w:id="180" w:name="_Toc40301230"/>
            <w:bookmarkEnd w:id="171"/>
            <w:bookmarkEnd w:id="172"/>
            <w:r w:rsidRPr="00DE294E">
              <w:rPr>
                <w:rFonts w:ascii="Arial" w:hAnsi="Arial" w:cs="Arial"/>
                <w:sz w:val="22"/>
                <w:szCs w:val="22"/>
                <w:lang w:val="es-HN"/>
              </w:rPr>
              <w:lastRenderedPageBreak/>
              <w:t xml:space="preserve">Documentos que componen la </w:t>
            </w:r>
            <w:r w:rsidR="00E106F7" w:rsidRPr="00DE294E">
              <w:rPr>
                <w:rFonts w:ascii="Arial" w:hAnsi="Arial" w:cs="Arial"/>
                <w:sz w:val="22"/>
                <w:szCs w:val="22"/>
                <w:lang w:val="es-HN"/>
              </w:rPr>
              <w:t>Oferta</w:t>
            </w:r>
            <w:r w:rsidRPr="00DE294E">
              <w:rPr>
                <w:rFonts w:ascii="Arial" w:hAnsi="Arial" w:cs="Arial"/>
                <w:sz w:val="22"/>
                <w:szCs w:val="22"/>
                <w:lang w:val="es-HN"/>
              </w:rPr>
              <w:t xml:space="preserve"> Técnica</w:t>
            </w:r>
            <w:bookmarkEnd w:id="173"/>
            <w:bookmarkEnd w:id="174"/>
            <w:bookmarkEnd w:id="175"/>
            <w:bookmarkEnd w:id="176"/>
            <w:bookmarkEnd w:id="177"/>
            <w:bookmarkEnd w:id="178"/>
            <w:bookmarkEnd w:id="179"/>
            <w:bookmarkEnd w:id="180"/>
          </w:p>
        </w:tc>
        <w:tc>
          <w:tcPr>
            <w:tcW w:w="6412" w:type="dxa"/>
          </w:tcPr>
          <w:p w14:paraId="786CFBF3" w14:textId="2302C6F1" w:rsidR="00747073" w:rsidRPr="00DE294E" w:rsidRDefault="0073075A" w:rsidP="002D5BD9">
            <w:pPr>
              <w:pStyle w:val="Header2-SubClauses"/>
              <w:numPr>
                <w:ilvl w:val="1"/>
                <w:numId w:val="13"/>
              </w:numPr>
              <w:tabs>
                <w:tab w:val="clear" w:pos="619"/>
              </w:tabs>
              <w:spacing w:after="142"/>
              <w:ind w:left="601" w:hanging="567"/>
              <w:rPr>
                <w:rFonts w:ascii="Arial" w:hAnsi="Arial" w:cs="Arial"/>
                <w:b/>
              </w:rPr>
            </w:pPr>
            <w:r w:rsidRPr="00DE294E">
              <w:rPr>
                <w:rFonts w:ascii="Arial" w:hAnsi="Arial" w:cs="Arial"/>
              </w:rPr>
              <w:t xml:space="preserve">El Oferente deberá facilitar una </w:t>
            </w:r>
            <w:r w:rsidR="00E106F7" w:rsidRPr="00DE294E">
              <w:rPr>
                <w:rFonts w:ascii="Arial" w:hAnsi="Arial" w:cs="Arial"/>
              </w:rPr>
              <w:t>Oferta</w:t>
            </w:r>
            <w:r w:rsidRPr="00DE294E">
              <w:rPr>
                <w:rFonts w:ascii="Arial" w:hAnsi="Arial" w:cs="Arial"/>
              </w:rPr>
              <w:t xml:space="preserve"> Técnica que incluya una descripción de los métodos de trabajo, material, mano de obra, personal, </w:t>
            </w:r>
            <w:r w:rsidR="000F69B3">
              <w:rPr>
                <w:rFonts w:ascii="Arial" w:hAnsi="Arial" w:cs="Arial"/>
              </w:rPr>
              <w:t xml:space="preserve">equipo, todo </w:t>
            </w:r>
            <w:r w:rsidRPr="00DE294E">
              <w:rPr>
                <w:rFonts w:ascii="Arial" w:hAnsi="Arial" w:cs="Arial"/>
              </w:rPr>
              <w:t xml:space="preserve">Listado y cualquier otra información que se requiera según lo estipulado en la Sección IV, </w:t>
            </w:r>
            <w:r w:rsidRPr="00DE294E">
              <w:rPr>
                <w:rFonts w:ascii="Arial" w:hAnsi="Arial" w:cs="Arial"/>
                <w:szCs w:val="24"/>
              </w:rPr>
              <w:t>Formularios de Licitación y Calificación</w:t>
            </w:r>
            <w:r w:rsidRPr="00DE294E">
              <w:rPr>
                <w:rFonts w:ascii="Arial" w:hAnsi="Arial" w:cs="Arial"/>
              </w:rPr>
              <w:t xml:space="preserve">, de forma detallada que demuestre la idoneidad de la </w:t>
            </w:r>
            <w:r w:rsidR="00E106F7" w:rsidRPr="00DE294E">
              <w:rPr>
                <w:rFonts w:ascii="Arial" w:hAnsi="Arial" w:cs="Arial"/>
              </w:rPr>
              <w:t>Oferta</w:t>
            </w:r>
            <w:r w:rsidRPr="00DE294E">
              <w:rPr>
                <w:rFonts w:ascii="Arial" w:hAnsi="Arial" w:cs="Arial"/>
              </w:rPr>
              <w:t xml:space="preserve"> del Oferente frente al cumplimiento de los requ</w:t>
            </w:r>
            <w:r w:rsidR="00EA357E" w:rsidRPr="00DE294E">
              <w:rPr>
                <w:rFonts w:ascii="Arial" w:hAnsi="Arial" w:cs="Arial"/>
              </w:rPr>
              <w:t>isitos</w:t>
            </w:r>
            <w:r w:rsidRPr="00DE294E">
              <w:rPr>
                <w:rFonts w:ascii="Arial" w:hAnsi="Arial" w:cs="Arial"/>
              </w:rPr>
              <w:t xml:space="preserve"> de la Obra y el plazo de finalización de la Obra.</w:t>
            </w:r>
          </w:p>
        </w:tc>
      </w:tr>
      <w:tr w:rsidR="00747073" w:rsidRPr="00DE294E" w14:paraId="6ED47849" w14:textId="77777777">
        <w:trPr>
          <w:trHeight w:val="1530"/>
        </w:trPr>
        <w:tc>
          <w:tcPr>
            <w:tcW w:w="2732" w:type="dxa"/>
          </w:tcPr>
          <w:p w14:paraId="15FFFFDA" w14:textId="77777777" w:rsidR="00747073" w:rsidRPr="00DE294E" w:rsidRDefault="0073075A" w:rsidP="002D5BD9">
            <w:pPr>
              <w:pStyle w:val="UG-Heading1"/>
              <w:numPr>
                <w:ilvl w:val="0"/>
                <w:numId w:val="13"/>
              </w:numPr>
              <w:tabs>
                <w:tab w:val="clear" w:pos="0"/>
              </w:tabs>
              <w:rPr>
                <w:rFonts w:ascii="Arial" w:hAnsi="Arial" w:cs="Arial"/>
                <w:sz w:val="22"/>
                <w:szCs w:val="22"/>
                <w:lang w:val="es-HN"/>
              </w:rPr>
            </w:pPr>
            <w:bookmarkStart w:id="181" w:name="_Toc376961928"/>
            <w:bookmarkStart w:id="182" w:name="_Toc438907223"/>
            <w:bookmarkStart w:id="183" w:name="_Toc438733985"/>
            <w:bookmarkStart w:id="184" w:name="_Toc438907024"/>
            <w:bookmarkStart w:id="185" w:name="_Toc156373301"/>
            <w:bookmarkStart w:id="186" w:name="_Toc438532604"/>
            <w:bookmarkStart w:id="187" w:name="_Toc438438841"/>
            <w:bookmarkStart w:id="188" w:name="_Toc40301231"/>
            <w:r w:rsidRPr="00DE294E">
              <w:rPr>
                <w:rFonts w:ascii="Arial" w:hAnsi="Arial" w:cs="Arial"/>
                <w:sz w:val="22"/>
                <w:szCs w:val="22"/>
                <w:lang w:val="es-HN"/>
              </w:rPr>
              <w:t>Período de Validez de las Ofertas</w:t>
            </w:r>
            <w:bookmarkEnd w:id="181"/>
            <w:bookmarkEnd w:id="182"/>
            <w:bookmarkEnd w:id="183"/>
            <w:bookmarkEnd w:id="184"/>
            <w:bookmarkEnd w:id="185"/>
            <w:bookmarkEnd w:id="186"/>
            <w:bookmarkEnd w:id="187"/>
            <w:bookmarkEnd w:id="188"/>
          </w:p>
        </w:tc>
        <w:tc>
          <w:tcPr>
            <w:tcW w:w="6412" w:type="dxa"/>
          </w:tcPr>
          <w:p w14:paraId="1907112F" w14:textId="40AE5E8D"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Las Ofertas deberán mantenerse válidas durante el periodo especificado en</w:t>
            </w:r>
            <w:r w:rsidRPr="00DE294E">
              <w:rPr>
                <w:rFonts w:ascii="Arial" w:hAnsi="Arial" w:cs="Arial"/>
                <w:b/>
              </w:rPr>
              <w:t xml:space="preserve"> </w:t>
            </w:r>
            <w:r w:rsidRPr="00DE294E">
              <w:rPr>
                <w:rFonts w:ascii="Arial" w:hAnsi="Arial" w:cs="Arial"/>
              </w:rPr>
              <w:t>l</w:t>
            </w:r>
            <w:r w:rsidR="007527E0" w:rsidRPr="00DE294E">
              <w:rPr>
                <w:rFonts w:ascii="Arial" w:hAnsi="Arial" w:cs="Arial"/>
              </w:rPr>
              <w:t>a</w:t>
            </w:r>
            <w:r w:rsidRPr="00DE294E">
              <w:rPr>
                <w:rFonts w:ascii="Arial" w:hAnsi="Arial" w:cs="Arial"/>
                <w:b/>
              </w:rPr>
              <w:t xml:space="preserve"> </w:t>
            </w:r>
            <w:r w:rsidR="007527E0" w:rsidRPr="00DE294E">
              <w:rPr>
                <w:rFonts w:ascii="Arial" w:hAnsi="Arial" w:cs="Arial"/>
                <w:b/>
              </w:rPr>
              <w:t>HDD</w:t>
            </w:r>
            <w:r w:rsidRPr="00DE294E">
              <w:rPr>
                <w:rFonts w:ascii="Arial" w:hAnsi="Arial" w:cs="Arial"/>
                <w:b/>
              </w:rPr>
              <w:t>,</w:t>
            </w:r>
            <w:r w:rsidRPr="00DE294E">
              <w:rPr>
                <w:rFonts w:ascii="Arial" w:hAnsi="Arial" w:cs="Arial"/>
              </w:rPr>
              <w:t xml:space="preserve"> a partir de la fecha límite para presentación de Ofertas establecida por el Contratante en la </w:t>
            </w:r>
            <w:proofErr w:type="spellStart"/>
            <w:r w:rsidRPr="00DE294E">
              <w:rPr>
                <w:rFonts w:ascii="Arial" w:hAnsi="Arial" w:cs="Arial"/>
              </w:rPr>
              <w:t>Subcláusula</w:t>
            </w:r>
            <w:proofErr w:type="spellEnd"/>
            <w:r w:rsidRPr="00DE294E">
              <w:rPr>
                <w:rFonts w:ascii="Arial" w:hAnsi="Arial" w:cs="Arial"/>
              </w:rPr>
              <w:t> 22.1 de las IAO. Toda Oferta con un período de validez menor será rechazada por el Contratante por incumplimiento.</w:t>
            </w:r>
          </w:p>
          <w:p w14:paraId="3F2AFA63" w14:textId="4B9DA728"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E55007">
              <w:rPr>
                <w:rFonts w:ascii="Arial" w:hAnsi="Arial" w:cs="Arial"/>
                <w:spacing w:val="-4"/>
              </w:rPr>
              <w:t xml:space="preserve">En </w:t>
            </w:r>
            <w:r w:rsidRPr="00E55007">
              <w:rPr>
                <w:rFonts w:ascii="Arial" w:hAnsi="Arial" w:cs="Arial"/>
              </w:rPr>
              <w:t xml:space="preserve">casos excepcionales, antes del vencimiento del período de validez de las Ofertas, el Contratante podrá solicitar a los Oferentes que extiendan el período de validez de sus Ofertas. Tanto la solicitud como las respuestas se harán por escrito. Si se solicita una Garantía de </w:t>
            </w:r>
            <w:r w:rsidR="00B067AD" w:rsidRPr="00E55007">
              <w:rPr>
                <w:rFonts w:ascii="Arial" w:hAnsi="Arial" w:cs="Arial"/>
              </w:rPr>
              <w:t xml:space="preserve">Mantenimiento de </w:t>
            </w:r>
            <w:r w:rsidRPr="00E55007">
              <w:rPr>
                <w:rFonts w:ascii="Arial" w:hAnsi="Arial" w:cs="Arial"/>
              </w:rPr>
              <w:t xml:space="preserve">la Oferta, de conformidad con la Cláusula 19 de las IAO, también se prorrogará por un plazo de veintiocho (28) días después de la fecha límite del período de validez prorrogado. Los Oferentes podrán rechazar la solicitud sin por ello perder la Garantía de </w:t>
            </w:r>
            <w:r w:rsidR="00B067AD" w:rsidRPr="00E55007">
              <w:rPr>
                <w:rFonts w:ascii="Arial" w:hAnsi="Arial" w:cs="Arial"/>
              </w:rPr>
              <w:t xml:space="preserve">Mantenimiento de </w:t>
            </w:r>
            <w:r w:rsidRPr="00E55007">
              <w:rPr>
                <w:rFonts w:ascii="Arial" w:hAnsi="Arial" w:cs="Arial"/>
              </w:rPr>
              <w:t>la Oferta. A los Oferentes que acepten la solicitud no se les pedirá ni se les permitirá que modifiquen su Oferta.</w:t>
            </w:r>
          </w:p>
        </w:tc>
      </w:tr>
      <w:tr w:rsidR="00747073" w:rsidRPr="00DE294E" w14:paraId="32A5AA43" w14:textId="77777777">
        <w:trPr>
          <w:trHeight w:val="1377"/>
        </w:trPr>
        <w:tc>
          <w:tcPr>
            <w:tcW w:w="2732" w:type="dxa"/>
          </w:tcPr>
          <w:p w14:paraId="68177DEE" w14:textId="1A053A74" w:rsidR="00747073" w:rsidRPr="00DE294E" w:rsidRDefault="0073075A" w:rsidP="002D5BD9">
            <w:pPr>
              <w:pStyle w:val="UG-Heading1"/>
              <w:numPr>
                <w:ilvl w:val="0"/>
                <w:numId w:val="13"/>
              </w:numPr>
              <w:tabs>
                <w:tab w:val="clear" w:pos="0"/>
              </w:tabs>
              <w:rPr>
                <w:rFonts w:ascii="Arial" w:hAnsi="Arial" w:cs="Arial"/>
                <w:sz w:val="22"/>
                <w:szCs w:val="22"/>
                <w:lang w:val="es-HN"/>
              </w:rPr>
            </w:pPr>
            <w:bookmarkStart w:id="189" w:name="_Toc40301232"/>
            <w:r w:rsidRPr="00DE294E">
              <w:rPr>
                <w:rFonts w:ascii="Arial" w:hAnsi="Arial" w:cs="Arial"/>
                <w:sz w:val="22"/>
                <w:szCs w:val="22"/>
                <w:lang w:val="es-HN"/>
              </w:rPr>
              <w:t xml:space="preserve">Garantía de </w:t>
            </w:r>
            <w:r w:rsidR="00B067AD" w:rsidRPr="00DE294E">
              <w:rPr>
                <w:rFonts w:ascii="Arial" w:hAnsi="Arial" w:cs="Arial"/>
                <w:sz w:val="22"/>
                <w:szCs w:val="22"/>
                <w:lang w:val="es-HN"/>
              </w:rPr>
              <w:t xml:space="preserve">Mantenimiento de </w:t>
            </w:r>
            <w:r w:rsidRPr="00DE294E">
              <w:rPr>
                <w:rFonts w:ascii="Arial" w:hAnsi="Arial" w:cs="Arial"/>
                <w:sz w:val="22"/>
                <w:szCs w:val="22"/>
                <w:lang w:val="es-HN"/>
              </w:rPr>
              <w:t>la Oferta</w:t>
            </w:r>
            <w:bookmarkEnd w:id="189"/>
          </w:p>
        </w:tc>
        <w:tc>
          <w:tcPr>
            <w:tcW w:w="6412" w:type="dxa"/>
          </w:tcPr>
          <w:p w14:paraId="68470593" w14:textId="00C3C29A"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 xml:space="preserve">El Oferente deberá presentar como parte de su Oferta, una Garantía de </w:t>
            </w:r>
            <w:r w:rsidR="00B067AD" w:rsidRPr="00DE294E">
              <w:rPr>
                <w:rFonts w:ascii="Arial" w:hAnsi="Arial" w:cs="Arial"/>
              </w:rPr>
              <w:t xml:space="preserve">Mantenimiento de </w:t>
            </w:r>
            <w:r w:rsidR="007833D6" w:rsidRPr="00DE294E">
              <w:rPr>
                <w:rFonts w:ascii="Arial" w:hAnsi="Arial" w:cs="Arial"/>
              </w:rPr>
              <w:t>la Oferta, en versión original</w:t>
            </w:r>
            <w:r w:rsidRPr="00DE294E">
              <w:rPr>
                <w:rFonts w:ascii="Arial" w:hAnsi="Arial" w:cs="Arial"/>
              </w:rPr>
              <w:t>, según lo especificado en l</w:t>
            </w:r>
            <w:r w:rsidR="007527E0" w:rsidRPr="00DE294E">
              <w:rPr>
                <w:rFonts w:ascii="Arial" w:hAnsi="Arial" w:cs="Arial"/>
              </w:rPr>
              <w:t>a</w:t>
            </w:r>
            <w:r w:rsidRPr="00DE294E">
              <w:rPr>
                <w:rFonts w:ascii="Arial" w:hAnsi="Arial" w:cs="Arial"/>
                <w:b/>
              </w:rPr>
              <w:t xml:space="preserve"> </w:t>
            </w:r>
            <w:r w:rsidR="007527E0" w:rsidRPr="00DE294E">
              <w:rPr>
                <w:rFonts w:ascii="Arial" w:hAnsi="Arial" w:cs="Arial"/>
                <w:b/>
              </w:rPr>
              <w:t>HDD</w:t>
            </w:r>
            <w:r w:rsidRPr="00DE294E">
              <w:rPr>
                <w:rFonts w:ascii="Arial" w:hAnsi="Arial" w:cs="Arial"/>
              </w:rPr>
              <w:t>. La Garantía de</w:t>
            </w:r>
            <w:r w:rsidR="00B067AD" w:rsidRPr="00DE294E">
              <w:rPr>
                <w:rFonts w:ascii="Arial" w:hAnsi="Arial" w:cs="Arial"/>
              </w:rPr>
              <w:t xml:space="preserve"> Mantenimiento de</w:t>
            </w:r>
            <w:r w:rsidRPr="00DE294E">
              <w:rPr>
                <w:rFonts w:ascii="Arial" w:hAnsi="Arial" w:cs="Arial"/>
              </w:rPr>
              <w:t xml:space="preserve"> la Oferta debe ser por el monto y moneda especificados en l</w:t>
            </w:r>
            <w:r w:rsidR="007527E0" w:rsidRPr="00DE294E">
              <w:rPr>
                <w:rFonts w:ascii="Arial" w:hAnsi="Arial" w:cs="Arial"/>
              </w:rPr>
              <w:t>a</w:t>
            </w:r>
            <w:r w:rsidRPr="00DE294E">
              <w:rPr>
                <w:rFonts w:ascii="Arial" w:hAnsi="Arial" w:cs="Arial"/>
                <w:b/>
              </w:rPr>
              <w:t xml:space="preserve"> </w:t>
            </w:r>
            <w:r w:rsidR="007527E0" w:rsidRPr="00DE294E">
              <w:rPr>
                <w:rFonts w:ascii="Arial" w:hAnsi="Arial" w:cs="Arial"/>
                <w:b/>
              </w:rPr>
              <w:t>HDD</w:t>
            </w:r>
            <w:r w:rsidRPr="00DE294E">
              <w:rPr>
                <w:rFonts w:ascii="Arial" w:hAnsi="Arial" w:cs="Arial"/>
              </w:rPr>
              <w:t>.</w:t>
            </w:r>
          </w:p>
          <w:p w14:paraId="07ADCABF" w14:textId="39D040C3" w:rsidR="00747073" w:rsidRPr="00DE294E" w:rsidRDefault="0091480F"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No aplica.</w:t>
            </w:r>
          </w:p>
          <w:p w14:paraId="3147BBE8" w14:textId="236B8B3B"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 xml:space="preserve">La Garantía de </w:t>
            </w:r>
            <w:r w:rsidR="00B067AD" w:rsidRPr="00DE294E">
              <w:rPr>
                <w:rFonts w:ascii="Arial" w:hAnsi="Arial" w:cs="Arial"/>
              </w:rPr>
              <w:t xml:space="preserve">Mantenimiento de </w:t>
            </w:r>
            <w:r w:rsidRPr="00DE294E">
              <w:rPr>
                <w:rFonts w:ascii="Arial" w:hAnsi="Arial" w:cs="Arial"/>
              </w:rPr>
              <w:t xml:space="preserve">la Oferta deberá </w:t>
            </w:r>
            <w:r w:rsidR="00CD15FE" w:rsidRPr="00DE294E">
              <w:rPr>
                <w:rFonts w:ascii="Arial" w:hAnsi="Arial" w:cs="Arial"/>
              </w:rPr>
              <w:t>ser</w:t>
            </w:r>
            <w:r w:rsidRPr="00DE294E">
              <w:rPr>
                <w:rFonts w:ascii="Arial" w:hAnsi="Arial" w:cs="Arial"/>
              </w:rPr>
              <w:t xml:space="preserve"> una garantía incondicional emitida por un banco o una institución financiera (como una compañía aseguradora o afianzadora) proveniente de fuentes confiables de un país elegible, según lo especificado en la Sección V, Criterios de Elegibilidad. Si la garantía incondicional es emitida por una institución financiera situada fuera del país del Contratante, la institución emisora deberá tener una institución financi</w:t>
            </w:r>
            <w:r w:rsidR="007833D6" w:rsidRPr="00DE294E">
              <w:rPr>
                <w:rFonts w:ascii="Arial" w:hAnsi="Arial" w:cs="Arial"/>
              </w:rPr>
              <w:t>era corresponsal en el país del</w:t>
            </w:r>
            <w:r w:rsidRPr="00DE294E">
              <w:rPr>
                <w:rFonts w:ascii="Arial" w:hAnsi="Arial" w:cs="Arial"/>
              </w:rPr>
              <w:t xml:space="preserve"> Contratante que permita hacer efectiva la garantía. Si se trata de una garantía bancaria, la Garantía de </w:t>
            </w:r>
            <w:r w:rsidR="00B067AD" w:rsidRPr="00DE294E">
              <w:rPr>
                <w:rFonts w:ascii="Arial" w:hAnsi="Arial" w:cs="Arial"/>
              </w:rPr>
              <w:t xml:space="preserve">Mantenimiento de </w:t>
            </w:r>
            <w:r w:rsidRPr="00DE294E">
              <w:rPr>
                <w:rFonts w:ascii="Arial" w:hAnsi="Arial" w:cs="Arial"/>
              </w:rPr>
              <w:t xml:space="preserve">la Oferta deberá presentarse utilizando ya sea el formulario de Garantía de </w:t>
            </w:r>
            <w:r w:rsidR="00B067AD" w:rsidRPr="00DE294E">
              <w:rPr>
                <w:rFonts w:ascii="Arial" w:hAnsi="Arial" w:cs="Arial"/>
              </w:rPr>
              <w:t xml:space="preserve">Mantenimiento de </w:t>
            </w:r>
            <w:r w:rsidRPr="00DE294E">
              <w:rPr>
                <w:rFonts w:ascii="Arial" w:hAnsi="Arial" w:cs="Arial"/>
              </w:rPr>
              <w:t xml:space="preserve">la Oferta que se incluye en la Sección IV, </w:t>
            </w:r>
            <w:r w:rsidRPr="00DE294E">
              <w:rPr>
                <w:rFonts w:ascii="Arial" w:hAnsi="Arial" w:cs="Arial"/>
                <w:szCs w:val="24"/>
              </w:rPr>
              <w:t xml:space="preserve">Formularios de </w:t>
            </w:r>
            <w:r w:rsidRPr="00DE294E">
              <w:rPr>
                <w:rFonts w:ascii="Arial" w:hAnsi="Arial" w:cs="Arial"/>
                <w:szCs w:val="24"/>
              </w:rPr>
              <w:lastRenderedPageBreak/>
              <w:t>Licitación y Calificación</w:t>
            </w:r>
            <w:r w:rsidRPr="00DE294E">
              <w:rPr>
                <w:rFonts w:ascii="Arial" w:hAnsi="Arial" w:cs="Arial"/>
              </w:rPr>
              <w:t xml:space="preserve">, u otro formato sustancialmente similar, aprobado por el Contratante con anterioridad a la presentación de la Oferta. La Garantía de </w:t>
            </w:r>
            <w:r w:rsidR="00B067AD" w:rsidRPr="00DE294E">
              <w:rPr>
                <w:rFonts w:ascii="Arial" w:hAnsi="Arial" w:cs="Arial"/>
              </w:rPr>
              <w:t xml:space="preserve">Mantenimiento de </w:t>
            </w:r>
            <w:r w:rsidRPr="00DE294E">
              <w:rPr>
                <w:rFonts w:ascii="Arial" w:hAnsi="Arial" w:cs="Arial"/>
              </w:rPr>
              <w:t xml:space="preserve">la Oferta será válida por un período de cuarenta y dos (42) días posteriores al plazo de validez de la Oferta, o de cualquier período de prórroga, si ésta se hubiera solicitado de conformidad con la </w:t>
            </w:r>
            <w:proofErr w:type="spellStart"/>
            <w:r w:rsidRPr="00DE294E">
              <w:rPr>
                <w:rFonts w:ascii="Arial" w:hAnsi="Arial" w:cs="Arial"/>
              </w:rPr>
              <w:t>Subcláusula</w:t>
            </w:r>
            <w:proofErr w:type="spellEnd"/>
            <w:r w:rsidRPr="00DE294E">
              <w:rPr>
                <w:rFonts w:ascii="Arial" w:hAnsi="Arial" w:cs="Arial"/>
              </w:rPr>
              <w:t> 18.2 de las IAO.</w:t>
            </w:r>
          </w:p>
          <w:p w14:paraId="280087CD" w14:textId="3B0030AB"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Todas las Ofertas que no estén acompañadas por una Garantía de la Oferta sustancialmente conforme serán rechazadas por el Contratante por incumplimiento.</w:t>
            </w:r>
          </w:p>
          <w:p w14:paraId="3766991E" w14:textId="4C0F5645"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 xml:space="preserve">Las Garantías de </w:t>
            </w:r>
            <w:r w:rsidR="00B067AD" w:rsidRPr="00DE294E">
              <w:rPr>
                <w:rFonts w:ascii="Arial" w:hAnsi="Arial" w:cs="Arial"/>
              </w:rPr>
              <w:t xml:space="preserve">Mantenimiento de la </w:t>
            </w:r>
            <w:r w:rsidRPr="00DE294E">
              <w:rPr>
                <w:rFonts w:ascii="Arial" w:hAnsi="Arial" w:cs="Arial"/>
              </w:rPr>
              <w:t xml:space="preserve">Oferta de los Oferentes </w:t>
            </w:r>
            <w:r w:rsidR="008636E6" w:rsidRPr="00DE294E">
              <w:rPr>
                <w:rFonts w:ascii="Arial" w:hAnsi="Arial" w:cs="Arial"/>
              </w:rPr>
              <w:t xml:space="preserve">cuyas Ofertas </w:t>
            </w:r>
            <w:r w:rsidRPr="00DE294E">
              <w:rPr>
                <w:rFonts w:ascii="Arial" w:hAnsi="Arial" w:cs="Arial"/>
              </w:rPr>
              <w:t xml:space="preserve">no </w:t>
            </w:r>
            <w:r w:rsidR="008636E6" w:rsidRPr="00DE294E">
              <w:rPr>
                <w:rFonts w:ascii="Arial" w:hAnsi="Arial" w:cs="Arial"/>
              </w:rPr>
              <w:t xml:space="preserve">fueron </w:t>
            </w:r>
            <w:r w:rsidRPr="00DE294E">
              <w:rPr>
                <w:rFonts w:ascii="Arial" w:hAnsi="Arial" w:cs="Arial"/>
              </w:rPr>
              <w:t>seleccionad</w:t>
            </w:r>
            <w:r w:rsidR="008636E6" w:rsidRPr="00DE294E">
              <w:rPr>
                <w:rFonts w:ascii="Arial" w:hAnsi="Arial" w:cs="Arial"/>
              </w:rPr>
              <w:t>a</w:t>
            </w:r>
            <w:r w:rsidRPr="00DE294E">
              <w:rPr>
                <w:rFonts w:ascii="Arial" w:hAnsi="Arial" w:cs="Arial"/>
              </w:rPr>
              <w:t>s serán devueltas tan pronto como sea posible, después que el Oferente al que se haya adjudicado el Contrato firme el Contrato y suministre la Garantía de Cumplimiento del Contrato, de conformidad con la Cláusula 43 de las IAO.</w:t>
            </w:r>
          </w:p>
          <w:p w14:paraId="760CDEF9" w14:textId="03B3D1B1"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 xml:space="preserve">La Garantía de </w:t>
            </w:r>
            <w:r w:rsidR="00B067AD" w:rsidRPr="00DE294E">
              <w:rPr>
                <w:rFonts w:ascii="Arial" w:hAnsi="Arial" w:cs="Arial"/>
              </w:rPr>
              <w:t xml:space="preserve">Mantenimiento de </w:t>
            </w:r>
            <w:r w:rsidRPr="00DE294E">
              <w:rPr>
                <w:rFonts w:ascii="Arial" w:hAnsi="Arial" w:cs="Arial"/>
              </w:rPr>
              <w:t>Oferta del Oferente al que se le adjudica el Contrato será devuelta, tan pronto como sea posible, una vez que dicho Oferente haya firmado el Contrato y suministrado la Garantía de Cumplimiento del Contrato.</w:t>
            </w:r>
          </w:p>
          <w:p w14:paraId="66D2F6CF" w14:textId="7D8DBF66"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La Garantía de</w:t>
            </w:r>
            <w:r w:rsidR="00596FA8" w:rsidRPr="00DE294E">
              <w:rPr>
                <w:rFonts w:ascii="Arial" w:hAnsi="Arial" w:cs="Arial"/>
              </w:rPr>
              <w:t xml:space="preserve"> Mantenimiento de</w:t>
            </w:r>
            <w:r w:rsidRPr="00DE294E">
              <w:rPr>
                <w:rFonts w:ascii="Arial" w:hAnsi="Arial" w:cs="Arial"/>
              </w:rPr>
              <w:t xml:space="preserve"> la Oferta se podrá perder si: </w:t>
            </w:r>
          </w:p>
          <w:p w14:paraId="465342E2" w14:textId="461D7028" w:rsidR="00747073" w:rsidRPr="00DE294E" w:rsidRDefault="0073075A" w:rsidP="002D5BD9">
            <w:pPr>
              <w:numPr>
                <w:ilvl w:val="0"/>
                <w:numId w:val="19"/>
              </w:numPr>
              <w:tabs>
                <w:tab w:val="left" w:pos="1152"/>
              </w:tabs>
              <w:suppressAutoHyphens w:val="0"/>
              <w:spacing w:after="142"/>
              <w:ind w:left="1152" w:hanging="551"/>
              <w:rPr>
                <w:rFonts w:ascii="Arial" w:hAnsi="Arial" w:cs="Arial"/>
              </w:rPr>
            </w:pPr>
            <w:r w:rsidRPr="00DE294E">
              <w:rPr>
                <w:rFonts w:ascii="Arial" w:hAnsi="Arial" w:cs="Arial"/>
              </w:rPr>
              <w:t xml:space="preserve">Un Oferente retira su Oferta durante el período de validez de la Oferta especificado por el Oferente en la Carta de la Oferta, o cualquier prórroga a la misma aportada por el Oferente; o </w:t>
            </w:r>
          </w:p>
          <w:p w14:paraId="0339B039" w14:textId="77777777" w:rsidR="00747073" w:rsidRPr="00DE294E" w:rsidRDefault="0073075A" w:rsidP="002D5BD9">
            <w:pPr>
              <w:numPr>
                <w:ilvl w:val="0"/>
                <w:numId w:val="19"/>
              </w:numPr>
              <w:tabs>
                <w:tab w:val="left" w:pos="1152"/>
              </w:tabs>
              <w:suppressAutoHyphens w:val="0"/>
              <w:spacing w:after="142"/>
              <w:ind w:left="1152" w:hanging="551"/>
              <w:rPr>
                <w:rFonts w:ascii="Arial" w:hAnsi="Arial" w:cs="Arial"/>
              </w:rPr>
            </w:pPr>
            <w:r w:rsidRPr="00DE294E">
              <w:rPr>
                <w:rFonts w:ascii="Arial" w:hAnsi="Arial" w:cs="Arial"/>
              </w:rPr>
              <w:t>El Oferente seleccionado:</w:t>
            </w:r>
          </w:p>
          <w:p w14:paraId="572A1F32" w14:textId="77777777" w:rsidR="00747073" w:rsidRPr="00DE294E" w:rsidRDefault="0073075A" w:rsidP="002D5BD9">
            <w:pPr>
              <w:numPr>
                <w:ilvl w:val="0"/>
                <w:numId w:val="20"/>
              </w:numPr>
              <w:tabs>
                <w:tab w:val="left" w:pos="1593"/>
              </w:tabs>
              <w:suppressAutoHyphens w:val="0"/>
              <w:spacing w:after="142"/>
              <w:ind w:left="1593" w:hanging="425"/>
              <w:rPr>
                <w:rFonts w:ascii="Arial" w:hAnsi="Arial" w:cs="Arial"/>
              </w:rPr>
            </w:pPr>
            <w:r w:rsidRPr="00DE294E">
              <w:rPr>
                <w:rFonts w:ascii="Arial" w:hAnsi="Arial" w:cs="Arial"/>
              </w:rPr>
              <w:t>No firma el Contrato de conformidad con la Cláusula 41 de las IAO; o</w:t>
            </w:r>
          </w:p>
          <w:p w14:paraId="05FBAC9E" w14:textId="6550B507" w:rsidR="00747073" w:rsidRPr="00DE294E" w:rsidRDefault="0073075A" w:rsidP="002D5BD9">
            <w:pPr>
              <w:numPr>
                <w:ilvl w:val="0"/>
                <w:numId w:val="20"/>
              </w:numPr>
              <w:tabs>
                <w:tab w:val="left" w:pos="1593"/>
              </w:tabs>
              <w:suppressAutoHyphens w:val="0"/>
              <w:spacing w:after="142"/>
              <w:ind w:left="1593" w:hanging="425"/>
              <w:rPr>
                <w:rFonts w:ascii="Arial" w:hAnsi="Arial" w:cs="Arial"/>
              </w:rPr>
            </w:pPr>
            <w:r w:rsidRPr="00DE294E">
              <w:rPr>
                <w:rFonts w:ascii="Arial" w:hAnsi="Arial" w:cs="Arial"/>
              </w:rPr>
              <w:t>No suministra la Garantía de Cumplimiento del Contrato de conformidad con la Cláusula 4</w:t>
            </w:r>
            <w:r w:rsidR="00CD15FE" w:rsidRPr="00DE294E">
              <w:rPr>
                <w:rFonts w:ascii="Arial" w:hAnsi="Arial" w:cs="Arial"/>
              </w:rPr>
              <w:t>3</w:t>
            </w:r>
            <w:r w:rsidRPr="00DE294E">
              <w:rPr>
                <w:rFonts w:ascii="Arial" w:hAnsi="Arial" w:cs="Arial"/>
              </w:rPr>
              <w:t xml:space="preserve"> de las IAO.</w:t>
            </w:r>
          </w:p>
          <w:p w14:paraId="2319DFA6" w14:textId="109929C8"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 xml:space="preserve">La Garantía de </w:t>
            </w:r>
            <w:r w:rsidR="00596FA8" w:rsidRPr="00DE294E">
              <w:rPr>
                <w:rFonts w:ascii="Arial" w:hAnsi="Arial" w:cs="Arial"/>
              </w:rPr>
              <w:t xml:space="preserve">Mantenimiento de </w:t>
            </w:r>
            <w:r w:rsidRPr="00DE294E">
              <w:rPr>
                <w:rFonts w:ascii="Arial" w:hAnsi="Arial" w:cs="Arial"/>
              </w:rPr>
              <w:t>la Oferta de un Consorcio deberá ser emitida en nombre de</w:t>
            </w:r>
            <w:r w:rsidR="00C132D0" w:rsidRPr="00DE294E">
              <w:rPr>
                <w:rFonts w:ascii="Arial" w:hAnsi="Arial" w:cs="Arial"/>
              </w:rPr>
              <w:t>l</w:t>
            </w:r>
            <w:r w:rsidRPr="00DE294E">
              <w:rPr>
                <w:rFonts w:ascii="Arial" w:hAnsi="Arial" w:cs="Arial"/>
              </w:rPr>
              <w:t xml:space="preserve"> Consorcio que presenta la Oferta. Si dich</w:t>
            </w:r>
            <w:r w:rsidR="00C132D0" w:rsidRPr="00DE294E">
              <w:rPr>
                <w:rFonts w:ascii="Arial" w:hAnsi="Arial" w:cs="Arial"/>
              </w:rPr>
              <w:t>o</w:t>
            </w:r>
            <w:r w:rsidRPr="00DE294E">
              <w:rPr>
                <w:rFonts w:ascii="Arial" w:hAnsi="Arial" w:cs="Arial"/>
              </w:rPr>
              <w:t xml:space="preserve"> Consorcio no ha sido legalmente constituid</w:t>
            </w:r>
            <w:r w:rsidR="00C132D0" w:rsidRPr="00DE294E">
              <w:rPr>
                <w:rFonts w:ascii="Arial" w:hAnsi="Arial" w:cs="Arial"/>
              </w:rPr>
              <w:t>o</w:t>
            </w:r>
            <w:r w:rsidRPr="00DE294E">
              <w:rPr>
                <w:rFonts w:ascii="Arial" w:hAnsi="Arial" w:cs="Arial"/>
              </w:rPr>
              <w:t xml:space="preserve"> en el momento de presentar la Oferta, la Garantía de</w:t>
            </w:r>
            <w:r w:rsidR="00596FA8" w:rsidRPr="00DE294E">
              <w:rPr>
                <w:rFonts w:ascii="Arial" w:hAnsi="Arial" w:cs="Arial"/>
              </w:rPr>
              <w:t xml:space="preserve"> Mantenimiento de</w:t>
            </w:r>
            <w:r w:rsidRPr="00DE294E">
              <w:rPr>
                <w:rFonts w:ascii="Arial" w:hAnsi="Arial" w:cs="Arial"/>
              </w:rPr>
              <w:t xml:space="preserve"> la Oferta deberá hacerse a nombre de todos los futuros miembros de</w:t>
            </w:r>
            <w:r w:rsidR="00C132D0" w:rsidRPr="00DE294E">
              <w:rPr>
                <w:rFonts w:ascii="Arial" w:hAnsi="Arial" w:cs="Arial"/>
              </w:rPr>
              <w:t>l</w:t>
            </w:r>
            <w:r w:rsidRPr="00DE294E">
              <w:rPr>
                <w:rFonts w:ascii="Arial" w:hAnsi="Arial" w:cs="Arial"/>
              </w:rPr>
              <w:t xml:space="preserve"> Consorcio tal como se denomina en la carta de intención</w:t>
            </w:r>
            <w:r w:rsidR="007833D6" w:rsidRPr="00DE294E">
              <w:rPr>
                <w:rFonts w:ascii="Arial" w:hAnsi="Arial" w:cs="Arial"/>
              </w:rPr>
              <w:t xml:space="preserve"> mencionada en las </w:t>
            </w:r>
            <w:proofErr w:type="spellStart"/>
            <w:r w:rsidR="007833D6" w:rsidRPr="00DE294E">
              <w:rPr>
                <w:rFonts w:ascii="Arial" w:hAnsi="Arial" w:cs="Arial"/>
              </w:rPr>
              <w:t>Subcláusulas</w:t>
            </w:r>
            <w:proofErr w:type="spellEnd"/>
            <w:r w:rsidR="007833D6" w:rsidRPr="00DE294E">
              <w:rPr>
                <w:rFonts w:ascii="Arial" w:hAnsi="Arial" w:cs="Arial"/>
              </w:rPr>
              <w:t xml:space="preserve"> </w:t>
            </w:r>
            <w:r w:rsidRPr="00DE294E">
              <w:rPr>
                <w:rFonts w:ascii="Arial" w:hAnsi="Arial" w:cs="Arial"/>
              </w:rPr>
              <w:t>4.1 y 11.2 de las IAO.</w:t>
            </w:r>
          </w:p>
        </w:tc>
      </w:tr>
      <w:tr w:rsidR="00747073" w:rsidRPr="00DE294E" w14:paraId="42F8E3D2" w14:textId="77777777">
        <w:trPr>
          <w:trHeight w:val="426"/>
        </w:trPr>
        <w:tc>
          <w:tcPr>
            <w:tcW w:w="2732" w:type="dxa"/>
          </w:tcPr>
          <w:p w14:paraId="1881A6B5" w14:textId="77777777" w:rsidR="00747073" w:rsidRPr="00DE294E" w:rsidRDefault="0073075A" w:rsidP="002D5BD9">
            <w:pPr>
              <w:pStyle w:val="UG-Heading1"/>
              <w:numPr>
                <w:ilvl w:val="0"/>
                <w:numId w:val="13"/>
              </w:numPr>
              <w:tabs>
                <w:tab w:val="clear" w:pos="0"/>
              </w:tabs>
              <w:rPr>
                <w:rFonts w:ascii="Arial" w:hAnsi="Arial" w:cs="Arial"/>
                <w:sz w:val="22"/>
                <w:szCs w:val="22"/>
                <w:lang w:val="es-HN"/>
              </w:rPr>
            </w:pPr>
            <w:bookmarkStart w:id="190" w:name="_Toc438532606"/>
            <w:bookmarkStart w:id="191" w:name="_Toc156373304"/>
            <w:bookmarkStart w:id="192" w:name="_Toc438733987"/>
            <w:bookmarkStart w:id="193" w:name="_Toc376961930"/>
            <w:bookmarkStart w:id="194" w:name="_Toc438532612"/>
            <w:bookmarkStart w:id="195" w:name="_Toc438907225"/>
            <w:bookmarkStart w:id="196" w:name="_Toc438907026"/>
            <w:bookmarkStart w:id="197" w:name="_Toc438438843"/>
            <w:bookmarkStart w:id="198" w:name="_Toc40301233"/>
            <w:bookmarkEnd w:id="190"/>
            <w:r w:rsidRPr="00DE294E">
              <w:rPr>
                <w:rFonts w:ascii="Arial" w:hAnsi="Arial" w:cs="Arial"/>
                <w:sz w:val="22"/>
                <w:szCs w:val="22"/>
                <w:lang w:val="es-HN"/>
              </w:rPr>
              <w:lastRenderedPageBreak/>
              <w:t xml:space="preserve">Formato y Firma de la </w:t>
            </w:r>
            <w:bookmarkEnd w:id="191"/>
            <w:bookmarkEnd w:id="192"/>
            <w:bookmarkEnd w:id="193"/>
            <w:bookmarkEnd w:id="194"/>
            <w:bookmarkEnd w:id="195"/>
            <w:bookmarkEnd w:id="196"/>
            <w:bookmarkEnd w:id="197"/>
            <w:r w:rsidRPr="00DE294E">
              <w:rPr>
                <w:rFonts w:ascii="Arial" w:hAnsi="Arial" w:cs="Arial"/>
                <w:sz w:val="22"/>
                <w:szCs w:val="22"/>
                <w:lang w:val="es-HN"/>
              </w:rPr>
              <w:t>Oferta</w:t>
            </w:r>
            <w:bookmarkEnd w:id="198"/>
          </w:p>
        </w:tc>
        <w:tc>
          <w:tcPr>
            <w:tcW w:w="6412" w:type="dxa"/>
          </w:tcPr>
          <w:p w14:paraId="40E5237A" w14:textId="5EE4A1EA"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 xml:space="preserve">El Oferente preparará una versión original de los Documentos de Calificación y de la Oferta, según se señala en la Cláusula 11 de las IAO, marcándolos </w:t>
            </w:r>
            <w:r w:rsidRPr="00DE294E">
              <w:rPr>
                <w:rFonts w:ascii="Arial" w:hAnsi="Arial" w:cs="Arial"/>
              </w:rPr>
              <w:lastRenderedPageBreak/>
              <w:t>claramente como "ORIGINALES". Las Ofertas alternativas, si se permiten de conformidad con la Cláusula 13 de las IAO, se marcarán claramente como "ALTERNATIVAS". Además, el Oferente presentará el número de copias de los Documentos de Calificación y de la Oferta que se</w:t>
            </w:r>
            <w:r w:rsidRPr="00DE294E">
              <w:rPr>
                <w:rFonts w:ascii="Arial" w:hAnsi="Arial" w:cs="Arial"/>
                <w:b/>
              </w:rPr>
              <w:t xml:space="preserve"> </w:t>
            </w:r>
            <w:r w:rsidRPr="00DE294E">
              <w:rPr>
                <w:rFonts w:ascii="Arial" w:hAnsi="Arial" w:cs="Arial"/>
              </w:rPr>
              <w:t>indica en l</w:t>
            </w:r>
            <w:r w:rsidR="007527E0" w:rsidRPr="00DE294E">
              <w:rPr>
                <w:rFonts w:ascii="Arial" w:hAnsi="Arial" w:cs="Arial"/>
              </w:rPr>
              <w:t>a</w:t>
            </w:r>
            <w:r w:rsidRPr="00DE294E">
              <w:rPr>
                <w:rFonts w:ascii="Arial" w:hAnsi="Arial" w:cs="Arial"/>
                <w:b/>
              </w:rPr>
              <w:t xml:space="preserve"> </w:t>
            </w:r>
            <w:r w:rsidR="007527E0" w:rsidRPr="00DE294E">
              <w:rPr>
                <w:rFonts w:ascii="Arial" w:hAnsi="Arial" w:cs="Arial"/>
                <w:b/>
              </w:rPr>
              <w:t>HDD</w:t>
            </w:r>
            <w:r w:rsidR="007527E0" w:rsidRPr="00DE294E">
              <w:rPr>
                <w:rFonts w:ascii="Arial" w:hAnsi="Arial" w:cs="Arial"/>
              </w:rPr>
              <w:t xml:space="preserve"> </w:t>
            </w:r>
            <w:r w:rsidRPr="00DE294E">
              <w:rPr>
                <w:rFonts w:ascii="Arial" w:hAnsi="Arial" w:cs="Arial"/>
              </w:rPr>
              <w:t>y marcará claramente cada ejemplar como "COPIA". En el caso de discrepancias</w:t>
            </w:r>
            <w:r w:rsidR="00CD15FE" w:rsidRPr="00DE294E">
              <w:rPr>
                <w:rFonts w:ascii="Arial" w:hAnsi="Arial" w:cs="Arial"/>
              </w:rPr>
              <w:t xml:space="preserve"> entre el original y las</w:t>
            </w:r>
            <w:r w:rsidR="007833D6" w:rsidRPr="00DE294E">
              <w:rPr>
                <w:rFonts w:ascii="Arial" w:hAnsi="Arial" w:cs="Arial"/>
              </w:rPr>
              <w:t xml:space="preserve"> </w:t>
            </w:r>
            <w:r w:rsidR="00CD15FE" w:rsidRPr="00DE294E">
              <w:rPr>
                <w:rFonts w:ascii="Arial" w:hAnsi="Arial" w:cs="Arial"/>
              </w:rPr>
              <w:t>copias</w:t>
            </w:r>
            <w:r w:rsidRPr="00DE294E">
              <w:rPr>
                <w:rFonts w:ascii="Arial" w:hAnsi="Arial" w:cs="Arial"/>
              </w:rPr>
              <w:t>, el original prevalecerá sobre las copias.</w:t>
            </w:r>
          </w:p>
          <w:p w14:paraId="318EE23A" w14:textId="222E26E4"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El original y todas las copias de los Documentos de Calificación y de la Oferta deberán estar mecanografiados o escritos con tinta indeleble y deberán estar firmados por una persona debidamente autorizada para firmar en nombre del Oferente. Esta autorización consistirá en una confirmación escrita, según se especifica en l</w:t>
            </w:r>
            <w:r w:rsidR="007527E0" w:rsidRPr="00DE294E">
              <w:rPr>
                <w:rFonts w:ascii="Arial" w:hAnsi="Arial" w:cs="Arial"/>
              </w:rPr>
              <w:t>a</w:t>
            </w:r>
            <w:r w:rsidRPr="00DE294E">
              <w:rPr>
                <w:rFonts w:ascii="Arial" w:hAnsi="Arial" w:cs="Arial"/>
                <w:b/>
              </w:rPr>
              <w:t xml:space="preserve"> </w:t>
            </w:r>
            <w:r w:rsidR="007527E0" w:rsidRPr="00DE294E">
              <w:rPr>
                <w:rFonts w:ascii="Arial" w:hAnsi="Arial" w:cs="Arial"/>
                <w:b/>
              </w:rPr>
              <w:t>HDD</w:t>
            </w:r>
            <w:r w:rsidR="007527E0" w:rsidRPr="00DE294E">
              <w:rPr>
                <w:rFonts w:ascii="Arial" w:hAnsi="Arial" w:cs="Arial"/>
              </w:rPr>
              <w:t xml:space="preserve"> </w:t>
            </w:r>
            <w:r w:rsidRPr="00DE294E">
              <w:rPr>
                <w:rFonts w:ascii="Arial" w:hAnsi="Arial" w:cs="Arial"/>
              </w:rPr>
              <w:t>y deberá acompañar a la Oferta. El nombre y el cargo de cada persona que firme la autorización deberá estar escrito o impreso debajo de su firma. Todas las páginas de la Oferta que contengan anotaciones o enmiendas deberán estar firmadas o rubricadas por la persona que firme la Oferta. Si la persona que firma en nombre del Oferente es propietario, miembro o director del Oferente; si el Oferente es una entidad única, o del miembro principal del Oferente; si el Oferente es un</w:t>
            </w:r>
            <w:r w:rsidR="00CD15FE" w:rsidRPr="00DE294E">
              <w:rPr>
                <w:rFonts w:ascii="Arial" w:hAnsi="Arial" w:cs="Arial"/>
              </w:rPr>
              <w:t xml:space="preserve"> </w:t>
            </w:r>
            <w:r w:rsidRPr="00DE294E">
              <w:rPr>
                <w:rFonts w:ascii="Arial" w:hAnsi="Arial" w:cs="Arial"/>
              </w:rPr>
              <w:t xml:space="preserve">Consorcio; tal y como se evidencia en la </w:t>
            </w:r>
            <w:r w:rsidR="007E7291" w:rsidRPr="00DE294E">
              <w:rPr>
                <w:rFonts w:ascii="Arial" w:hAnsi="Arial" w:cs="Arial"/>
              </w:rPr>
              <w:t>Oferta</w:t>
            </w:r>
            <w:r w:rsidRPr="00DE294E">
              <w:rPr>
                <w:rFonts w:ascii="Arial" w:hAnsi="Arial" w:cs="Arial"/>
              </w:rPr>
              <w:t xml:space="preserve"> no se requerirá autorización en ninguno de estos casos. </w:t>
            </w:r>
          </w:p>
          <w:p w14:paraId="51899BEB" w14:textId="05CCB83E"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En el caso de que el Oferente sea un</w:t>
            </w:r>
            <w:r w:rsidR="00CD15FE" w:rsidRPr="00DE294E">
              <w:rPr>
                <w:rFonts w:ascii="Arial" w:hAnsi="Arial" w:cs="Arial"/>
              </w:rPr>
              <w:t xml:space="preserve"> </w:t>
            </w:r>
            <w:r w:rsidRPr="00DE294E">
              <w:rPr>
                <w:rFonts w:ascii="Arial" w:hAnsi="Arial" w:cs="Arial"/>
              </w:rPr>
              <w:t>Consorcio, la Oferta estará firmada por un representante autorizado de</w:t>
            </w:r>
            <w:r w:rsidR="00CD15FE" w:rsidRPr="00DE294E">
              <w:rPr>
                <w:rFonts w:ascii="Arial" w:hAnsi="Arial" w:cs="Arial"/>
              </w:rPr>
              <w:t>l</w:t>
            </w:r>
            <w:r w:rsidRPr="00DE294E">
              <w:rPr>
                <w:rFonts w:ascii="Arial" w:hAnsi="Arial" w:cs="Arial"/>
              </w:rPr>
              <w:t xml:space="preserve"> mism</w:t>
            </w:r>
            <w:r w:rsidR="00CD15FE" w:rsidRPr="00DE294E">
              <w:rPr>
                <w:rFonts w:ascii="Arial" w:hAnsi="Arial" w:cs="Arial"/>
              </w:rPr>
              <w:t>o</w:t>
            </w:r>
            <w:r w:rsidRPr="00DE294E">
              <w:rPr>
                <w:rFonts w:ascii="Arial" w:hAnsi="Arial" w:cs="Arial"/>
              </w:rPr>
              <w:t xml:space="preserve"> en nombre de est</w:t>
            </w:r>
            <w:r w:rsidR="00CD15FE" w:rsidRPr="00DE294E">
              <w:rPr>
                <w:rFonts w:ascii="Arial" w:hAnsi="Arial" w:cs="Arial"/>
              </w:rPr>
              <w:t>e</w:t>
            </w:r>
            <w:r w:rsidRPr="00DE294E">
              <w:rPr>
                <w:rFonts w:ascii="Arial" w:hAnsi="Arial" w:cs="Arial"/>
              </w:rPr>
              <w:t xml:space="preserve">, y de tal manera que resulte jurídicamente vinculante para todos los miembros, según lo demuestre un poder notarial firmado por sus representantes legalmente autorizados. Si </w:t>
            </w:r>
            <w:r w:rsidR="00C132D0" w:rsidRPr="00DE294E">
              <w:rPr>
                <w:rFonts w:ascii="Arial" w:hAnsi="Arial" w:cs="Arial"/>
              </w:rPr>
              <w:t>el</w:t>
            </w:r>
            <w:r w:rsidRPr="00DE294E">
              <w:rPr>
                <w:rFonts w:ascii="Arial" w:hAnsi="Arial" w:cs="Arial"/>
              </w:rPr>
              <w:t xml:space="preserve"> Consorcio no está legalmente constituid</w:t>
            </w:r>
            <w:r w:rsidR="00C132D0" w:rsidRPr="00DE294E">
              <w:rPr>
                <w:rFonts w:ascii="Arial" w:hAnsi="Arial" w:cs="Arial"/>
              </w:rPr>
              <w:t>o</w:t>
            </w:r>
            <w:r w:rsidRPr="00DE294E">
              <w:rPr>
                <w:rFonts w:ascii="Arial" w:hAnsi="Arial" w:cs="Arial"/>
              </w:rPr>
              <w:t xml:space="preserve"> como un Consorcio </w:t>
            </w:r>
            <w:r w:rsidR="002A79A8" w:rsidRPr="00DE294E">
              <w:rPr>
                <w:rFonts w:ascii="Arial" w:hAnsi="Arial" w:cs="Arial"/>
              </w:rPr>
              <w:t xml:space="preserve">formalmente </w:t>
            </w:r>
            <w:r w:rsidRPr="00DE294E">
              <w:rPr>
                <w:rFonts w:ascii="Arial" w:hAnsi="Arial" w:cs="Arial"/>
              </w:rPr>
              <w:t>exigible al momento de presentación de la Oferta, entonces la Oferta deberá ser firmada por cada miembro de</w:t>
            </w:r>
            <w:r w:rsidR="002A13CD" w:rsidRPr="00DE294E">
              <w:rPr>
                <w:rFonts w:ascii="Arial" w:hAnsi="Arial" w:cs="Arial"/>
              </w:rPr>
              <w:t>l</w:t>
            </w:r>
            <w:r w:rsidRPr="00DE294E">
              <w:rPr>
                <w:rFonts w:ascii="Arial" w:hAnsi="Arial" w:cs="Arial"/>
              </w:rPr>
              <w:t xml:space="preserve"> Consorcio propuest</w:t>
            </w:r>
            <w:r w:rsidR="002A79A8" w:rsidRPr="00DE294E">
              <w:rPr>
                <w:rFonts w:ascii="Arial" w:hAnsi="Arial" w:cs="Arial"/>
              </w:rPr>
              <w:t>o</w:t>
            </w:r>
            <w:r w:rsidRPr="00DE294E">
              <w:rPr>
                <w:rFonts w:ascii="Arial" w:hAnsi="Arial" w:cs="Arial"/>
              </w:rPr>
              <w:t>.</w:t>
            </w:r>
          </w:p>
          <w:p w14:paraId="272F5FD6" w14:textId="261ED174"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Los textos entre líneas, tachaduras o palabras superpuestas serán válidos solamente si están firmados o rubricados por la persona que firma la Oferta.</w:t>
            </w:r>
          </w:p>
          <w:p w14:paraId="5F7C69EF" w14:textId="77777777" w:rsidR="00747073" w:rsidRPr="00DE294E" w:rsidRDefault="00747073">
            <w:pPr>
              <w:pStyle w:val="Header2-SubClauses"/>
              <w:tabs>
                <w:tab w:val="clear" w:pos="619"/>
              </w:tabs>
              <w:spacing w:after="142"/>
              <w:ind w:left="34"/>
              <w:rPr>
                <w:rFonts w:ascii="Arial" w:hAnsi="Arial" w:cs="Arial"/>
              </w:rPr>
            </w:pPr>
          </w:p>
        </w:tc>
      </w:tr>
      <w:tr w:rsidR="00747073" w:rsidRPr="00DE294E" w14:paraId="1F946078" w14:textId="77777777">
        <w:tc>
          <w:tcPr>
            <w:tcW w:w="2732" w:type="dxa"/>
          </w:tcPr>
          <w:p w14:paraId="6148BBA4" w14:textId="77777777" w:rsidR="00747073" w:rsidRPr="00DE294E" w:rsidRDefault="00747073">
            <w:pPr>
              <w:spacing w:after="142"/>
              <w:rPr>
                <w:rFonts w:ascii="Arial" w:hAnsi="Arial" w:cs="Arial"/>
              </w:rPr>
            </w:pPr>
          </w:p>
        </w:tc>
        <w:tc>
          <w:tcPr>
            <w:tcW w:w="6412" w:type="dxa"/>
          </w:tcPr>
          <w:p w14:paraId="3E535FF0" w14:textId="77777777" w:rsidR="00747073" w:rsidRPr="00DE294E" w:rsidRDefault="0073075A">
            <w:pPr>
              <w:pStyle w:val="UG-Heading2"/>
              <w:keepNext/>
              <w:keepLines/>
              <w:pageBreakBefore/>
              <w:spacing w:after="142"/>
              <w:rPr>
                <w:rFonts w:ascii="Arial" w:hAnsi="Arial" w:cs="Arial"/>
                <w:lang w:val="es-HN"/>
              </w:rPr>
            </w:pPr>
            <w:bookmarkStart w:id="199" w:name="_Toc438733988"/>
            <w:bookmarkStart w:id="200" w:name="_Toc376961931"/>
            <w:bookmarkStart w:id="201" w:name="_Toc438962070"/>
            <w:bookmarkStart w:id="202" w:name="_Toc438438844"/>
            <w:bookmarkStart w:id="203" w:name="_Toc461939619"/>
            <w:bookmarkStart w:id="204" w:name="_Toc438532613"/>
            <w:bookmarkStart w:id="205" w:name="_Toc40301234"/>
            <w:r w:rsidRPr="00DE294E">
              <w:rPr>
                <w:rFonts w:ascii="Arial" w:hAnsi="Arial" w:cs="Arial"/>
                <w:lang w:val="es-HN"/>
              </w:rPr>
              <w:t xml:space="preserve">D. </w:t>
            </w:r>
            <w:r w:rsidRPr="00DE294E">
              <w:rPr>
                <w:rFonts w:ascii="Arial" w:hAnsi="Arial" w:cs="Arial"/>
                <w:lang w:val="es-HN"/>
              </w:rPr>
              <w:tab/>
              <w:t>Presentación y Apertura de las Ofertas</w:t>
            </w:r>
            <w:bookmarkEnd w:id="199"/>
            <w:bookmarkEnd w:id="200"/>
            <w:bookmarkEnd w:id="201"/>
            <w:bookmarkEnd w:id="202"/>
            <w:bookmarkEnd w:id="203"/>
            <w:bookmarkEnd w:id="204"/>
            <w:bookmarkEnd w:id="205"/>
          </w:p>
        </w:tc>
      </w:tr>
      <w:tr w:rsidR="00747073" w:rsidRPr="00DE294E" w14:paraId="2D4FA0D4" w14:textId="77777777">
        <w:trPr>
          <w:trHeight w:val="1418"/>
        </w:trPr>
        <w:tc>
          <w:tcPr>
            <w:tcW w:w="2732" w:type="dxa"/>
          </w:tcPr>
          <w:p w14:paraId="1A458CC0" w14:textId="77777777" w:rsidR="00747073" w:rsidRPr="00DE294E" w:rsidRDefault="0073075A" w:rsidP="002D5BD9">
            <w:pPr>
              <w:pStyle w:val="UG-Heading1"/>
              <w:numPr>
                <w:ilvl w:val="0"/>
                <w:numId w:val="13"/>
              </w:numPr>
              <w:tabs>
                <w:tab w:val="clear" w:pos="0"/>
              </w:tabs>
              <w:rPr>
                <w:rFonts w:ascii="Arial" w:hAnsi="Arial" w:cs="Arial"/>
                <w:sz w:val="22"/>
                <w:szCs w:val="22"/>
                <w:lang w:val="es-HN"/>
              </w:rPr>
            </w:pPr>
            <w:bookmarkStart w:id="206" w:name="_Toc40301235"/>
            <w:r w:rsidRPr="00DE294E">
              <w:rPr>
                <w:rFonts w:ascii="Arial" w:hAnsi="Arial" w:cs="Arial"/>
                <w:sz w:val="22"/>
                <w:szCs w:val="22"/>
                <w:lang w:val="es-HN"/>
              </w:rPr>
              <w:t>Sellado y Marcado de las Ofertas</w:t>
            </w:r>
            <w:bookmarkEnd w:id="206"/>
          </w:p>
        </w:tc>
        <w:tc>
          <w:tcPr>
            <w:tcW w:w="6412" w:type="dxa"/>
          </w:tcPr>
          <w:p w14:paraId="79355B38" w14:textId="07562157"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 xml:space="preserve">El Oferente deberá entregar el original y cada copia de la Oferta, incluyendo Ofertas alternativas si fueran permitidas en virtud de la Cláusula 13 de las IAO, en sobres separados, sellados y debidamente identificados como "OFERTA - ORIGINAL", "OFERTA - ALTERNATIVA" y "OFERTA - COPIA". Los sobres que </w:t>
            </w:r>
            <w:r w:rsidRPr="00DE294E">
              <w:rPr>
                <w:rFonts w:ascii="Arial" w:hAnsi="Arial" w:cs="Arial"/>
              </w:rPr>
              <w:lastRenderedPageBreak/>
              <w:t>contienen el original y las copias serán incluidos a su vez en un solo sobre marcado como “OFERTA”</w:t>
            </w:r>
          </w:p>
          <w:p w14:paraId="0EF95966" w14:textId="77777777"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Los sobres interiores y el sobre exterior deberán:</w:t>
            </w:r>
          </w:p>
          <w:p w14:paraId="0EE760D2" w14:textId="77777777" w:rsidR="00747073" w:rsidRPr="00DE294E" w:rsidRDefault="0073075A" w:rsidP="002D5BD9">
            <w:pPr>
              <w:numPr>
                <w:ilvl w:val="0"/>
                <w:numId w:val="21"/>
              </w:numPr>
              <w:tabs>
                <w:tab w:val="left" w:pos="1152"/>
              </w:tabs>
              <w:suppressAutoHyphens w:val="0"/>
              <w:spacing w:after="142"/>
              <w:ind w:left="1152" w:hanging="540"/>
              <w:rPr>
                <w:rFonts w:ascii="Arial" w:hAnsi="Arial" w:cs="Arial"/>
              </w:rPr>
            </w:pPr>
            <w:r w:rsidRPr="00DE294E">
              <w:rPr>
                <w:rFonts w:ascii="Arial" w:hAnsi="Arial" w:cs="Arial"/>
              </w:rPr>
              <w:t>Llevar el nombre y la dirección del Oferente;</w:t>
            </w:r>
          </w:p>
          <w:p w14:paraId="5D7A05B2" w14:textId="77777777" w:rsidR="00747073" w:rsidRPr="00DE294E" w:rsidRDefault="0073075A" w:rsidP="002D5BD9">
            <w:pPr>
              <w:numPr>
                <w:ilvl w:val="0"/>
                <w:numId w:val="21"/>
              </w:numPr>
              <w:tabs>
                <w:tab w:val="left" w:pos="1152"/>
              </w:tabs>
              <w:suppressAutoHyphens w:val="0"/>
              <w:spacing w:after="142"/>
              <w:ind w:left="1152" w:hanging="540"/>
              <w:rPr>
                <w:rFonts w:ascii="Arial" w:hAnsi="Arial" w:cs="Arial"/>
              </w:rPr>
            </w:pPr>
            <w:r w:rsidRPr="00DE294E">
              <w:rPr>
                <w:rFonts w:ascii="Arial" w:hAnsi="Arial" w:cs="Arial"/>
              </w:rPr>
              <w:t xml:space="preserve">Estar dirigidos al Contratante como se indica en la </w:t>
            </w:r>
            <w:proofErr w:type="spellStart"/>
            <w:r w:rsidRPr="00DE294E">
              <w:rPr>
                <w:rFonts w:ascii="Arial" w:hAnsi="Arial" w:cs="Arial"/>
              </w:rPr>
              <w:t>Subcláusula</w:t>
            </w:r>
            <w:proofErr w:type="spellEnd"/>
            <w:r w:rsidRPr="00DE294E">
              <w:rPr>
                <w:rFonts w:ascii="Arial" w:hAnsi="Arial" w:cs="Arial"/>
              </w:rPr>
              <w:t> 22.1 de las IAO;</w:t>
            </w:r>
          </w:p>
          <w:p w14:paraId="2D395A5A" w14:textId="3EF2D81A" w:rsidR="00747073" w:rsidRPr="00DE294E" w:rsidRDefault="0073075A" w:rsidP="002D5BD9">
            <w:pPr>
              <w:numPr>
                <w:ilvl w:val="0"/>
                <w:numId w:val="21"/>
              </w:numPr>
              <w:tabs>
                <w:tab w:val="left" w:pos="1152"/>
              </w:tabs>
              <w:suppressAutoHyphens w:val="0"/>
              <w:spacing w:after="142"/>
              <w:ind w:left="1152" w:hanging="540"/>
              <w:rPr>
                <w:rFonts w:ascii="Arial" w:hAnsi="Arial" w:cs="Arial"/>
              </w:rPr>
            </w:pPr>
            <w:r w:rsidRPr="00DE294E">
              <w:rPr>
                <w:rFonts w:ascii="Arial" w:hAnsi="Arial" w:cs="Arial"/>
              </w:rPr>
              <w:t xml:space="preserve">Llevar la identificación específica de este proceso de Licitación indicado en la </w:t>
            </w:r>
            <w:proofErr w:type="spellStart"/>
            <w:r w:rsidRPr="00DE294E">
              <w:rPr>
                <w:rFonts w:ascii="Arial" w:hAnsi="Arial" w:cs="Arial"/>
              </w:rPr>
              <w:t>Subcláusula</w:t>
            </w:r>
            <w:proofErr w:type="spellEnd"/>
            <w:r w:rsidRPr="00DE294E">
              <w:rPr>
                <w:rFonts w:ascii="Arial" w:hAnsi="Arial" w:cs="Arial"/>
              </w:rPr>
              <w:t> 1.1 de l</w:t>
            </w:r>
            <w:r w:rsidR="007527E0" w:rsidRPr="00DE294E">
              <w:rPr>
                <w:rFonts w:ascii="Arial" w:hAnsi="Arial" w:cs="Arial"/>
              </w:rPr>
              <w:t>a</w:t>
            </w:r>
            <w:r w:rsidRPr="00DE294E">
              <w:rPr>
                <w:rFonts w:ascii="Arial" w:hAnsi="Arial" w:cs="Arial"/>
              </w:rPr>
              <w:t xml:space="preserve"> </w:t>
            </w:r>
            <w:r w:rsidR="007527E0" w:rsidRPr="00DE294E">
              <w:rPr>
                <w:rFonts w:ascii="Arial" w:hAnsi="Arial" w:cs="Arial"/>
                <w:b/>
              </w:rPr>
              <w:t>HDD</w:t>
            </w:r>
            <w:r w:rsidRPr="00DE294E">
              <w:rPr>
                <w:rFonts w:ascii="Arial" w:hAnsi="Arial" w:cs="Arial"/>
              </w:rPr>
              <w:t>; y;</w:t>
            </w:r>
          </w:p>
          <w:p w14:paraId="0C4BFCA0" w14:textId="48F2F0FA" w:rsidR="00747073" w:rsidRPr="00DE294E" w:rsidRDefault="0073075A" w:rsidP="002D5BD9">
            <w:pPr>
              <w:numPr>
                <w:ilvl w:val="0"/>
                <w:numId w:val="21"/>
              </w:numPr>
              <w:tabs>
                <w:tab w:val="left" w:pos="1152"/>
              </w:tabs>
              <w:suppressAutoHyphens w:val="0"/>
              <w:spacing w:after="142"/>
              <w:ind w:left="1152" w:hanging="540"/>
              <w:rPr>
                <w:rFonts w:ascii="Arial" w:hAnsi="Arial" w:cs="Arial"/>
              </w:rPr>
            </w:pPr>
            <w:r w:rsidRPr="00DE294E">
              <w:rPr>
                <w:rFonts w:ascii="Arial" w:hAnsi="Arial" w:cs="Arial"/>
              </w:rPr>
              <w:t>Incluir una advertencia para no abrir antes de la hora y fecha de la apertura de la Oferta.</w:t>
            </w:r>
          </w:p>
          <w:p w14:paraId="5A273601" w14:textId="03FAE6BF"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 xml:space="preserve">El Contratante no se responsabilizará en caso de que la Oferta se extravíe o sea abierta prematuramente, si los sobres no están sellados o marcados como se requiere, </w:t>
            </w:r>
          </w:p>
        </w:tc>
      </w:tr>
      <w:tr w:rsidR="00747073" w:rsidRPr="00DE294E" w14:paraId="4F78D511" w14:textId="77777777">
        <w:tc>
          <w:tcPr>
            <w:tcW w:w="2732" w:type="dxa"/>
          </w:tcPr>
          <w:p w14:paraId="62D99E09" w14:textId="4B72E429" w:rsidR="00747073" w:rsidRPr="00DE294E" w:rsidRDefault="0073075A" w:rsidP="002D5BD9">
            <w:pPr>
              <w:pStyle w:val="UG-Heading1"/>
              <w:numPr>
                <w:ilvl w:val="0"/>
                <w:numId w:val="13"/>
              </w:numPr>
              <w:tabs>
                <w:tab w:val="clear" w:pos="0"/>
              </w:tabs>
              <w:rPr>
                <w:rFonts w:ascii="Arial" w:hAnsi="Arial" w:cs="Arial"/>
                <w:sz w:val="22"/>
                <w:szCs w:val="22"/>
                <w:lang w:val="es-HN"/>
              </w:rPr>
            </w:pPr>
            <w:bookmarkStart w:id="207" w:name="_Toc438532617"/>
            <w:bookmarkStart w:id="208" w:name="_Toc438532615"/>
            <w:bookmarkStart w:id="209" w:name="_Toc438532616"/>
            <w:bookmarkStart w:id="210" w:name="_Toc156373306"/>
            <w:bookmarkStart w:id="211" w:name="_Toc424009124"/>
            <w:bookmarkStart w:id="212" w:name="_Toc376961933"/>
            <w:bookmarkStart w:id="213" w:name="_Toc438438846"/>
            <w:bookmarkStart w:id="214" w:name="_Toc438532618"/>
            <w:bookmarkStart w:id="215" w:name="_Toc438733990"/>
            <w:bookmarkStart w:id="216" w:name="_Toc438907227"/>
            <w:bookmarkStart w:id="217" w:name="_Toc438907028"/>
            <w:bookmarkStart w:id="218" w:name="_Toc40301236"/>
            <w:bookmarkEnd w:id="207"/>
            <w:bookmarkEnd w:id="208"/>
            <w:bookmarkEnd w:id="209"/>
            <w:r w:rsidRPr="00DE294E">
              <w:rPr>
                <w:rFonts w:ascii="Arial" w:hAnsi="Arial" w:cs="Arial"/>
                <w:sz w:val="22"/>
                <w:szCs w:val="22"/>
                <w:lang w:val="es-HN"/>
              </w:rPr>
              <w:lastRenderedPageBreak/>
              <w:t>Plazo para la Presentación de Ofertas</w:t>
            </w:r>
            <w:bookmarkEnd w:id="210"/>
            <w:bookmarkEnd w:id="211"/>
            <w:bookmarkEnd w:id="212"/>
            <w:bookmarkEnd w:id="213"/>
            <w:bookmarkEnd w:id="214"/>
            <w:bookmarkEnd w:id="215"/>
            <w:bookmarkEnd w:id="216"/>
            <w:bookmarkEnd w:id="217"/>
            <w:bookmarkEnd w:id="218"/>
          </w:p>
        </w:tc>
        <w:tc>
          <w:tcPr>
            <w:tcW w:w="6412" w:type="dxa"/>
          </w:tcPr>
          <w:p w14:paraId="5190A1E0" w14:textId="19C4D1E1"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El Contratante deberá recibir los Documentos de Calificación y las Ofertas de acuerdo con lo especificado en las instrucciones, incluidas la dirección y los plazos</w:t>
            </w:r>
            <w:r w:rsidR="00CD15FE" w:rsidRPr="00DE294E">
              <w:rPr>
                <w:rFonts w:ascii="Arial" w:hAnsi="Arial" w:cs="Arial"/>
              </w:rPr>
              <w:t xml:space="preserve"> especificados</w:t>
            </w:r>
            <w:r w:rsidRPr="00DE294E">
              <w:rPr>
                <w:rFonts w:ascii="Arial" w:hAnsi="Arial" w:cs="Arial"/>
              </w:rPr>
              <w:t xml:space="preserve"> en l</w:t>
            </w:r>
            <w:r w:rsidR="007527E0" w:rsidRPr="00DE294E">
              <w:rPr>
                <w:rFonts w:ascii="Arial" w:hAnsi="Arial" w:cs="Arial"/>
              </w:rPr>
              <w:t>a</w:t>
            </w:r>
            <w:r w:rsidRPr="00DE294E">
              <w:rPr>
                <w:rFonts w:ascii="Arial" w:hAnsi="Arial" w:cs="Arial"/>
              </w:rPr>
              <w:t xml:space="preserve"> </w:t>
            </w:r>
            <w:r w:rsidR="007527E0" w:rsidRPr="00DE294E">
              <w:rPr>
                <w:rFonts w:ascii="Arial" w:hAnsi="Arial" w:cs="Arial"/>
                <w:b/>
              </w:rPr>
              <w:t>HDD</w:t>
            </w:r>
            <w:r w:rsidRPr="00DE294E">
              <w:rPr>
                <w:rFonts w:ascii="Arial" w:hAnsi="Arial" w:cs="Arial"/>
                <w:b/>
              </w:rPr>
              <w:t>.</w:t>
            </w:r>
          </w:p>
          <w:p w14:paraId="349EE9B7" w14:textId="4399EACA"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 xml:space="preserve">El Contratante podrá, a su discreción, prorrogar el plazo límite de presentación </w:t>
            </w:r>
            <w:r w:rsidR="001A27D9" w:rsidRPr="00DE294E">
              <w:rPr>
                <w:rFonts w:ascii="Arial" w:hAnsi="Arial" w:cs="Arial"/>
              </w:rPr>
              <w:t>de Ofertas</w:t>
            </w:r>
            <w:r w:rsidRPr="00DE294E">
              <w:rPr>
                <w:rFonts w:ascii="Arial" w:hAnsi="Arial" w:cs="Arial"/>
              </w:rPr>
              <w:t xml:space="preserve"> mediante una </w:t>
            </w:r>
            <w:r w:rsidR="008636E6" w:rsidRPr="00DE294E">
              <w:rPr>
                <w:rFonts w:ascii="Arial" w:hAnsi="Arial" w:cs="Arial"/>
              </w:rPr>
              <w:t xml:space="preserve">adenda </w:t>
            </w:r>
            <w:r w:rsidRPr="00DE294E">
              <w:rPr>
                <w:rFonts w:ascii="Arial" w:hAnsi="Arial" w:cs="Arial"/>
              </w:rPr>
              <w:t xml:space="preserve">a los Documentos de Licitación, de acuerdo con la Cláusula 8 de las IAO, en cuyo caso todas las obligaciones y derechos del Contratante y los Oferentes anteriormente sujetas a dicho plazo límite quedarán sujetas al nuevo plazo. </w:t>
            </w:r>
          </w:p>
        </w:tc>
      </w:tr>
      <w:tr w:rsidR="00747073" w:rsidRPr="00DE294E" w14:paraId="546ED7FB" w14:textId="77777777">
        <w:trPr>
          <w:cantSplit/>
        </w:trPr>
        <w:tc>
          <w:tcPr>
            <w:tcW w:w="2732" w:type="dxa"/>
          </w:tcPr>
          <w:p w14:paraId="6992C0DE" w14:textId="6ED40676" w:rsidR="00747073" w:rsidRPr="00DE294E" w:rsidRDefault="0073075A" w:rsidP="002D5BD9">
            <w:pPr>
              <w:pStyle w:val="UG-Heading1"/>
              <w:numPr>
                <w:ilvl w:val="0"/>
                <w:numId w:val="13"/>
              </w:numPr>
              <w:tabs>
                <w:tab w:val="clear" w:pos="0"/>
              </w:tabs>
              <w:rPr>
                <w:rFonts w:ascii="Arial" w:hAnsi="Arial" w:cs="Arial"/>
                <w:sz w:val="22"/>
                <w:szCs w:val="22"/>
                <w:lang w:val="es-HN"/>
              </w:rPr>
            </w:pPr>
            <w:bookmarkStart w:id="219" w:name="_Toc438438847"/>
            <w:bookmarkStart w:id="220" w:name="_Toc156373307"/>
            <w:bookmarkStart w:id="221" w:name="_Toc376961934"/>
            <w:bookmarkStart w:id="222" w:name="_Toc438907029"/>
            <w:bookmarkStart w:id="223" w:name="_Toc438733991"/>
            <w:bookmarkStart w:id="224" w:name="_Toc438532619"/>
            <w:bookmarkStart w:id="225" w:name="_Toc438907228"/>
            <w:bookmarkStart w:id="226" w:name="_Toc40301237"/>
            <w:r w:rsidRPr="00DE294E">
              <w:rPr>
                <w:rFonts w:ascii="Arial" w:hAnsi="Arial" w:cs="Arial"/>
                <w:sz w:val="22"/>
                <w:szCs w:val="22"/>
                <w:lang w:val="es-HN"/>
              </w:rPr>
              <w:t xml:space="preserve">Entregas de </w:t>
            </w:r>
            <w:bookmarkEnd w:id="219"/>
            <w:bookmarkEnd w:id="220"/>
            <w:bookmarkEnd w:id="221"/>
            <w:bookmarkEnd w:id="222"/>
            <w:bookmarkEnd w:id="223"/>
            <w:bookmarkEnd w:id="224"/>
            <w:bookmarkEnd w:id="225"/>
            <w:r w:rsidRPr="00DE294E">
              <w:rPr>
                <w:rFonts w:ascii="Arial" w:hAnsi="Arial" w:cs="Arial"/>
                <w:sz w:val="22"/>
                <w:szCs w:val="22"/>
                <w:lang w:val="es-HN"/>
              </w:rPr>
              <w:t>Ofertas Tardías</w:t>
            </w:r>
            <w:bookmarkEnd w:id="226"/>
          </w:p>
        </w:tc>
        <w:tc>
          <w:tcPr>
            <w:tcW w:w="6412" w:type="dxa"/>
          </w:tcPr>
          <w:p w14:paraId="3DFE00BB" w14:textId="066B4215"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El Contratante no considerará ninguna Oferta que llegue posteriormente a la hora y fecha</w:t>
            </w:r>
            <w:r w:rsidR="007833D6" w:rsidRPr="00DE294E">
              <w:rPr>
                <w:rFonts w:ascii="Arial" w:hAnsi="Arial" w:cs="Arial"/>
              </w:rPr>
              <w:t xml:space="preserve"> límite para la presentación de</w:t>
            </w:r>
            <w:r w:rsidRPr="00DE294E">
              <w:rPr>
                <w:rFonts w:ascii="Arial" w:hAnsi="Arial" w:cs="Arial"/>
              </w:rPr>
              <w:t xml:space="preserve"> Ofertas, de conformidad con la Cláusula 22 de las IAO. Toda Oferta que el Contratante reciba después del plazo límite para la presentación de las Ofertas será considerada tardía, y será rechazada y devuelta al Oferente remitente sin abrir.</w:t>
            </w:r>
          </w:p>
        </w:tc>
      </w:tr>
      <w:tr w:rsidR="00747073" w:rsidRPr="00DE294E" w14:paraId="57295F14" w14:textId="77777777">
        <w:tc>
          <w:tcPr>
            <w:tcW w:w="2732" w:type="dxa"/>
          </w:tcPr>
          <w:p w14:paraId="3B608E0D" w14:textId="77777777" w:rsidR="00747073" w:rsidRPr="00DE294E" w:rsidRDefault="0073075A" w:rsidP="002D5BD9">
            <w:pPr>
              <w:pStyle w:val="UG-Heading1"/>
              <w:numPr>
                <w:ilvl w:val="0"/>
                <w:numId w:val="13"/>
              </w:numPr>
              <w:tabs>
                <w:tab w:val="clear" w:pos="0"/>
              </w:tabs>
              <w:rPr>
                <w:rFonts w:ascii="Arial" w:hAnsi="Arial" w:cs="Arial"/>
                <w:sz w:val="22"/>
                <w:szCs w:val="22"/>
                <w:lang w:val="es-HN"/>
              </w:rPr>
            </w:pPr>
            <w:bookmarkStart w:id="227" w:name="_Toc438438848"/>
            <w:bookmarkStart w:id="228" w:name="_Toc438733992"/>
            <w:bookmarkStart w:id="229" w:name="_Toc424009126"/>
            <w:bookmarkStart w:id="230" w:name="_Toc438907229"/>
            <w:bookmarkStart w:id="231" w:name="_Toc438907030"/>
            <w:bookmarkStart w:id="232" w:name="_Toc156373308"/>
            <w:bookmarkStart w:id="233" w:name="_Toc376961935"/>
            <w:bookmarkStart w:id="234" w:name="_Toc438532620"/>
            <w:bookmarkStart w:id="235" w:name="_Toc40301238"/>
            <w:r w:rsidRPr="00DE294E">
              <w:rPr>
                <w:rFonts w:ascii="Arial" w:hAnsi="Arial" w:cs="Arial"/>
                <w:sz w:val="22"/>
                <w:szCs w:val="22"/>
                <w:lang w:val="es-HN"/>
              </w:rPr>
              <w:t xml:space="preserve">Retiro, </w:t>
            </w:r>
            <w:bookmarkEnd w:id="227"/>
            <w:bookmarkEnd w:id="228"/>
            <w:bookmarkEnd w:id="229"/>
            <w:bookmarkEnd w:id="230"/>
            <w:bookmarkEnd w:id="231"/>
            <w:bookmarkEnd w:id="232"/>
            <w:bookmarkEnd w:id="233"/>
            <w:bookmarkEnd w:id="234"/>
            <w:r w:rsidRPr="00DE294E">
              <w:rPr>
                <w:rFonts w:ascii="Arial" w:hAnsi="Arial" w:cs="Arial"/>
                <w:sz w:val="22"/>
                <w:szCs w:val="22"/>
                <w:lang w:val="es-HN"/>
              </w:rPr>
              <w:t>Sustitución y Modificación de los Documentos de Calificación y de las Ofertas</w:t>
            </w:r>
            <w:bookmarkEnd w:id="235"/>
          </w:p>
        </w:tc>
        <w:tc>
          <w:tcPr>
            <w:tcW w:w="6412" w:type="dxa"/>
          </w:tcPr>
          <w:p w14:paraId="023668B6" w14:textId="62DD0039"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 xml:space="preserve">El Oferente podrá retirar, sustituir o modificar su Oferta después de presentada, enviando para ello un comunicado por escrito debidamente firmado por un representante autorizado, e incluyendo una copia de dicha autorización, según lo estipulado en la </w:t>
            </w:r>
            <w:proofErr w:type="spellStart"/>
            <w:r w:rsidRPr="00DE294E">
              <w:rPr>
                <w:rFonts w:ascii="Arial" w:hAnsi="Arial" w:cs="Arial"/>
              </w:rPr>
              <w:t>Subcláusula</w:t>
            </w:r>
            <w:proofErr w:type="spellEnd"/>
            <w:r w:rsidRPr="00DE294E">
              <w:rPr>
                <w:rFonts w:ascii="Arial" w:hAnsi="Arial" w:cs="Arial"/>
              </w:rPr>
              <w:t> 20.2 de las IAO. La sustitución o modificación correspondiente de la Oferta deberá acompañar a dicho comunicado por escrito. Todos los comunicados deberán ser:</w:t>
            </w:r>
          </w:p>
          <w:p w14:paraId="7C5BB560" w14:textId="2EB476C9" w:rsidR="00747073" w:rsidRPr="00DE294E" w:rsidRDefault="0073075A" w:rsidP="002D5BD9">
            <w:pPr>
              <w:numPr>
                <w:ilvl w:val="0"/>
                <w:numId w:val="22"/>
              </w:numPr>
              <w:tabs>
                <w:tab w:val="left" w:pos="1152"/>
              </w:tabs>
              <w:suppressAutoHyphens w:val="0"/>
              <w:spacing w:after="142"/>
              <w:ind w:left="1168" w:hanging="520"/>
              <w:rPr>
                <w:rFonts w:ascii="Arial" w:hAnsi="Arial" w:cs="Arial"/>
                <w:spacing w:val="-4"/>
              </w:rPr>
            </w:pPr>
            <w:r w:rsidRPr="00DE294E">
              <w:rPr>
                <w:rFonts w:ascii="Arial" w:hAnsi="Arial" w:cs="Arial"/>
                <w:spacing w:val="-4"/>
              </w:rPr>
              <w:t>Presentados de conformidad con las Cláusulas 20 y 21 de las IAO (con excepción de</w:t>
            </w:r>
            <w:r w:rsidR="00CD15FE" w:rsidRPr="00DE294E">
              <w:rPr>
                <w:rFonts w:ascii="Arial" w:hAnsi="Arial" w:cs="Arial"/>
                <w:spacing w:val="-4"/>
              </w:rPr>
              <w:t>l</w:t>
            </w:r>
            <w:r w:rsidRPr="00DE294E">
              <w:rPr>
                <w:rFonts w:ascii="Arial" w:hAnsi="Arial" w:cs="Arial"/>
                <w:spacing w:val="-4"/>
              </w:rPr>
              <w:t xml:space="preserve"> </w:t>
            </w:r>
            <w:r w:rsidR="00CD15FE" w:rsidRPr="00DE294E">
              <w:rPr>
                <w:rFonts w:ascii="Arial" w:hAnsi="Arial" w:cs="Arial"/>
                <w:spacing w:val="-4"/>
              </w:rPr>
              <w:t>comunicado</w:t>
            </w:r>
            <w:r w:rsidRPr="00DE294E">
              <w:rPr>
                <w:rFonts w:ascii="Arial" w:hAnsi="Arial" w:cs="Arial"/>
                <w:spacing w:val="-4"/>
              </w:rPr>
              <w:t xml:space="preserve"> de retiro, que no requiere copias), y los respectivos </w:t>
            </w:r>
            <w:r w:rsidRPr="00DE294E">
              <w:rPr>
                <w:rFonts w:ascii="Arial" w:hAnsi="Arial" w:cs="Arial"/>
                <w:spacing w:val="-4"/>
              </w:rPr>
              <w:lastRenderedPageBreak/>
              <w:t>sobres deberán estar claramente marcados "Retiro", "Sustitución" o "Modificación"; y</w:t>
            </w:r>
          </w:p>
          <w:p w14:paraId="654A2AF9" w14:textId="030D7116" w:rsidR="00747073" w:rsidRPr="00DE294E" w:rsidRDefault="0073075A" w:rsidP="002D5BD9">
            <w:pPr>
              <w:numPr>
                <w:ilvl w:val="0"/>
                <w:numId w:val="22"/>
              </w:numPr>
              <w:tabs>
                <w:tab w:val="left" w:pos="1152"/>
              </w:tabs>
              <w:suppressAutoHyphens w:val="0"/>
              <w:spacing w:after="142"/>
              <w:ind w:left="1168" w:hanging="520"/>
              <w:rPr>
                <w:rFonts w:ascii="Arial" w:hAnsi="Arial" w:cs="Arial"/>
                <w:spacing w:val="-4"/>
              </w:rPr>
            </w:pPr>
            <w:r w:rsidRPr="00DE294E">
              <w:rPr>
                <w:rFonts w:ascii="Arial" w:hAnsi="Arial" w:cs="Arial"/>
                <w:spacing w:val="-4"/>
              </w:rPr>
              <w:t>Recibidos por el Contratante antes de la fecha límite establecida para la presentación de las Ofertas, de conformidad con la Cláusula 22 de las IAO.</w:t>
            </w:r>
          </w:p>
          <w:p w14:paraId="695F700A" w14:textId="70F12732" w:rsidR="00747073" w:rsidRPr="00DE294E" w:rsidRDefault="0073075A" w:rsidP="002D5BD9">
            <w:pPr>
              <w:pStyle w:val="Header2-SubClauses"/>
              <w:numPr>
                <w:ilvl w:val="1"/>
                <w:numId w:val="13"/>
              </w:numPr>
              <w:tabs>
                <w:tab w:val="clear" w:pos="619"/>
              </w:tabs>
              <w:spacing w:after="142"/>
              <w:ind w:left="601" w:hanging="567"/>
              <w:rPr>
                <w:rFonts w:ascii="Arial" w:hAnsi="Arial" w:cs="Arial"/>
                <w:spacing w:val="-4"/>
              </w:rPr>
            </w:pPr>
            <w:r w:rsidRPr="00DE294E">
              <w:rPr>
                <w:rFonts w:ascii="Arial" w:hAnsi="Arial" w:cs="Arial"/>
              </w:rPr>
              <w:t xml:space="preserve">Las Ofertas cuyo retiro fue solicitado de conformidad con la </w:t>
            </w:r>
            <w:proofErr w:type="spellStart"/>
            <w:r w:rsidRPr="00DE294E">
              <w:rPr>
                <w:rFonts w:ascii="Arial" w:hAnsi="Arial" w:cs="Arial"/>
              </w:rPr>
              <w:t>Subcláusula</w:t>
            </w:r>
            <w:proofErr w:type="spellEnd"/>
            <w:r w:rsidRPr="00DE294E">
              <w:rPr>
                <w:rFonts w:ascii="Arial" w:hAnsi="Arial" w:cs="Arial"/>
              </w:rPr>
              <w:t xml:space="preserve"> 24.1 de las IAO serán devueltas sin abrir a los Oferentes remitentes.</w:t>
            </w:r>
          </w:p>
          <w:p w14:paraId="0D5A2AD1" w14:textId="21BA729C" w:rsidR="00747073" w:rsidRPr="00DE294E" w:rsidRDefault="0073075A" w:rsidP="002D5BD9">
            <w:pPr>
              <w:pStyle w:val="Header2-SubClauses"/>
              <w:numPr>
                <w:ilvl w:val="1"/>
                <w:numId w:val="13"/>
              </w:numPr>
              <w:tabs>
                <w:tab w:val="clear" w:pos="619"/>
              </w:tabs>
              <w:spacing w:after="142"/>
              <w:ind w:left="601" w:hanging="567"/>
              <w:rPr>
                <w:rFonts w:ascii="Arial" w:hAnsi="Arial" w:cs="Arial"/>
                <w:spacing w:val="-4"/>
              </w:rPr>
            </w:pPr>
            <w:r w:rsidRPr="00DE294E">
              <w:rPr>
                <w:rFonts w:ascii="Arial" w:hAnsi="Arial" w:cs="Arial"/>
              </w:rPr>
              <w:t>Ninguna Oferta podrá ser retirada, sustituida ni modificada durante el intervalo comprendido entre la fecha límite para presentar Ofertas y la expiración del período de validez de la Oferta especificado por el Oferente en la Carta de la Oferta o en cualquier extensión de la misma.</w:t>
            </w:r>
          </w:p>
        </w:tc>
      </w:tr>
      <w:tr w:rsidR="00747073" w:rsidRPr="00DE294E" w14:paraId="173545A2" w14:textId="77777777">
        <w:tc>
          <w:tcPr>
            <w:tcW w:w="2732" w:type="dxa"/>
          </w:tcPr>
          <w:p w14:paraId="69316338" w14:textId="77777777" w:rsidR="00747073" w:rsidRPr="00DE294E" w:rsidRDefault="0073075A" w:rsidP="002D5BD9">
            <w:pPr>
              <w:pStyle w:val="UG-Heading1"/>
              <w:numPr>
                <w:ilvl w:val="0"/>
                <w:numId w:val="13"/>
              </w:numPr>
              <w:tabs>
                <w:tab w:val="clear" w:pos="0"/>
              </w:tabs>
              <w:rPr>
                <w:rFonts w:ascii="Arial" w:hAnsi="Arial" w:cs="Arial"/>
                <w:sz w:val="22"/>
                <w:szCs w:val="22"/>
                <w:lang w:val="es-HN"/>
              </w:rPr>
            </w:pPr>
            <w:bookmarkStart w:id="236" w:name="_Toc438532621"/>
            <w:bookmarkStart w:id="237" w:name="_Toc156373309"/>
            <w:bookmarkStart w:id="238" w:name="_Toc376961936"/>
            <w:bookmarkStart w:id="239" w:name="_Toc40301239"/>
            <w:bookmarkEnd w:id="236"/>
            <w:r w:rsidRPr="00DE294E">
              <w:rPr>
                <w:rFonts w:ascii="Arial" w:hAnsi="Arial" w:cs="Arial"/>
                <w:sz w:val="22"/>
                <w:szCs w:val="22"/>
                <w:lang w:val="es-HN"/>
              </w:rPr>
              <w:lastRenderedPageBreak/>
              <w:t>Apertura de los Documentos de Calificación y Ofertas</w:t>
            </w:r>
            <w:bookmarkEnd w:id="237"/>
            <w:bookmarkEnd w:id="238"/>
            <w:bookmarkEnd w:id="239"/>
            <w:r w:rsidRPr="00DE294E">
              <w:rPr>
                <w:rFonts w:ascii="Arial" w:hAnsi="Arial" w:cs="Arial"/>
                <w:sz w:val="22"/>
                <w:szCs w:val="22"/>
                <w:lang w:val="es-HN"/>
              </w:rPr>
              <w:t xml:space="preserve"> </w:t>
            </w:r>
          </w:p>
        </w:tc>
        <w:tc>
          <w:tcPr>
            <w:tcW w:w="6412" w:type="dxa"/>
          </w:tcPr>
          <w:p w14:paraId="26B85D32" w14:textId="16C8FCAF"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 xml:space="preserve"> Salvo en los casos especificados en las Cláusulas 23 y 24 de las IAO, de acuerdo con la Cláusula 25 de las IAO, el Contratante abrirá y leerá públicamente todas las Ofertas que reciba antes de la fecha límite (independientemente del número de Ofertas recibidas), en la fecha, hora y lugar especificados en l</w:t>
            </w:r>
            <w:r w:rsidR="007527E0" w:rsidRPr="00DE294E">
              <w:rPr>
                <w:rFonts w:ascii="Arial" w:hAnsi="Arial" w:cs="Arial"/>
              </w:rPr>
              <w:t>a</w:t>
            </w:r>
            <w:r w:rsidRPr="00DE294E">
              <w:rPr>
                <w:rFonts w:ascii="Arial" w:hAnsi="Arial" w:cs="Arial"/>
                <w:b/>
              </w:rPr>
              <w:t xml:space="preserve"> </w:t>
            </w:r>
            <w:r w:rsidR="007527E0" w:rsidRPr="00DE294E">
              <w:rPr>
                <w:rFonts w:ascii="Arial" w:hAnsi="Arial" w:cs="Arial"/>
                <w:b/>
              </w:rPr>
              <w:t>HDD</w:t>
            </w:r>
            <w:r w:rsidRPr="00DE294E">
              <w:rPr>
                <w:rFonts w:ascii="Arial" w:hAnsi="Arial" w:cs="Arial"/>
              </w:rPr>
              <w:t>, en público y en presencia de los representantes que</w:t>
            </w:r>
            <w:r w:rsidR="001A27D9" w:rsidRPr="00DE294E">
              <w:rPr>
                <w:rFonts w:ascii="Arial" w:hAnsi="Arial" w:cs="Arial"/>
              </w:rPr>
              <w:t xml:space="preserve"> han</w:t>
            </w:r>
            <w:r w:rsidRPr="00DE294E">
              <w:rPr>
                <w:rFonts w:ascii="Arial" w:hAnsi="Arial" w:cs="Arial"/>
              </w:rPr>
              <w:t xml:space="preserve"> designados por los Oferentes.</w:t>
            </w:r>
          </w:p>
          <w:p w14:paraId="09DC18B1" w14:textId="4AD02E73"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 xml:space="preserve">Primero se abrirán y se leerán los sobres marcados como "Retiro" en voz alta, y los sobres con las Ofertas correspondientes no serán abiertos sino devueltos a los Oferentes remitentes. No se permitirá el retiro de ninguna Oferta a menos que </w:t>
            </w:r>
            <w:r w:rsidR="00CD15FE" w:rsidRPr="00DE294E">
              <w:rPr>
                <w:rFonts w:ascii="Arial" w:hAnsi="Arial" w:cs="Arial"/>
              </w:rPr>
              <w:t>el</w:t>
            </w:r>
            <w:r w:rsidRPr="00DE294E">
              <w:rPr>
                <w:rFonts w:ascii="Arial" w:hAnsi="Arial" w:cs="Arial"/>
              </w:rPr>
              <w:t xml:space="preserve"> </w:t>
            </w:r>
            <w:r w:rsidR="00CD15FE" w:rsidRPr="00DE294E">
              <w:rPr>
                <w:rFonts w:ascii="Arial" w:hAnsi="Arial" w:cs="Arial"/>
              </w:rPr>
              <w:t xml:space="preserve">comunicado </w:t>
            </w:r>
            <w:r w:rsidRPr="00DE294E">
              <w:rPr>
                <w:rFonts w:ascii="Arial" w:hAnsi="Arial" w:cs="Arial"/>
              </w:rPr>
              <w:t xml:space="preserve">de retiro pertinente contenga la autorización válida para solicitar el retiro y sea leída en voz alta en el acto de apertura de la Oferta. Seguidamente, se abrirán los sobres marcados como "Sustitución", se abrirán y se leerán en voz alta y se intercambiarán con las Ofertas correspondientes que están siendo sustituidas; las Ofertas sustituidas no se abrirán y se devolverán al Oferente remitente. No se permitirá ninguna sustitución a menos que la notificación de sustitución correspondiente contenga una autorización válida para solicitar la sustitución y sea leída en voz alta en el acto de apertura de las Ofertas. Los sobres marcados como "Modificación" se abrirán y leerán en voz alta con la Oferta correspondiente. No se permitirá ninguna modificación de las Ofertas a menos que la notificación de modificación correspondiente contenga la autorización válida para solicitar la modificación y sea leída en voz alta en el Acto de Apertura de las Ofertas. Solamente se considerarán en la evaluación las Ofertas que se abran y lean en voz alta durante el acto de apertura de las Ofertas. </w:t>
            </w:r>
          </w:p>
          <w:p w14:paraId="5BABE364" w14:textId="414FEC1C"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lastRenderedPageBreak/>
              <w:t xml:space="preserve">Todos los demás sobres de los Oferentes calificados se abrirán de uno en uno, leyéndose en voz alta: el nombre del Oferente y si contiene modificaciones; los precios de la Oferta, por lote (contrato) si corresponde, incluyendo cualquier descuento u Ofertas alternativas; la existencia o falta de la Garantía de </w:t>
            </w:r>
            <w:r w:rsidR="00596FA8" w:rsidRPr="00DE294E">
              <w:rPr>
                <w:rFonts w:ascii="Arial" w:hAnsi="Arial" w:cs="Arial"/>
              </w:rPr>
              <w:t xml:space="preserve">Mantenimiento de </w:t>
            </w:r>
            <w:r w:rsidR="00CD15FE" w:rsidRPr="00DE294E">
              <w:rPr>
                <w:rFonts w:ascii="Arial" w:hAnsi="Arial" w:cs="Arial"/>
              </w:rPr>
              <w:t xml:space="preserve">la </w:t>
            </w:r>
            <w:r w:rsidRPr="00DE294E">
              <w:rPr>
                <w:rFonts w:ascii="Arial" w:hAnsi="Arial" w:cs="Arial"/>
              </w:rPr>
              <w:t>Oferta, la Carta de la Oferta firmada,</w:t>
            </w:r>
            <w:r w:rsidR="007833D6" w:rsidRPr="00DE294E">
              <w:rPr>
                <w:rFonts w:ascii="Arial" w:hAnsi="Arial" w:cs="Arial"/>
              </w:rPr>
              <w:t xml:space="preserve"> el</w:t>
            </w:r>
            <w:r w:rsidRPr="00DE294E">
              <w:rPr>
                <w:rFonts w:ascii="Arial" w:hAnsi="Arial" w:cs="Arial"/>
              </w:rPr>
              <w:t xml:space="preserve"> poder notarial que autoriza al representante designado por el Oferente, y cualquier otra documentación e información que el Contratante considere pertinentes. Únicamente se considerarán para evaluación los descuentos y Ofertas alternativas leídas en voz alta. La Carta de la Oferta y los Listados irán rubricados, como mínimo, por tres representantes del Contratante que asistan a la apertura de las Ofertas. En la apertura de las Ofertas, el Contratante no discutirá las virtudes de ninguna Oferta ni rechazará ninguna Oferta (salvo las Ofertas tardías, conforme a la </w:t>
            </w:r>
            <w:proofErr w:type="spellStart"/>
            <w:r w:rsidRPr="00DE294E">
              <w:rPr>
                <w:rFonts w:ascii="Arial" w:hAnsi="Arial" w:cs="Arial"/>
              </w:rPr>
              <w:t>Subcláusula</w:t>
            </w:r>
            <w:proofErr w:type="spellEnd"/>
            <w:r w:rsidRPr="00DE294E">
              <w:rPr>
                <w:rFonts w:ascii="Arial" w:hAnsi="Arial" w:cs="Arial"/>
              </w:rPr>
              <w:t> 23.1 de las IAO).</w:t>
            </w:r>
          </w:p>
          <w:p w14:paraId="6C3F49CB" w14:textId="620BCF58" w:rsidR="00747073" w:rsidRPr="00DE294E" w:rsidRDefault="0073075A" w:rsidP="002D5BD9">
            <w:pPr>
              <w:pStyle w:val="Header2-SubClauses"/>
              <w:numPr>
                <w:ilvl w:val="1"/>
                <w:numId w:val="13"/>
              </w:numPr>
              <w:tabs>
                <w:tab w:val="clear" w:pos="619"/>
              </w:tabs>
              <w:spacing w:after="142"/>
              <w:ind w:left="601" w:hanging="567"/>
              <w:rPr>
                <w:rFonts w:ascii="Arial" w:hAnsi="Arial" w:cs="Arial"/>
              </w:rPr>
            </w:pPr>
            <w:r w:rsidRPr="00DE294E">
              <w:rPr>
                <w:rFonts w:ascii="Arial" w:hAnsi="Arial" w:cs="Arial"/>
              </w:rPr>
              <w:t xml:space="preserve">El Contratante preparará un registro de la Apertura de las Ofertas que incluirá como mínimo: el nombre del Oferente y si </w:t>
            </w:r>
            <w:r w:rsidR="007833D6" w:rsidRPr="00DE294E">
              <w:rPr>
                <w:rFonts w:ascii="Arial" w:hAnsi="Arial" w:cs="Arial"/>
              </w:rPr>
              <w:t>hubo algún</w:t>
            </w:r>
            <w:r w:rsidRPr="00DE294E">
              <w:rPr>
                <w:rFonts w:ascii="Arial" w:hAnsi="Arial" w:cs="Arial"/>
              </w:rPr>
              <w:t xml:space="preserve"> retiro, sustitución</w:t>
            </w:r>
            <w:r w:rsidR="00CD15FE" w:rsidRPr="00DE294E">
              <w:rPr>
                <w:rFonts w:ascii="Arial" w:hAnsi="Arial" w:cs="Arial"/>
              </w:rPr>
              <w:t xml:space="preserve"> o</w:t>
            </w:r>
            <w:r w:rsidRPr="00DE294E">
              <w:rPr>
                <w:rFonts w:ascii="Arial" w:hAnsi="Arial" w:cs="Arial"/>
              </w:rPr>
              <w:t xml:space="preserve"> modificación </w:t>
            </w:r>
            <w:r w:rsidR="007833D6" w:rsidRPr="00DE294E">
              <w:rPr>
                <w:rFonts w:ascii="Arial" w:hAnsi="Arial" w:cs="Arial"/>
              </w:rPr>
              <w:t>y si se entregó el p</w:t>
            </w:r>
            <w:r w:rsidRPr="00DE294E">
              <w:rPr>
                <w:rFonts w:ascii="Arial" w:hAnsi="Arial" w:cs="Arial"/>
              </w:rPr>
              <w:t xml:space="preserve">oder </w:t>
            </w:r>
            <w:r w:rsidR="007833D6" w:rsidRPr="00DE294E">
              <w:rPr>
                <w:rFonts w:ascii="Arial" w:hAnsi="Arial" w:cs="Arial"/>
              </w:rPr>
              <w:t>n</w:t>
            </w:r>
            <w:r w:rsidRPr="00DE294E">
              <w:rPr>
                <w:rFonts w:ascii="Arial" w:hAnsi="Arial" w:cs="Arial"/>
              </w:rPr>
              <w:t>otarial autorizando al representante del Oferente y la Declaración de Compromiso. Se les solicitará a los representantes de los Oferentes presentes que firmen la hoja de asistencia. La omisión de la firma de un Oferente no invalidará el contenido y efecto del registro. Una copia del registro será distribuida a todos los Oferentes.</w:t>
            </w:r>
          </w:p>
          <w:p w14:paraId="52FEE21D" w14:textId="77777777" w:rsidR="00747073" w:rsidRPr="00DE294E" w:rsidRDefault="00747073">
            <w:pPr>
              <w:pStyle w:val="Header2-SubClauses"/>
              <w:tabs>
                <w:tab w:val="clear" w:pos="619"/>
              </w:tabs>
              <w:spacing w:after="142"/>
              <w:ind w:left="601"/>
              <w:rPr>
                <w:rFonts w:ascii="Arial" w:hAnsi="Arial" w:cs="Arial"/>
              </w:rPr>
            </w:pPr>
          </w:p>
        </w:tc>
      </w:tr>
      <w:tr w:rsidR="00747073" w:rsidRPr="00DE294E" w14:paraId="382E874D" w14:textId="77777777">
        <w:trPr>
          <w:trHeight w:val="100"/>
        </w:trPr>
        <w:tc>
          <w:tcPr>
            <w:tcW w:w="2732" w:type="dxa"/>
          </w:tcPr>
          <w:p w14:paraId="71BD1C2F" w14:textId="77777777" w:rsidR="00747073" w:rsidRPr="00DE294E" w:rsidRDefault="00747073">
            <w:pPr>
              <w:spacing w:after="142"/>
              <w:rPr>
                <w:rFonts w:ascii="Arial" w:hAnsi="Arial" w:cs="Arial"/>
              </w:rPr>
            </w:pPr>
            <w:bookmarkStart w:id="240" w:name="_Toc438532624"/>
            <w:bookmarkStart w:id="241" w:name="_Toc438532625"/>
            <w:bookmarkEnd w:id="240"/>
            <w:bookmarkEnd w:id="241"/>
          </w:p>
        </w:tc>
        <w:tc>
          <w:tcPr>
            <w:tcW w:w="6412" w:type="dxa"/>
          </w:tcPr>
          <w:p w14:paraId="7EEF2A16" w14:textId="77777777" w:rsidR="00747073" w:rsidRPr="00DE294E" w:rsidRDefault="0073075A">
            <w:pPr>
              <w:pStyle w:val="UG-Heading2"/>
              <w:spacing w:after="142"/>
              <w:rPr>
                <w:rFonts w:ascii="Arial" w:hAnsi="Arial" w:cs="Arial"/>
                <w:lang w:val="es-HN"/>
              </w:rPr>
            </w:pPr>
            <w:bookmarkStart w:id="242" w:name="_Toc438733994"/>
            <w:bookmarkStart w:id="243" w:name="_Toc438962076"/>
            <w:bookmarkStart w:id="244" w:name="_Toc438438850"/>
            <w:bookmarkStart w:id="245" w:name="_Toc461939620"/>
            <w:bookmarkStart w:id="246" w:name="_Toc376961937"/>
            <w:bookmarkStart w:id="247" w:name="_Toc438532629"/>
            <w:bookmarkStart w:id="248" w:name="_Toc40301240"/>
            <w:r w:rsidRPr="00DE294E">
              <w:rPr>
                <w:rFonts w:ascii="Arial" w:hAnsi="Arial" w:cs="Arial"/>
                <w:lang w:val="es-HN"/>
              </w:rPr>
              <w:t>E. Evaluación y Comparación de las Ofertas</w:t>
            </w:r>
            <w:bookmarkEnd w:id="242"/>
            <w:bookmarkEnd w:id="243"/>
            <w:bookmarkEnd w:id="244"/>
            <w:bookmarkEnd w:id="245"/>
            <w:bookmarkEnd w:id="246"/>
            <w:bookmarkEnd w:id="247"/>
            <w:bookmarkEnd w:id="248"/>
          </w:p>
        </w:tc>
      </w:tr>
      <w:tr w:rsidR="00747073" w:rsidRPr="00DE294E" w14:paraId="474BF10D" w14:textId="77777777">
        <w:tc>
          <w:tcPr>
            <w:tcW w:w="2732" w:type="dxa"/>
          </w:tcPr>
          <w:p w14:paraId="6C0971CE" w14:textId="77777777" w:rsidR="00747073" w:rsidRPr="00DE294E" w:rsidRDefault="0073075A" w:rsidP="002D5BD9">
            <w:pPr>
              <w:pStyle w:val="UG-Heading1"/>
              <w:numPr>
                <w:ilvl w:val="0"/>
                <w:numId w:val="23"/>
              </w:numPr>
              <w:tabs>
                <w:tab w:val="clear" w:pos="0"/>
              </w:tabs>
              <w:rPr>
                <w:rFonts w:ascii="Arial" w:hAnsi="Arial" w:cs="Arial"/>
                <w:sz w:val="22"/>
                <w:szCs w:val="22"/>
                <w:lang w:val="es-HN"/>
              </w:rPr>
            </w:pPr>
            <w:bookmarkStart w:id="249" w:name="_Toc438532628"/>
            <w:bookmarkStart w:id="250" w:name="_Toc438907032"/>
            <w:bookmarkStart w:id="251" w:name="_Toc438532630"/>
            <w:bookmarkStart w:id="252" w:name="_Toc156373310"/>
            <w:bookmarkStart w:id="253" w:name="_Toc438438851"/>
            <w:bookmarkStart w:id="254" w:name="_Toc438907231"/>
            <w:bookmarkStart w:id="255" w:name="_Toc376961938"/>
            <w:bookmarkStart w:id="256" w:name="_Toc438733995"/>
            <w:bookmarkStart w:id="257" w:name="_Toc40301241"/>
            <w:bookmarkEnd w:id="249"/>
            <w:r w:rsidRPr="00DE294E">
              <w:rPr>
                <w:rFonts w:ascii="Arial" w:hAnsi="Arial" w:cs="Arial"/>
                <w:sz w:val="22"/>
                <w:szCs w:val="22"/>
                <w:lang w:val="es-HN"/>
              </w:rPr>
              <w:t>Confidenciali</w:t>
            </w:r>
            <w:bookmarkEnd w:id="250"/>
            <w:bookmarkEnd w:id="251"/>
            <w:bookmarkEnd w:id="252"/>
            <w:bookmarkEnd w:id="253"/>
            <w:bookmarkEnd w:id="254"/>
            <w:bookmarkEnd w:id="255"/>
            <w:bookmarkEnd w:id="256"/>
            <w:r w:rsidRPr="00DE294E">
              <w:rPr>
                <w:rFonts w:ascii="Arial" w:hAnsi="Arial" w:cs="Arial"/>
                <w:sz w:val="22"/>
                <w:szCs w:val="22"/>
                <w:lang w:val="es-HN"/>
              </w:rPr>
              <w:t>dad</w:t>
            </w:r>
            <w:bookmarkEnd w:id="257"/>
          </w:p>
        </w:tc>
        <w:tc>
          <w:tcPr>
            <w:tcW w:w="6412" w:type="dxa"/>
          </w:tcPr>
          <w:p w14:paraId="415FEE10" w14:textId="38EF4290" w:rsidR="00747073" w:rsidRPr="00DE294E" w:rsidRDefault="0073075A" w:rsidP="002D5BD9">
            <w:pPr>
              <w:pStyle w:val="Header2-SubClauses"/>
              <w:numPr>
                <w:ilvl w:val="1"/>
                <w:numId w:val="23"/>
              </w:numPr>
              <w:tabs>
                <w:tab w:val="clear" w:pos="619"/>
              </w:tabs>
              <w:spacing w:after="142"/>
              <w:ind w:left="601" w:hanging="567"/>
              <w:rPr>
                <w:rFonts w:ascii="Arial" w:hAnsi="Arial" w:cs="Arial"/>
              </w:rPr>
            </w:pPr>
            <w:r w:rsidRPr="00DE294E">
              <w:rPr>
                <w:rFonts w:ascii="Arial" w:hAnsi="Arial" w:cs="Arial"/>
              </w:rPr>
              <w:t>No se divulgará a los Oferentes ni a ninguna persona que no esté oficialmente involucrada con el proceso de la Licitación, información sobre el análisis, evaluación, comparación de las Ofertas, y la calificación de los Oferentes ni sobre la recomendación de adjudicación del Contrato hasta que se haya comunicado la adjudicación del Contrato a todos los Oferentes, de conformidad con la Cláusula 40 de las IAO.</w:t>
            </w:r>
          </w:p>
          <w:p w14:paraId="183CA9F7" w14:textId="49CFC9B6" w:rsidR="00747073" w:rsidRPr="00DE294E" w:rsidRDefault="0073075A" w:rsidP="002D5BD9">
            <w:pPr>
              <w:pStyle w:val="Header2-SubClauses"/>
              <w:numPr>
                <w:ilvl w:val="1"/>
                <w:numId w:val="23"/>
              </w:numPr>
              <w:tabs>
                <w:tab w:val="clear" w:pos="619"/>
              </w:tabs>
              <w:spacing w:after="142"/>
              <w:ind w:left="601" w:hanging="567"/>
              <w:rPr>
                <w:rFonts w:ascii="Arial" w:hAnsi="Arial" w:cs="Arial"/>
              </w:rPr>
            </w:pPr>
            <w:r w:rsidRPr="00DE294E">
              <w:rPr>
                <w:rFonts w:ascii="Arial" w:hAnsi="Arial" w:cs="Arial"/>
              </w:rPr>
              <w:t xml:space="preserve">Cualquier intento por parte de un Oferente para influenciar al Contratante en cuanto al </w:t>
            </w:r>
            <w:r w:rsidR="005E681F" w:rsidRPr="00DE294E">
              <w:rPr>
                <w:rFonts w:ascii="Arial" w:hAnsi="Arial" w:cs="Arial"/>
              </w:rPr>
              <w:t xml:space="preserve">examen, </w:t>
            </w:r>
            <w:r w:rsidRPr="00DE294E">
              <w:rPr>
                <w:rFonts w:ascii="Arial" w:hAnsi="Arial" w:cs="Arial"/>
              </w:rPr>
              <w:t>evaluación</w:t>
            </w:r>
            <w:r w:rsidR="005E681F" w:rsidRPr="00DE294E">
              <w:rPr>
                <w:rFonts w:ascii="Arial" w:hAnsi="Arial" w:cs="Arial"/>
              </w:rPr>
              <w:t xml:space="preserve"> y </w:t>
            </w:r>
            <w:r w:rsidRPr="00DE294E">
              <w:rPr>
                <w:rFonts w:ascii="Arial" w:hAnsi="Arial" w:cs="Arial"/>
              </w:rPr>
              <w:t>comparación de las Ofertas y la calificación de los Oferentes, o la adjudicación del Contrato podrá resultar en el rechazo de su Oferta.</w:t>
            </w:r>
          </w:p>
          <w:p w14:paraId="6A512D83" w14:textId="2285A30E" w:rsidR="00747073" w:rsidRPr="00DE294E" w:rsidRDefault="0073075A" w:rsidP="002D5BD9">
            <w:pPr>
              <w:pStyle w:val="Header2-SubClauses"/>
              <w:numPr>
                <w:ilvl w:val="1"/>
                <w:numId w:val="23"/>
              </w:numPr>
              <w:tabs>
                <w:tab w:val="clear" w:pos="619"/>
              </w:tabs>
              <w:spacing w:after="142"/>
              <w:ind w:left="601" w:hanging="567"/>
              <w:rPr>
                <w:rFonts w:ascii="Arial" w:hAnsi="Arial" w:cs="Arial"/>
              </w:rPr>
            </w:pPr>
            <w:r w:rsidRPr="00DE294E">
              <w:rPr>
                <w:rFonts w:ascii="Arial" w:hAnsi="Arial" w:cs="Arial"/>
              </w:rPr>
              <w:t xml:space="preserve">No </w:t>
            </w:r>
            <w:proofErr w:type="gramStart"/>
            <w:r w:rsidRPr="00DE294E">
              <w:rPr>
                <w:rFonts w:ascii="Arial" w:hAnsi="Arial" w:cs="Arial"/>
              </w:rPr>
              <w:t>obstante</w:t>
            </w:r>
            <w:proofErr w:type="gramEnd"/>
            <w:r w:rsidRPr="00DE294E">
              <w:rPr>
                <w:rFonts w:ascii="Arial" w:hAnsi="Arial" w:cs="Arial"/>
              </w:rPr>
              <w:t xml:space="preserve"> lo dispuesto en la </w:t>
            </w:r>
            <w:proofErr w:type="spellStart"/>
            <w:r w:rsidRPr="00DE294E">
              <w:rPr>
                <w:rFonts w:ascii="Arial" w:hAnsi="Arial" w:cs="Arial"/>
              </w:rPr>
              <w:t>Subcláusula</w:t>
            </w:r>
            <w:proofErr w:type="spellEnd"/>
            <w:r w:rsidRPr="00DE294E">
              <w:rPr>
                <w:rFonts w:ascii="Arial" w:hAnsi="Arial" w:cs="Arial"/>
              </w:rPr>
              <w:t xml:space="preserve"> 27.2 de las IAO, si durante el plazo transcurrido entre el acto de Apertura y la fecha de adjudicación del Contrato, un Oferente desea comunicarse con el Contratante sobre </w:t>
            </w:r>
            <w:r w:rsidRPr="00DE294E">
              <w:rPr>
                <w:rFonts w:ascii="Arial" w:hAnsi="Arial" w:cs="Arial"/>
              </w:rPr>
              <w:lastRenderedPageBreak/>
              <w:t>cualquier asunto relacionado al proceso de la Licitación, deberá hacerlo por escrito.</w:t>
            </w:r>
          </w:p>
        </w:tc>
      </w:tr>
      <w:tr w:rsidR="00747073" w:rsidRPr="00DE294E" w14:paraId="50765D9C" w14:textId="77777777">
        <w:tc>
          <w:tcPr>
            <w:tcW w:w="2732" w:type="dxa"/>
          </w:tcPr>
          <w:p w14:paraId="476B603B" w14:textId="77777777" w:rsidR="00747073" w:rsidRPr="00DE294E" w:rsidRDefault="0073075A" w:rsidP="002D5BD9">
            <w:pPr>
              <w:pStyle w:val="UG-Heading1"/>
              <w:numPr>
                <w:ilvl w:val="0"/>
                <w:numId w:val="23"/>
              </w:numPr>
              <w:tabs>
                <w:tab w:val="clear" w:pos="0"/>
              </w:tabs>
              <w:rPr>
                <w:rFonts w:ascii="Arial" w:hAnsi="Arial" w:cs="Arial"/>
                <w:sz w:val="22"/>
                <w:szCs w:val="22"/>
                <w:lang w:val="es-HN"/>
              </w:rPr>
            </w:pPr>
            <w:bookmarkStart w:id="258" w:name="_Toc376961939"/>
            <w:bookmarkStart w:id="259" w:name="_Toc438532631"/>
            <w:bookmarkStart w:id="260" w:name="_Toc438907232"/>
            <w:bookmarkStart w:id="261" w:name="_Toc424009129"/>
            <w:bookmarkStart w:id="262" w:name="_Toc438907033"/>
            <w:bookmarkStart w:id="263" w:name="_Toc438438852"/>
            <w:bookmarkStart w:id="264" w:name="_Toc156373311"/>
            <w:bookmarkStart w:id="265" w:name="_Toc438733996"/>
            <w:bookmarkStart w:id="266" w:name="_Toc40301242"/>
            <w:r w:rsidRPr="00DE294E">
              <w:rPr>
                <w:rFonts w:ascii="Arial" w:hAnsi="Arial" w:cs="Arial"/>
                <w:sz w:val="22"/>
                <w:szCs w:val="22"/>
                <w:lang w:val="es-HN"/>
              </w:rPr>
              <w:lastRenderedPageBreak/>
              <w:t>Aclaración de las Ofertas</w:t>
            </w:r>
            <w:bookmarkEnd w:id="258"/>
            <w:bookmarkEnd w:id="259"/>
            <w:bookmarkEnd w:id="260"/>
            <w:bookmarkEnd w:id="261"/>
            <w:bookmarkEnd w:id="262"/>
            <w:bookmarkEnd w:id="263"/>
            <w:bookmarkEnd w:id="264"/>
            <w:bookmarkEnd w:id="265"/>
            <w:bookmarkEnd w:id="266"/>
          </w:p>
        </w:tc>
        <w:tc>
          <w:tcPr>
            <w:tcW w:w="6412" w:type="dxa"/>
          </w:tcPr>
          <w:p w14:paraId="7D578F79" w14:textId="4221C312" w:rsidR="00747073" w:rsidRPr="00DE294E" w:rsidRDefault="0073075A" w:rsidP="002D5BD9">
            <w:pPr>
              <w:pStyle w:val="Header2-SubClauses"/>
              <w:numPr>
                <w:ilvl w:val="1"/>
                <w:numId w:val="23"/>
              </w:numPr>
              <w:tabs>
                <w:tab w:val="clear" w:pos="619"/>
              </w:tabs>
              <w:spacing w:after="142"/>
              <w:ind w:left="601" w:hanging="567"/>
              <w:rPr>
                <w:rFonts w:ascii="Arial" w:hAnsi="Arial" w:cs="Arial"/>
              </w:rPr>
            </w:pPr>
            <w:r w:rsidRPr="00DE294E">
              <w:rPr>
                <w:rFonts w:ascii="Arial" w:hAnsi="Arial" w:cs="Arial"/>
              </w:rPr>
              <w:t xml:space="preserve">Con el fin de facilitar el análisis, evaluación y la comparación de las Ofertas y la calificación de los Oferentes, el Contratante podrá solicitar, bajo su criterio, a cualquier Oferente aclaraciones </w:t>
            </w:r>
            <w:r w:rsidR="005E681F" w:rsidRPr="00DE294E">
              <w:rPr>
                <w:rFonts w:ascii="Arial" w:hAnsi="Arial" w:cs="Arial"/>
              </w:rPr>
              <w:t xml:space="preserve">respecto a </w:t>
            </w:r>
            <w:r w:rsidRPr="00DE294E">
              <w:rPr>
                <w:rFonts w:ascii="Arial" w:hAnsi="Arial" w:cs="Arial"/>
              </w:rPr>
              <w:t>su Oferta, otorgándoles un plazo razonable para la respuesta. No se considerarán aclaraciones a una Oferta presentada por un Oferente cuando dichas aclaraciones no sean en respuesta a una solicitud del Contratante. La solicitud de aclaración del Contratante y la respuesta, deberán ser efectuadas por escrito. No se solicitará</w:t>
            </w:r>
            <w:r w:rsidR="00CD15FE" w:rsidRPr="00DE294E">
              <w:rPr>
                <w:rFonts w:ascii="Arial" w:hAnsi="Arial" w:cs="Arial"/>
              </w:rPr>
              <w:t>n</w:t>
            </w:r>
            <w:r w:rsidRPr="00DE294E">
              <w:rPr>
                <w:rFonts w:ascii="Arial" w:hAnsi="Arial" w:cs="Arial"/>
              </w:rPr>
              <w:t>, ofrecerá</w:t>
            </w:r>
            <w:r w:rsidR="00CD15FE" w:rsidRPr="00DE294E">
              <w:rPr>
                <w:rFonts w:ascii="Arial" w:hAnsi="Arial" w:cs="Arial"/>
              </w:rPr>
              <w:t>n</w:t>
            </w:r>
            <w:r w:rsidRPr="00DE294E">
              <w:rPr>
                <w:rFonts w:ascii="Arial" w:hAnsi="Arial" w:cs="Arial"/>
              </w:rPr>
              <w:t xml:space="preserve"> o permitirá</w:t>
            </w:r>
            <w:r w:rsidR="00CD15FE" w:rsidRPr="00DE294E">
              <w:rPr>
                <w:rFonts w:ascii="Arial" w:hAnsi="Arial" w:cs="Arial"/>
              </w:rPr>
              <w:t>n</w:t>
            </w:r>
            <w:r w:rsidRPr="00DE294E">
              <w:rPr>
                <w:rFonts w:ascii="Arial" w:hAnsi="Arial" w:cs="Arial"/>
              </w:rPr>
              <w:t xml:space="preserve"> cambios en los precios ni en la esencia de la Oferta, excepto para confirmar correcciones de errores aritméticos identificados por el Contratante en la evaluación de las Ofertas, de conformidad con la Cláusula 31 de las IAO.</w:t>
            </w:r>
          </w:p>
          <w:p w14:paraId="2327FF35" w14:textId="187381BB" w:rsidR="00747073" w:rsidRPr="00DE294E" w:rsidRDefault="0073075A" w:rsidP="002D5BD9">
            <w:pPr>
              <w:pStyle w:val="Header2-SubClauses"/>
              <w:numPr>
                <w:ilvl w:val="1"/>
                <w:numId w:val="23"/>
              </w:numPr>
              <w:tabs>
                <w:tab w:val="clear" w:pos="619"/>
              </w:tabs>
              <w:spacing w:after="142"/>
              <w:ind w:left="601" w:hanging="567"/>
              <w:rPr>
                <w:rFonts w:ascii="Arial" w:hAnsi="Arial" w:cs="Arial"/>
              </w:rPr>
            </w:pPr>
            <w:r w:rsidRPr="00DE294E">
              <w:rPr>
                <w:rFonts w:ascii="Arial" w:hAnsi="Arial" w:cs="Arial"/>
              </w:rPr>
              <w:t>Si un Oferente no ha proveído las aclaraciones a su Oferta en la fecha y hora fijadas en la solicitud de aclaración del Contratante, su Oferta podría ser rechazada.</w:t>
            </w:r>
          </w:p>
        </w:tc>
      </w:tr>
      <w:tr w:rsidR="00747073" w:rsidRPr="00DE294E" w14:paraId="4D7D067B" w14:textId="77777777">
        <w:tc>
          <w:tcPr>
            <w:tcW w:w="2732" w:type="dxa"/>
          </w:tcPr>
          <w:p w14:paraId="67F1FCD7" w14:textId="77777777" w:rsidR="00747073" w:rsidRPr="00DE294E" w:rsidRDefault="0073075A" w:rsidP="002D5BD9">
            <w:pPr>
              <w:pStyle w:val="UG-Heading1"/>
              <w:numPr>
                <w:ilvl w:val="0"/>
                <w:numId w:val="23"/>
              </w:numPr>
              <w:tabs>
                <w:tab w:val="clear" w:pos="0"/>
              </w:tabs>
              <w:rPr>
                <w:rFonts w:ascii="Arial" w:hAnsi="Arial" w:cs="Arial"/>
                <w:sz w:val="22"/>
                <w:szCs w:val="22"/>
                <w:lang w:val="es-HN"/>
              </w:rPr>
            </w:pPr>
            <w:bookmarkStart w:id="267" w:name="_Toc156373312"/>
            <w:bookmarkStart w:id="268" w:name="_Toc376961940"/>
            <w:bookmarkStart w:id="269" w:name="_Toc40301243"/>
            <w:r w:rsidRPr="00DE294E">
              <w:rPr>
                <w:rFonts w:ascii="Arial" w:hAnsi="Arial" w:cs="Arial"/>
                <w:sz w:val="22"/>
                <w:szCs w:val="22"/>
                <w:lang w:val="es-HN"/>
              </w:rPr>
              <w:t xml:space="preserve">Desviaciones, </w:t>
            </w:r>
            <w:bookmarkEnd w:id="267"/>
            <w:bookmarkEnd w:id="268"/>
            <w:r w:rsidRPr="00DE294E">
              <w:rPr>
                <w:rFonts w:ascii="Arial" w:hAnsi="Arial" w:cs="Arial"/>
                <w:sz w:val="22"/>
                <w:szCs w:val="22"/>
                <w:lang w:val="es-HN"/>
              </w:rPr>
              <w:t>Reservas y Omisiones</w:t>
            </w:r>
            <w:bookmarkEnd w:id="269"/>
          </w:p>
        </w:tc>
        <w:tc>
          <w:tcPr>
            <w:tcW w:w="6412" w:type="dxa"/>
          </w:tcPr>
          <w:p w14:paraId="497DB5C5" w14:textId="77777777" w:rsidR="00747073" w:rsidRPr="00DE294E" w:rsidRDefault="0073075A" w:rsidP="002D5BD9">
            <w:pPr>
              <w:pStyle w:val="Header2-SubClauses"/>
              <w:numPr>
                <w:ilvl w:val="1"/>
                <w:numId w:val="23"/>
              </w:numPr>
              <w:tabs>
                <w:tab w:val="clear" w:pos="619"/>
              </w:tabs>
              <w:spacing w:after="142"/>
              <w:ind w:left="601" w:hanging="567"/>
              <w:rPr>
                <w:rFonts w:ascii="Arial" w:hAnsi="Arial" w:cs="Arial"/>
              </w:rPr>
            </w:pPr>
            <w:r w:rsidRPr="00DE294E">
              <w:rPr>
                <w:rFonts w:ascii="Arial" w:hAnsi="Arial" w:cs="Arial"/>
              </w:rPr>
              <w:t>Durante la evaluación de las Ofertas, se aplican las siguientes definiciones:</w:t>
            </w:r>
          </w:p>
          <w:p w14:paraId="76B33575" w14:textId="7C6CDD79" w:rsidR="00747073" w:rsidRPr="00DE294E" w:rsidRDefault="0073075A" w:rsidP="002D5BD9">
            <w:pPr>
              <w:numPr>
                <w:ilvl w:val="0"/>
                <w:numId w:val="24"/>
              </w:numPr>
              <w:tabs>
                <w:tab w:val="left" w:pos="1309"/>
              </w:tabs>
              <w:suppressAutoHyphens w:val="0"/>
              <w:spacing w:after="142"/>
              <w:ind w:left="1309" w:hanging="567"/>
              <w:rPr>
                <w:rFonts w:ascii="Arial" w:hAnsi="Arial" w:cs="Arial"/>
              </w:rPr>
            </w:pPr>
            <w:r w:rsidRPr="00DE294E">
              <w:rPr>
                <w:rFonts w:ascii="Arial" w:hAnsi="Arial" w:cs="Arial"/>
              </w:rPr>
              <w:t>"Desviación" es un distanciamiento de los requisitos especificados en los Documentos de Licitación;</w:t>
            </w:r>
          </w:p>
          <w:p w14:paraId="5416C31D" w14:textId="6EA3F256" w:rsidR="00747073" w:rsidRPr="00DE294E" w:rsidRDefault="0073075A" w:rsidP="002D5BD9">
            <w:pPr>
              <w:numPr>
                <w:ilvl w:val="0"/>
                <w:numId w:val="24"/>
              </w:numPr>
              <w:tabs>
                <w:tab w:val="left" w:pos="1309"/>
              </w:tabs>
              <w:suppressAutoHyphens w:val="0"/>
              <w:spacing w:after="142"/>
              <w:ind w:left="1309" w:hanging="567"/>
              <w:rPr>
                <w:rFonts w:ascii="Arial" w:hAnsi="Arial" w:cs="Arial"/>
              </w:rPr>
            </w:pPr>
            <w:r w:rsidRPr="00DE294E">
              <w:rPr>
                <w:rFonts w:ascii="Arial" w:hAnsi="Arial" w:cs="Arial"/>
              </w:rPr>
              <w:t xml:space="preserve">"Reserva" es establecer condiciones limitativas </w:t>
            </w:r>
            <w:r w:rsidR="004566B3" w:rsidRPr="00DE294E">
              <w:rPr>
                <w:rFonts w:ascii="Arial" w:hAnsi="Arial" w:cs="Arial"/>
              </w:rPr>
              <w:t>o abstenerse</w:t>
            </w:r>
            <w:r w:rsidRPr="00DE294E">
              <w:rPr>
                <w:rFonts w:ascii="Arial" w:hAnsi="Arial" w:cs="Arial"/>
              </w:rPr>
              <w:t xml:space="preserve"> de aceptar plenamente los requisitos especificados en los Documentos de Licitación; y</w:t>
            </w:r>
          </w:p>
          <w:p w14:paraId="084801E3" w14:textId="0938E866" w:rsidR="00747073" w:rsidRPr="00DE294E" w:rsidRDefault="0073075A" w:rsidP="002D5BD9">
            <w:pPr>
              <w:numPr>
                <w:ilvl w:val="0"/>
                <w:numId w:val="24"/>
              </w:numPr>
              <w:tabs>
                <w:tab w:val="left" w:pos="1309"/>
              </w:tabs>
              <w:suppressAutoHyphens w:val="0"/>
              <w:spacing w:after="142"/>
              <w:ind w:left="1309" w:hanging="567"/>
              <w:rPr>
                <w:rFonts w:ascii="Arial" w:hAnsi="Arial" w:cs="Arial"/>
              </w:rPr>
            </w:pPr>
            <w:r w:rsidRPr="00DE294E">
              <w:rPr>
                <w:rFonts w:ascii="Arial" w:hAnsi="Arial" w:cs="Arial"/>
              </w:rPr>
              <w:t>"Omisión" es la falta de presentación de una parte o de la totalidad de la información o documentación requerida en los Documentos de Licitación.</w:t>
            </w:r>
          </w:p>
        </w:tc>
      </w:tr>
      <w:tr w:rsidR="00747073" w:rsidRPr="00DE294E" w14:paraId="09EB56B7" w14:textId="77777777">
        <w:trPr>
          <w:cantSplit/>
          <w:trHeight w:val="7476"/>
        </w:trPr>
        <w:tc>
          <w:tcPr>
            <w:tcW w:w="2732" w:type="dxa"/>
          </w:tcPr>
          <w:p w14:paraId="506E6C2F" w14:textId="77777777" w:rsidR="00747073" w:rsidRPr="00DE294E" w:rsidRDefault="0073075A" w:rsidP="002D5BD9">
            <w:pPr>
              <w:pStyle w:val="UG-Heading1"/>
              <w:numPr>
                <w:ilvl w:val="0"/>
                <w:numId w:val="23"/>
              </w:numPr>
              <w:tabs>
                <w:tab w:val="clear" w:pos="0"/>
              </w:tabs>
              <w:rPr>
                <w:rFonts w:ascii="Arial" w:hAnsi="Arial" w:cs="Arial"/>
                <w:sz w:val="22"/>
                <w:szCs w:val="22"/>
                <w:lang w:val="es-HN"/>
              </w:rPr>
            </w:pPr>
            <w:bookmarkStart w:id="270" w:name="_Toc438532633"/>
            <w:bookmarkStart w:id="271" w:name="_Toc376961941"/>
            <w:bookmarkStart w:id="272" w:name="_Toc40301244"/>
            <w:bookmarkEnd w:id="270"/>
            <w:r w:rsidRPr="00DE294E">
              <w:rPr>
                <w:rFonts w:ascii="Arial" w:hAnsi="Arial" w:cs="Arial"/>
                <w:sz w:val="22"/>
                <w:szCs w:val="22"/>
                <w:lang w:val="es-HN"/>
              </w:rPr>
              <w:lastRenderedPageBreak/>
              <w:t>Determinación de Cumplimiento de las Ofertas</w:t>
            </w:r>
            <w:bookmarkEnd w:id="271"/>
            <w:bookmarkEnd w:id="272"/>
          </w:p>
        </w:tc>
        <w:tc>
          <w:tcPr>
            <w:tcW w:w="6412" w:type="dxa"/>
          </w:tcPr>
          <w:p w14:paraId="37391633" w14:textId="616FFB8B" w:rsidR="00747073" w:rsidRPr="00DE294E" w:rsidRDefault="0073075A" w:rsidP="002D5BD9">
            <w:pPr>
              <w:pStyle w:val="Header2-SubClauses"/>
              <w:numPr>
                <w:ilvl w:val="1"/>
                <w:numId w:val="23"/>
              </w:numPr>
              <w:tabs>
                <w:tab w:val="clear" w:pos="619"/>
              </w:tabs>
              <w:spacing w:after="142"/>
              <w:ind w:left="601" w:hanging="567"/>
              <w:rPr>
                <w:rFonts w:ascii="Arial" w:hAnsi="Arial" w:cs="Arial"/>
              </w:rPr>
            </w:pPr>
            <w:r w:rsidRPr="00DE294E">
              <w:rPr>
                <w:rFonts w:ascii="Arial" w:hAnsi="Arial" w:cs="Arial"/>
              </w:rPr>
              <w:t>Para determinar si la Oferta responde sustancialmente a los Documentos de Licitación, el Contratante se basará en el contenido de la propia Oferta, según se define en la Cláusula 11 de las IAO.</w:t>
            </w:r>
          </w:p>
          <w:p w14:paraId="2415752D" w14:textId="765353EF" w:rsidR="00747073" w:rsidRPr="00DE294E" w:rsidRDefault="0073075A" w:rsidP="002D5BD9">
            <w:pPr>
              <w:pStyle w:val="Header2-SubClauses"/>
              <w:numPr>
                <w:ilvl w:val="1"/>
                <w:numId w:val="23"/>
              </w:numPr>
              <w:tabs>
                <w:tab w:val="clear" w:pos="619"/>
              </w:tabs>
              <w:spacing w:after="142"/>
              <w:ind w:left="601" w:hanging="567"/>
              <w:rPr>
                <w:rFonts w:ascii="Arial" w:hAnsi="Arial" w:cs="Arial"/>
              </w:rPr>
            </w:pPr>
            <w:r w:rsidRPr="00DE294E">
              <w:rPr>
                <w:rFonts w:ascii="Arial" w:hAnsi="Arial" w:cs="Arial"/>
                <w:spacing w:val="-4"/>
              </w:rPr>
              <w:t xml:space="preserve">Una Oferta que se ajusta sustancialmente a los Documentos de </w:t>
            </w:r>
            <w:r w:rsidRPr="00DE294E">
              <w:rPr>
                <w:rFonts w:ascii="Arial" w:hAnsi="Arial" w:cs="Arial"/>
              </w:rPr>
              <w:t>Licitación</w:t>
            </w:r>
            <w:r w:rsidRPr="00DE294E">
              <w:rPr>
                <w:rFonts w:ascii="Arial" w:hAnsi="Arial" w:cs="Arial"/>
                <w:spacing w:val="-4"/>
              </w:rPr>
              <w:t xml:space="preserve"> es aquella que satisface todos los requisitos estipulados en dichos documentos sin desviaciones, reservas u omisiones significativas. Una desviación, reserva u omisión significativa es aquella que:</w:t>
            </w:r>
          </w:p>
          <w:p w14:paraId="663D003C" w14:textId="77777777" w:rsidR="00747073" w:rsidRPr="00DE294E" w:rsidRDefault="0073075A" w:rsidP="002D5BD9">
            <w:pPr>
              <w:numPr>
                <w:ilvl w:val="0"/>
                <w:numId w:val="25"/>
              </w:numPr>
              <w:tabs>
                <w:tab w:val="left" w:pos="1309"/>
              </w:tabs>
              <w:suppressAutoHyphens w:val="0"/>
              <w:spacing w:after="142"/>
              <w:ind w:left="1309" w:hanging="589"/>
              <w:jc w:val="left"/>
              <w:rPr>
                <w:rFonts w:ascii="Arial" w:hAnsi="Arial" w:cs="Arial"/>
              </w:rPr>
            </w:pPr>
            <w:r w:rsidRPr="00DE294E">
              <w:rPr>
                <w:rFonts w:ascii="Arial" w:hAnsi="Arial" w:cs="Arial"/>
                <w:spacing w:val="-4"/>
              </w:rPr>
              <w:t>Si es aceptada:</w:t>
            </w:r>
          </w:p>
          <w:p w14:paraId="4D3EE32D" w14:textId="77777777" w:rsidR="00747073" w:rsidRPr="00DE294E" w:rsidRDefault="0073075A" w:rsidP="002D5BD9">
            <w:pPr>
              <w:numPr>
                <w:ilvl w:val="0"/>
                <w:numId w:val="26"/>
              </w:numPr>
              <w:tabs>
                <w:tab w:val="clear" w:pos="0"/>
                <w:tab w:val="left" w:pos="1876"/>
              </w:tabs>
              <w:suppressAutoHyphens w:val="0"/>
              <w:spacing w:after="142"/>
              <w:ind w:left="1876" w:hanging="567"/>
              <w:rPr>
                <w:rFonts w:ascii="Arial" w:hAnsi="Arial" w:cs="Arial"/>
              </w:rPr>
            </w:pPr>
            <w:r w:rsidRPr="00DE294E">
              <w:rPr>
                <w:rFonts w:ascii="Arial" w:hAnsi="Arial" w:cs="Arial"/>
                <w:spacing w:val="-4"/>
              </w:rPr>
              <w:t>Afectaría de manera sustancial el alcance, la calidad o el funcionamiento de las Obras especificadas en el Contrato; o</w:t>
            </w:r>
          </w:p>
          <w:p w14:paraId="009E05FA" w14:textId="77777777" w:rsidR="00747073" w:rsidRPr="00DE294E" w:rsidRDefault="0073075A" w:rsidP="002D5BD9">
            <w:pPr>
              <w:numPr>
                <w:ilvl w:val="0"/>
                <w:numId w:val="26"/>
              </w:numPr>
              <w:tabs>
                <w:tab w:val="clear" w:pos="0"/>
                <w:tab w:val="left" w:pos="1876"/>
              </w:tabs>
              <w:suppressAutoHyphens w:val="0"/>
              <w:spacing w:after="142"/>
              <w:ind w:left="1876" w:hanging="567"/>
              <w:rPr>
                <w:rFonts w:ascii="Arial" w:hAnsi="Arial" w:cs="Arial"/>
              </w:rPr>
            </w:pPr>
            <w:r w:rsidRPr="00DE294E">
              <w:rPr>
                <w:rFonts w:ascii="Arial" w:hAnsi="Arial" w:cs="Arial"/>
                <w:spacing w:val="-4"/>
              </w:rPr>
              <w:t xml:space="preserve">Limitaría de </w:t>
            </w:r>
            <w:r w:rsidRPr="00DE294E">
              <w:rPr>
                <w:rFonts w:ascii="Arial" w:hAnsi="Arial" w:cs="Arial"/>
              </w:rPr>
              <w:t>una</w:t>
            </w:r>
            <w:r w:rsidRPr="00DE294E">
              <w:rPr>
                <w:rFonts w:ascii="Arial" w:hAnsi="Arial" w:cs="Arial"/>
                <w:spacing w:val="-4"/>
              </w:rPr>
              <w:t xml:space="preserve"> manera sustancial, contraria a los Documentos de Licitación, los derechos del Contratante o las obligaciones del Oferente en virtud del Contrato; o</w:t>
            </w:r>
          </w:p>
          <w:p w14:paraId="4957E604" w14:textId="77777777" w:rsidR="00747073" w:rsidRPr="00DE294E" w:rsidRDefault="0073075A" w:rsidP="002D5BD9">
            <w:pPr>
              <w:numPr>
                <w:ilvl w:val="0"/>
                <w:numId w:val="25"/>
              </w:numPr>
              <w:tabs>
                <w:tab w:val="left" w:pos="1309"/>
              </w:tabs>
              <w:suppressAutoHyphens w:val="0"/>
              <w:spacing w:after="142"/>
              <w:ind w:left="1309" w:hanging="589"/>
              <w:rPr>
                <w:rFonts w:ascii="Arial" w:hAnsi="Arial" w:cs="Arial"/>
              </w:rPr>
            </w:pPr>
            <w:r w:rsidRPr="00DE294E">
              <w:rPr>
                <w:rFonts w:ascii="Arial" w:hAnsi="Arial" w:cs="Arial"/>
                <w:spacing w:val="-4"/>
              </w:rPr>
              <w:t xml:space="preserve">Si es rectificada, afectaría injustamente la posición competitiva de otros </w:t>
            </w:r>
            <w:r w:rsidRPr="00DE294E">
              <w:rPr>
                <w:rFonts w:ascii="Arial" w:hAnsi="Arial" w:cs="Arial"/>
              </w:rPr>
              <w:t>Oferentes</w:t>
            </w:r>
            <w:r w:rsidRPr="00DE294E">
              <w:rPr>
                <w:rFonts w:ascii="Arial" w:hAnsi="Arial" w:cs="Arial"/>
                <w:spacing w:val="-4"/>
              </w:rPr>
              <w:t xml:space="preserve"> que presentan Ofertas que se ajustan sustancialmente a los Documentos de Licitación.</w:t>
            </w:r>
          </w:p>
          <w:p w14:paraId="4C200903" w14:textId="72D65C49" w:rsidR="00747073" w:rsidRPr="00DE294E" w:rsidRDefault="0073075A" w:rsidP="002D5BD9">
            <w:pPr>
              <w:pStyle w:val="Header2-SubClauses"/>
              <w:numPr>
                <w:ilvl w:val="1"/>
                <w:numId w:val="23"/>
              </w:numPr>
              <w:tabs>
                <w:tab w:val="clear" w:pos="619"/>
              </w:tabs>
              <w:spacing w:after="142"/>
              <w:ind w:left="601" w:hanging="567"/>
              <w:rPr>
                <w:rFonts w:ascii="Arial" w:hAnsi="Arial" w:cs="Arial"/>
              </w:rPr>
            </w:pPr>
            <w:r w:rsidRPr="00DE294E">
              <w:rPr>
                <w:rFonts w:ascii="Arial" w:hAnsi="Arial" w:cs="Arial"/>
              </w:rPr>
              <w:t>El Contratante examinará los aspectos técnicos de la Oferta de conformidad con la Cláusula 16 de las IAO, en particular, con el fin de confirmar que satisface los requisitos estipulados en la Sección VII, Requisitos de las Obras, sin desviaciones</w:t>
            </w:r>
            <w:r w:rsidR="00604873" w:rsidRPr="00DE294E">
              <w:rPr>
                <w:rFonts w:ascii="Arial" w:hAnsi="Arial" w:cs="Arial"/>
              </w:rPr>
              <w:t>,</w:t>
            </w:r>
            <w:r w:rsidRPr="00DE294E">
              <w:rPr>
                <w:rFonts w:ascii="Arial" w:hAnsi="Arial" w:cs="Arial"/>
              </w:rPr>
              <w:t xml:space="preserve"> reservas u omisiones</w:t>
            </w:r>
            <w:r w:rsidR="00DE242D" w:rsidRPr="00DE294E">
              <w:rPr>
                <w:rFonts w:ascii="Arial" w:hAnsi="Arial" w:cs="Arial"/>
              </w:rPr>
              <w:t xml:space="preserve"> significativas</w:t>
            </w:r>
            <w:r w:rsidRPr="00DE294E">
              <w:rPr>
                <w:rFonts w:ascii="Arial" w:hAnsi="Arial" w:cs="Arial"/>
              </w:rPr>
              <w:t>.</w:t>
            </w:r>
          </w:p>
          <w:p w14:paraId="04068A11" w14:textId="0C3A0A7C" w:rsidR="00747073" w:rsidRPr="00DE294E" w:rsidRDefault="0073075A" w:rsidP="002D5BD9">
            <w:pPr>
              <w:pStyle w:val="Header2-SubClauses"/>
              <w:numPr>
                <w:ilvl w:val="1"/>
                <w:numId w:val="23"/>
              </w:numPr>
              <w:tabs>
                <w:tab w:val="clear" w:pos="619"/>
              </w:tabs>
              <w:spacing w:after="142"/>
              <w:ind w:left="601" w:hanging="567"/>
              <w:rPr>
                <w:rFonts w:ascii="Arial" w:hAnsi="Arial" w:cs="Arial"/>
              </w:rPr>
            </w:pPr>
            <w:r w:rsidRPr="00DE294E">
              <w:rPr>
                <w:rFonts w:ascii="Arial" w:hAnsi="Arial" w:cs="Arial"/>
              </w:rPr>
              <w:t>Si una Oferta no se ajusta sustancialmente a los Documentos de Licitación será rechazada por el Contratante y no podrá convertirse posteriormente, mediante la corrección de las desviaciones, reservas u omisiones</w:t>
            </w:r>
            <w:r w:rsidR="00DE242D" w:rsidRPr="00DE294E">
              <w:rPr>
                <w:rFonts w:ascii="Arial" w:hAnsi="Arial" w:cs="Arial"/>
              </w:rPr>
              <w:t xml:space="preserve"> significativas</w:t>
            </w:r>
            <w:r w:rsidRPr="00DE294E">
              <w:rPr>
                <w:rFonts w:ascii="Arial" w:hAnsi="Arial" w:cs="Arial"/>
              </w:rPr>
              <w:t>, en una Oferta que se ajuste sustancialmente a los Documentos de Licitación.</w:t>
            </w:r>
          </w:p>
        </w:tc>
      </w:tr>
      <w:tr w:rsidR="00747073" w:rsidRPr="00DE294E" w14:paraId="642BD845" w14:textId="77777777">
        <w:tc>
          <w:tcPr>
            <w:tcW w:w="2732" w:type="dxa"/>
          </w:tcPr>
          <w:p w14:paraId="246A6839" w14:textId="29B0E4C1" w:rsidR="00747073" w:rsidRPr="00DE294E" w:rsidRDefault="0073075A" w:rsidP="002D5BD9">
            <w:pPr>
              <w:pStyle w:val="UG-Heading1"/>
              <w:keepNext/>
              <w:keepLines/>
              <w:pageBreakBefore/>
              <w:numPr>
                <w:ilvl w:val="0"/>
                <w:numId w:val="23"/>
              </w:numPr>
              <w:tabs>
                <w:tab w:val="clear" w:pos="0"/>
              </w:tabs>
              <w:rPr>
                <w:rFonts w:ascii="Arial" w:hAnsi="Arial" w:cs="Arial"/>
                <w:sz w:val="22"/>
                <w:szCs w:val="22"/>
                <w:lang w:val="es-HN"/>
              </w:rPr>
            </w:pPr>
            <w:bookmarkStart w:id="273" w:name="_Toc438438854"/>
            <w:bookmarkStart w:id="274" w:name="_Toc376961942"/>
            <w:bookmarkStart w:id="275" w:name="_Toc438532636"/>
            <w:bookmarkStart w:id="276" w:name="_Toc438907035"/>
            <w:bookmarkStart w:id="277" w:name="_Toc156373314"/>
            <w:bookmarkStart w:id="278" w:name="_Toc438907234"/>
            <w:bookmarkStart w:id="279" w:name="_Toc438733998"/>
            <w:bookmarkStart w:id="280" w:name="_Toc40301245"/>
            <w:r w:rsidRPr="00DE294E">
              <w:rPr>
                <w:rFonts w:ascii="Arial" w:hAnsi="Arial" w:cs="Arial"/>
                <w:sz w:val="22"/>
                <w:szCs w:val="22"/>
                <w:lang w:val="es-HN"/>
              </w:rPr>
              <w:lastRenderedPageBreak/>
              <w:t xml:space="preserve">Inconformidades </w:t>
            </w:r>
            <w:bookmarkStart w:id="281" w:name="_Hlt438533232"/>
            <w:bookmarkEnd w:id="273"/>
            <w:bookmarkEnd w:id="274"/>
            <w:bookmarkEnd w:id="275"/>
            <w:bookmarkEnd w:id="276"/>
            <w:bookmarkEnd w:id="277"/>
            <w:bookmarkEnd w:id="278"/>
            <w:bookmarkEnd w:id="279"/>
            <w:bookmarkEnd w:id="281"/>
            <w:r w:rsidRPr="00DE294E">
              <w:rPr>
                <w:rFonts w:ascii="Arial" w:hAnsi="Arial" w:cs="Arial"/>
                <w:sz w:val="22"/>
                <w:szCs w:val="22"/>
                <w:lang w:val="es-HN"/>
              </w:rPr>
              <w:t>no significativas</w:t>
            </w:r>
            <w:bookmarkEnd w:id="280"/>
          </w:p>
        </w:tc>
        <w:tc>
          <w:tcPr>
            <w:tcW w:w="6412" w:type="dxa"/>
          </w:tcPr>
          <w:p w14:paraId="212D1FF6" w14:textId="77777777" w:rsidR="00747073" w:rsidRPr="00DE294E" w:rsidRDefault="0073075A" w:rsidP="002D5BD9">
            <w:pPr>
              <w:pStyle w:val="Header2-SubClauses"/>
              <w:keepNext/>
              <w:keepLines/>
              <w:pageBreakBefore/>
              <w:numPr>
                <w:ilvl w:val="1"/>
                <w:numId w:val="23"/>
              </w:numPr>
              <w:tabs>
                <w:tab w:val="clear" w:pos="619"/>
              </w:tabs>
              <w:spacing w:after="142"/>
              <w:ind w:left="601" w:hanging="567"/>
              <w:rPr>
                <w:rFonts w:ascii="Arial" w:hAnsi="Arial" w:cs="Arial"/>
              </w:rPr>
            </w:pPr>
            <w:r w:rsidRPr="00DE294E">
              <w:rPr>
                <w:rFonts w:ascii="Arial" w:hAnsi="Arial" w:cs="Arial"/>
              </w:rPr>
              <w:t>Si una Oferta se ajusta sustancialmente a los Documentos de Licitación, el Contratante podrá dispensar inconformidades no significativas.</w:t>
            </w:r>
          </w:p>
          <w:p w14:paraId="5B2FDE42" w14:textId="774029A6" w:rsidR="00747073" w:rsidRPr="00DE294E" w:rsidRDefault="0073075A" w:rsidP="002D5BD9">
            <w:pPr>
              <w:pStyle w:val="Header2-SubClauses"/>
              <w:keepNext/>
              <w:keepLines/>
              <w:pageBreakBefore/>
              <w:numPr>
                <w:ilvl w:val="1"/>
                <w:numId w:val="23"/>
              </w:numPr>
              <w:tabs>
                <w:tab w:val="clear" w:pos="619"/>
              </w:tabs>
              <w:spacing w:after="142"/>
              <w:ind w:left="601" w:hanging="567"/>
              <w:rPr>
                <w:rFonts w:ascii="Arial" w:hAnsi="Arial" w:cs="Arial"/>
              </w:rPr>
            </w:pPr>
            <w:r w:rsidRPr="00DE294E">
              <w:rPr>
                <w:rFonts w:ascii="Arial" w:hAnsi="Arial" w:cs="Arial"/>
              </w:rPr>
              <w:t>Cuando la Oferta se ajuste sustancialmente a los Documentos de Licitación, el Contratante podrá solicitar al Oferente que presente, dentro de un plazo razonable, la información o documentación necesaria para rectificar in</w:t>
            </w:r>
            <w:r w:rsidR="007833D6" w:rsidRPr="00DE294E">
              <w:rPr>
                <w:rFonts w:ascii="Arial" w:hAnsi="Arial" w:cs="Arial"/>
              </w:rPr>
              <w:t>conformidades no significativas</w:t>
            </w:r>
            <w:r w:rsidRPr="00DE294E">
              <w:rPr>
                <w:rFonts w:ascii="Arial" w:hAnsi="Arial" w:cs="Arial"/>
              </w:rPr>
              <w:t xml:space="preserve"> en la Oferta, relacionadas con requisitos referentes a la documentación. La solicitud de información o documentación relativa a dichas inconformidades no podrá estar relacionada de ninguna manera con el precio de la Oferta. Si el Oferente no cumple la solicitud, podrá rechazarse su Oferta.</w:t>
            </w:r>
          </w:p>
          <w:p w14:paraId="566E652A" w14:textId="2E071B21" w:rsidR="00747073" w:rsidRPr="00DE294E" w:rsidRDefault="0073075A" w:rsidP="002D5BD9">
            <w:pPr>
              <w:pStyle w:val="Header2-SubClauses"/>
              <w:keepNext/>
              <w:keepLines/>
              <w:pageBreakBefore/>
              <w:numPr>
                <w:ilvl w:val="1"/>
                <w:numId w:val="23"/>
              </w:numPr>
              <w:tabs>
                <w:tab w:val="clear" w:pos="619"/>
              </w:tabs>
              <w:spacing w:after="142"/>
              <w:ind w:left="601" w:hanging="567"/>
              <w:rPr>
                <w:rFonts w:ascii="Arial" w:hAnsi="Arial" w:cs="Arial"/>
              </w:rPr>
            </w:pPr>
            <w:r w:rsidRPr="00DE294E">
              <w:rPr>
                <w:rFonts w:ascii="Arial" w:hAnsi="Arial" w:cs="Arial"/>
              </w:rPr>
              <w:t>Cuando la Oferta se ajuste sustancialmente, el Contratante rectificará las in</w:t>
            </w:r>
            <w:r w:rsidR="007833D6" w:rsidRPr="00DE294E">
              <w:rPr>
                <w:rFonts w:ascii="Arial" w:hAnsi="Arial" w:cs="Arial"/>
              </w:rPr>
              <w:t>conformidades no significativas</w:t>
            </w:r>
            <w:r w:rsidRPr="00DE294E">
              <w:rPr>
                <w:rFonts w:ascii="Arial" w:hAnsi="Arial" w:cs="Arial"/>
              </w:rPr>
              <w:t xml:space="preserve"> relacionadas con el precio de la Oferta. A esos efectos, se ajustará el precio de la Oferta, únicamente para fines de comparación, para reflejar el precio de un producto o componente que falte o que presente faltas de conformidad.</w:t>
            </w:r>
          </w:p>
        </w:tc>
      </w:tr>
      <w:tr w:rsidR="00747073" w:rsidRPr="00DE294E" w14:paraId="61277228" w14:textId="77777777">
        <w:tc>
          <w:tcPr>
            <w:tcW w:w="2732" w:type="dxa"/>
          </w:tcPr>
          <w:p w14:paraId="0114AB02" w14:textId="77777777" w:rsidR="00747073" w:rsidRPr="00DE294E" w:rsidRDefault="0073075A" w:rsidP="002D5BD9">
            <w:pPr>
              <w:pStyle w:val="UG-Heading1"/>
              <w:numPr>
                <w:ilvl w:val="0"/>
                <w:numId w:val="23"/>
              </w:numPr>
              <w:tabs>
                <w:tab w:val="clear" w:pos="0"/>
              </w:tabs>
              <w:rPr>
                <w:rFonts w:ascii="Arial" w:hAnsi="Arial" w:cs="Arial"/>
                <w:sz w:val="22"/>
                <w:szCs w:val="22"/>
                <w:lang w:val="es-HN"/>
              </w:rPr>
            </w:pPr>
            <w:bookmarkStart w:id="282" w:name="_Toc438532637"/>
            <w:bookmarkStart w:id="283" w:name="_Toc438532639"/>
            <w:bookmarkStart w:id="284" w:name="_Toc438532638"/>
            <w:bookmarkStart w:id="285" w:name="_Toc376961943"/>
            <w:bookmarkStart w:id="286" w:name="_Toc156373315"/>
            <w:bookmarkStart w:id="287" w:name="_Toc40301246"/>
            <w:bookmarkEnd w:id="282"/>
            <w:bookmarkEnd w:id="283"/>
            <w:bookmarkEnd w:id="284"/>
            <w:r w:rsidRPr="00DE294E">
              <w:rPr>
                <w:rFonts w:ascii="Arial" w:hAnsi="Arial" w:cs="Arial"/>
                <w:sz w:val="22"/>
                <w:szCs w:val="22"/>
                <w:lang w:val="es-HN"/>
              </w:rPr>
              <w:t>Corrección de Errores Aritméticos</w:t>
            </w:r>
            <w:bookmarkEnd w:id="285"/>
            <w:bookmarkEnd w:id="286"/>
            <w:bookmarkEnd w:id="287"/>
          </w:p>
        </w:tc>
        <w:tc>
          <w:tcPr>
            <w:tcW w:w="6412" w:type="dxa"/>
          </w:tcPr>
          <w:p w14:paraId="10F11A56" w14:textId="77777777" w:rsidR="00747073" w:rsidRPr="00DE294E" w:rsidRDefault="0073075A" w:rsidP="002D5BD9">
            <w:pPr>
              <w:pStyle w:val="Header2-SubClauses"/>
              <w:numPr>
                <w:ilvl w:val="1"/>
                <w:numId w:val="23"/>
              </w:numPr>
              <w:tabs>
                <w:tab w:val="clear" w:pos="619"/>
              </w:tabs>
              <w:spacing w:after="142"/>
              <w:ind w:left="601" w:hanging="567"/>
              <w:rPr>
                <w:rFonts w:ascii="Arial" w:hAnsi="Arial" w:cs="Arial"/>
              </w:rPr>
            </w:pPr>
            <w:r w:rsidRPr="00DE294E">
              <w:rPr>
                <w:rFonts w:ascii="Arial" w:hAnsi="Arial" w:cs="Arial"/>
              </w:rPr>
              <w:t>A condición de que la Oferta cumpla sustancialmente con los Documentos de Licitación, el Contratante corregirá errores aritméticos de la siguiente manera:</w:t>
            </w:r>
          </w:p>
          <w:p w14:paraId="0C8C07F9" w14:textId="2011E488" w:rsidR="00747073" w:rsidRPr="00DE294E" w:rsidRDefault="0073075A">
            <w:pPr>
              <w:suppressAutoHyphens w:val="0"/>
              <w:spacing w:after="142"/>
              <w:ind w:left="1152" w:hanging="540"/>
              <w:rPr>
                <w:rFonts w:ascii="Arial" w:hAnsi="Arial" w:cs="Arial"/>
              </w:rPr>
            </w:pPr>
            <w:r w:rsidRPr="00DE294E">
              <w:rPr>
                <w:rFonts w:ascii="Arial" w:hAnsi="Arial" w:cs="Arial"/>
              </w:rPr>
              <w:t>a)</w:t>
            </w:r>
            <w:r w:rsidRPr="00DE294E">
              <w:rPr>
                <w:rFonts w:ascii="Arial" w:hAnsi="Arial" w:cs="Arial"/>
              </w:rPr>
              <w:tab/>
              <w:t xml:space="preserve">Si hay una discrepancia entre un precio unitario y el precio total obtenido al multiplicar ese precio unitario por las cantidades correspondientes, prevalecerá el precio unitario y el precio total será corregido, a menos que, en opinión del Contratante, haya un error obvio en la colocación del punto decimal en el precio unitario; </w:t>
            </w:r>
            <w:r w:rsidR="00CD15FE" w:rsidRPr="00DE294E">
              <w:rPr>
                <w:rFonts w:ascii="Arial" w:hAnsi="Arial" w:cs="Arial"/>
              </w:rPr>
              <w:t xml:space="preserve">en dado caso </w:t>
            </w:r>
            <w:r w:rsidRPr="00DE294E">
              <w:rPr>
                <w:rFonts w:ascii="Arial" w:hAnsi="Arial" w:cs="Arial"/>
              </w:rPr>
              <w:t>el precio total cotizado prevalecerá y se corregirá el precio unitario;</w:t>
            </w:r>
          </w:p>
          <w:p w14:paraId="731A994F" w14:textId="77777777" w:rsidR="00747073" w:rsidRPr="00DE294E" w:rsidRDefault="0073075A">
            <w:pPr>
              <w:suppressAutoHyphens w:val="0"/>
              <w:spacing w:after="142"/>
              <w:ind w:left="1152" w:hanging="540"/>
              <w:rPr>
                <w:rFonts w:ascii="Arial" w:hAnsi="Arial" w:cs="Arial"/>
              </w:rPr>
            </w:pPr>
            <w:r w:rsidRPr="00DE294E">
              <w:rPr>
                <w:rFonts w:ascii="Arial" w:hAnsi="Arial" w:cs="Arial"/>
              </w:rPr>
              <w:t>b)</w:t>
            </w:r>
            <w:r w:rsidRPr="00DE294E">
              <w:rPr>
                <w:rFonts w:ascii="Arial" w:hAnsi="Arial" w:cs="Arial"/>
              </w:rPr>
              <w:tab/>
              <w:t>Si hay un error en un total que corresponde a la suma o resta de subtotales, los subtotales prevalecerán y se corregirá el total; y</w:t>
            </w:r>
          </w:p>
          <w:p w14:paraId="5E785695" w14:textId="28DF2D72" w:rsidR="00747073" w:rsidRPr="00DE294E" w:rsidRDefault="0073075A">
            <w:pPr>
              <w:suppressAutoHyphens w:val="0"/>
              <w:spacing w:after="142"/>
              <w:ind w:left="1152" w:hanging="540"/>
              <w:rPr>
                <w:rFonts w:ascii="Arial" w:hAnsi="Arial" w:cs="Arial"/>
              </w:rPr>
            </w:pPr>
            <w:r w:rsidRPr="00DE294E">
              <w:rPr>
                <w:rFonts w:ascii="Arial" w:hAnsi="Arial" w:cs="Arial"/>
              </w:rPr>
              <w:t>c)</w:t>
            </w:r>
            <w:r w:rsidRPr="00DE294E">
              <w:rPr>
                <w:rFonts w:ascii="Arial" w:hAnsi="Arial" w:cs="Arial"/>
              </w:rPr>
              <w:tab/>
              <w:t xml:space="preserve">Si hay una discrepancia entre palabras y cifras, prevalecerá el monto expresado en palabras, a menos que, solamente para Contratos </w:t>
            </w:r>
            <w:r w:rsidR="00CD15FE" w:rsidRPr="00DE294E">
              <w:rPr>
                <w:rFonts w:ascii="Arial" w:hAnsi="Arial" w:cs="Arial"/>
              </w:rPr>
              <w:t>a</w:t>
            </w:r>
            <w:r w:rsidRPr="00DE294E">
              <w:rPr>
                <w:rFonts w:ascii="Arial" w:hAnsi="Arial" w:cs="Arial"/>
              </w:rPr>
              <w:t xml:space="preserve"> precios unitarios, la cantidad expresada en palabras corresponda a un error aritmético, en cuyo caso prevalecerán las cantidades en cifras de conformidad con los párrafos (a) y (b) mencionados</w:t>
            </w:r>
            <w:r w:rsidR="00CD15FE" w:rsidRPr="00DE294E">
              <w:rPr>
                <w:rFonts w:ascii="Arial" w:hAnsi="Arial" w:cs="Arial"/>
              </w:rPr>
              <w:t xml:space="preserve"> arriba</w:t>
            </w:r>
            <w:r w:rsidRPr="00DE294E">
              <w:rPr>
                <w:rFonts w:ascii="Arial" w:hAnsi="Arial" w:cs="Arial"/>
              </w:rPr>
              <w:t>.</w:t>
            </w:r>
          </w:p>
          <w:p w14:paraId="14DF2EC8" w14:textId="51126341" w:rsidR="00AA3C7D" w:rsidRPr="00DE294E" w:rsidRDefault="00AA3C7D">
            <w:pPr>
              <w:suppressAutoHyphens w:val="0"/>
              <w:spacing w:after="142"/>
              <w:ind w:left="1152" w:hanging="540"/>
              <w:rPr>
                <w:rFonts w:ascii="Arial" w:hAnsi="Arial" w:cs="Arial"/>
              </w:rPr>
            </w:pPr>
          </w:p>
          <w:p w14:paraId="4976A215" w14:textId="77777777" w:rsidR="00AA3C7D" w:rsidRPr="00DE294E" w:rsidRDefault="00AA3C7D">
            <w:pPr>
              <w:suppressAutoHyphens w:val="0"/>
              <w:spacing w:after="142"/>
              <w:ind w:left="1152" w:hanging="540"/>
              <w:rPr>
                <w:rFonts w:ascii="Arial" w:hAnsi="Arial" w:cs="Arial"/>
              </w:rPr>
            </w:pPr>
          </w:p>
          <w:p w14:paraId="499E837F" w14:textId="557ADFD1" w:rsidR="00747073" w:rsidRPr="00DE294E" w:rsidRDefault="0073075A" w:rsidP="002D5BD9">
            <w:pPr>
              <w:pStyle w:val="Header2-SubClauses"/>
              <w:numPr>
                <w:ilvl w:val="1"/>
                <w:numId w:val="23"/>
              </w:numPr>
              <w:tabs>
                <w:tab w:val="clear" w:pos="619"/>
              </w:tabs>
              <w:spacing w:after="142"/>
              <w:ind w:left="601" w:hanging="567"/>
              <w:rPr>
                <w:rFonts w:ascii="Arial" w:hAnsi="Arial" w:cs="Arial"/>
              </w:rPr>
            </w:pPr>
            <w:r w:rsidRPr="00DE294E">
              <w:rPr>
                <w:rFonts w:ascii="Arial" w:hAnsi="Arial" w:cs="Arial"/>
              </w:rPr>
              <w:lastRenderedPageBreak/>
              <w:t xml:space="preserve">Se les solicitará a los Oferentes aceptar la corrección de errores aritméticos. Si el Oferente no acepta la corrección de los errores de conformidad con la </w:t>
            </w:r>
            <w:proofErr w:type="spellStart"/>
            <w:r w:rsidRPr="00DE294E">
              <w:rPr>
                <w:rFonts w:ascii="Arial" w:hAnsi="Arial" w:cs="Arial"/>
              </w:rPr>
              <w:t>Subcláusula</w:t>
            </w:r>
            <w:proofErr w:type="spellEnd"/>
            <w:r w:rsidRPr="00DE294E">
              <w:rPr>
                <w:rFonts w:ascii="Arial" w:hAnsi="Arial" w:cs="Arial"/>
              </w:rPr>
              <w:t> 31.1 de las IAO, su Oferta será rechazada.</w:t>
            </w:r>
          </w:p>
        </w:tc>
      </w:tr>
      <w:tr w:rsidR="00747073" w:rsidRPr="00DE294E" w14:paraId="54636608" w14:textId="77777777">
        <w:trPr>
          <w:cantSplit/>
        </w:trPr>
        <w:tc>
          <w:tcPr>
            <w:tcW w:w="2732" w:type="dxa"/>
          </w:tcPr>
          <w:p w14:paraId="41534C43" w14:textId="3F4934A4" w:rsidR="00747073" w:rsidRPr="00DE294E" w:rsidRDefault="0073075A" w:rsidP="002D5BD9">
            <w:pPr>
              <w:pStyle w:val="UG-Heading1"/>
              <w:numPr>
                <w:ilvl w:val="0"/>
                <w:numId w:val="23"/>
              </w:numPr>
              <w:tabs>
                <w:tab w:val="clear" w:pos="0"/>
              </w:tabs>
              <w:rPr>
                <w:rFonts w:ascii="Arial" w:hAnsi="Arial" w:cs="Arial"/>
                <w:sz w:val="22"/>
                <w:szCs w:val="22"/>
                <w:lang w:val="es-HN"/>
              </w:rPr>
            </w:pPr>
            <w:bookmarkStart w:id="288" w:name="_Toc438532641"/>
            <w:bookmarkStart w:id="289" w:name="_Toc438532640"/>
            <w:bookmarkStart w:id="290" w:name="_Toc438532644"/>
            <w:bookmarkStart w:id="291" w:name="_Toc438532643"/>
            <w:bookmarkStart w:id="292" w:name="_Toc438907038"/>
            <w:bookmarkStart w:id="293" w:name="_Toc438438857"/>
            <w:bookmarkStart w:id="294" w:name="_Toc438907237"/>
            <w:bookmarkStart w:id="295" w:name="_Toc376961944"/>
            <w:bookmarkStart w:id="296" w:name="_Toc438532646"/>
            <w:bookmarkStart w:id="297" w:name="_Toc438734001"/>
            <w:bookmarkStart w:id="298" w:name="_Toc156373316"/>
            <w:bookmarkStart w:id="299" w:name="_Toc40301247"/>
            <w:bookmarkEnd w:id="288"/>
            <w:bookmarkEnd w:id="289"/>
            <w:bookmarkEnd w:id="290"/>
            <w:bookmarkEnd w:id="291"/>
            <w:r w:rsidRPr="00DE294E">
              <w:rPr>
                <w:rFonts w:ascii="Arial" w:hAnsi="Arial" w:cs="Arial"/>
                <w:sz w:val="22"/>
                <w:szCs w:val="22"/>
                <w:lang w:val="es-HN"/>
              </w:rPr>
              <w:lastRenderedPageBreak/>
              <w:t>Conversión a Una Sola</w:t>
            </w:r>
            <w:bookmarkEnd w:id="292"/>
            <w:bookmarkEnd w:id="293"/>
            <w:bookmarkEnd w:id="294"/>
            <w:bookmarkEnd w:id="295"/>
            <w:bookmarkEnd w:id="296"/>
            <w:bookmarkEnd w:id="297"/>
            <w:bookmarkEnd w:id="298"/>
            <w:r w:rsidRPr="00DE294E">
              <w:rPr>
                <w:rFonts w:ascii="Arial" w:hAnsi="Arial" w:cs="Arial"/>
                <w:sz w:val="22"/>
                <w:szCs w:val="22"/>
                <w:lang w:val="es-HN"/>
              </w:rPr>
              <w:t xml:space="preserve"> Moneda</w:t>
            </w:r>
            <w:bookmarkEnd w:id="299"/>
          </w:p>
        </w:tc>
        <w:tc>
          <w:tcPr>
            <w:tcW w:w="6412" w:type="dxa"/>
          </w:tcPr>
          <w:p w14:paraId="33A1771D" w14:textId="0CD87206" w:rsidR="00747073" w:rsidRPr="00DE294E" w:rsidRDefault="0073075A" w:rsidP="002D5BD9">
            <w:pPr>
              <w:pStyle w:val="Header2-SubClauses"/>
              <w:numPr>
                <w:ilvl w:val="1"/>
                <w:numId w:val="23"/>
              </w:numPr>
              <w:tabs>
                <w:tab w:val="clear" w:pos="619"/>
              </w:tabs>
              <w:spacing w:after="142"/>
              <w:ind w:left="601" w:hanging="567"/>
              <w:rPr>
                <w:rFonts w:ascii="Arial" w:hAnsi="Arial" w:cs="Arial"/>
              </w:rPr>
            </w:pPr>
            <w:r w:rsidRPr="00DE294E">
              <w:rPr>
                <w:rFonts w:ascii="Arial" w:hAnsi="Arial" w:cs="Arial"/>
              </w:rPr>
              <w:t>Para efectos de evaluación y comparación, el Contratante convertirá la(s) moneda(s) de las Ofertas en una moneda única de conformidad a lo indicado en l</w:t>
            </w:r>
            <w:r w:rsidR="007527E0" w:rsidRPr="00DE294E">
              <w:rPr>
                <w:rFonts w:ascii="Arial" w:hAnsi="Arial" w:cs="Arial"/>
              </w:rPr>
              <w:t>a</w:t>
            </w:r>
            <w:r w:rsidRPr="00DE294E">
              <w:rPr>
                <w:rFonts w:ascii="Arial" w:hAnsi="Arial" w:cs="Arial"/>
                <w:b/>
              </w:rPr>
              <w:t xml:space="preserve"> </w:t>
            </w:r>
            <w:r w:rsidR="007527E0" w:rsidRPr="00DE294E">
              <w:rPr>
                <w:rFonts w:ascii="Arial" w:hAnsi="Arial" w:cs="Arial"/>
                <w:b/>
              </w:rPr>
              <w:t>HDD</w:t>
            </w:r>
            <w:r w:rsidRPr="00DE294E">
              <w:rPr>
                <w:rFonts w:ascii="Arial" w:hAnsi="Arial" w:cs="Arial"/>
              </w:rPr>
              <w:t>.</w:t>
            </w:r>
          </w:p>
        </w:tc>
      </w:tr>
      <w:tr w:rsidR="00747073" w:rsidRPr="00DE294E" w14:paraId="0C7AAA9C" w14:textId="77777777">
        <w:tc>
          <w:tcPr>
            <w:tcW w:w="2732" w:type="dxa"/>
          </w:tcPr>
          <w:p w14:paraId="044E1A3A" w14:textId="77777777" w:rsidR="00747073" w:rsidRPr="00DE294E" w:rsidRDefault="0073075A" w:rsidP="002D5BD9">
            <w:pPr>
              <w:pStyle w:val="UG-Heading1"/>
              <w:numPr>
                <w:ilvl w:val="0"/>
                <w:numId w:val="23"/>
              </w:numPr>
              <w:tabs>
                <w:tab w:val="clear" w:pos="0"/>
              </w:tabs>
              <w:rPr>
                <w:rFonts w:ascii="Arial" w:hAnsi="Arial" w:cs="Arial"/>
                <w:sz w:val="22"/>
                <w:szCs w:val="22"/>
                <w:lang w:val="es-HN"/>
              </w:rPr>
            </w:pPr>
            <w:bookmarkStart w:id="300" w:name="_Toc438907039"/>
            <w:bookmarkStart w:id="301" w:name="_Toc438438858"/>
            <w:bookmarkStart w:id="302" w:name="_Toc438532647"/>
            <w:bookmarkStart w:id="303" w:name="_Toc438734002"/>
            <w:bookmarkStart w:id="304" w:name="_Toc438907238"/>
            <w:bookmarkStart w:id="305" w:name="_Toc156373317"/>
            <w:bookmarkStart w:id="306" w:name="_Toc376961945"/>
            <w:bookmarkStart w:id="307" w:name="_Toc40301248"/>
            <w:r w:rsidRPr="00DE294E">
              <w:rPr>
                <w:rFonts w:ascii="Arial" w:hAnsi="Arial" w:cs="Arial"/>
                <w:sz w:val="22"/>
                <w:szCs w:val="22"/>
                <w:lang w:val="es-HN"/>
              </w:rPr>
              <w:t xml:space="preserve">Margen de </w:t>
            </w:r>
            <w:bookmarkEnd w:id="300"/>
            <w:bookmarkEnd w:id="301"/>
            <w:bookmarkEnd w:id="302"/>
            <w:bookmarkEnd w:id="303"/>
            <w:bookmarkEnd w:id="304"/>
            <w:r w:rsidRPr="00DE294E">
              <w:rPr>
                <w:rFonts w:ascii="Arial" w:hAnsi="Arial" w:cs="Arial"/>
                <w:sz w:val="22"/>
                <w:szCs w:val="22"/>
                <w:lang w:val="es-HN"/>
              </w:rPr>
              <w:t>Preferencia</w:t>
            </w:r>
            <w:bookmarkEnd w:id="305"/>
            <w:bookmarkEnd w:id="306"/>
            <w:bookmarkEnd w:id="307"/>
          </w:p>
        </w:tc>
        <w:tc>
          <w:tcPr>
            <w:tcW w:w="6412" w:type="dxa"/>
          </w:tcPr>
          <w:p w14:paraId="4350C3F7" w14:textId="08B9634E" w:rsidR="00747073" w:rsidRPr="00DE294E" w:rsidRDefault="0073075A" w:rsidP="002D5BD9">
            <w:pPr>
              <w:pStyle w:val="Header2-SubClauses"/>
              <w:numPr>
                <w:ilvl w:val="1"/>
                <w:numId w:val="23"/>
              </w:numPr>
              <w:tabs>
                <w:tab w:val="clear" w:pos="619"/>
              </w:tabs>
              <w:spacing w:after="142"/>
              <w:ind w:left="601" w:hanging="567"/>
              <w:rPr>
                <w:rFonts w:ascii="Arial" w:hAnsi="Arial" w:cs="Arial"/>
              </w:rPr>
            </w:pPr>
            <w:r w:rsidRPr="00DE294E">
              <w:rPr>
                <w:rFonts w:ascii="Arial" w:hAnsi="Arial" w:cs="Arial"/>
              </w:rPr>
              <w:t xml:space="preserve">No se aplicará margen de preferencia para Oferentes nacionales en el procedimiento de Licitación </w:t>
            </w:r>
            <w:r w:rsidR="004566B3">
              <w:rPr>
                <w:rFonts w:ascii="Arial" w:hAnsi="Arial" w:cs="Arial"/>
              </w:rPr>
              <w:t>Limitada.</w:t>
            </w:r>
          </w:p>
        </w:tc>
      </w:tr>
      <w:tr w:rsidR="00747073" w:rsidRPr="00DE294E" w14:paraId="6755277B" w14:textId="77777777">
        <w:tc>
          <w:tcPr>
            <w:tcW w:w="2732" w:type="dxa"/>
          </w:tcPr>
          <w:p w14:paraId="58EFC7E9" w14:textId="77777777" w:rsidR="00747073" w:rsidRPr="00DE294E" w:rsidRDefault="0073075A" w:rsidP="002D5BD9">
            <w:pPr>
              <w:pStyle w:val="UG-Heading1"/>
              <w:numPr>
                <w:ilvl w:val="0"/>
                <w:numId w:val="23"/>
              </w:numPr>
              <w:tabs>
                <w:tab w:val="clear" w:pos="0"/>
              </w:tabs>
              <w:rPr>
                <w:rFonts w:ascii="Arial" w:hAnsi="Arial" w:cs="Arial"/>
                <w:sz w:val="22"/>
                <w:szCs w:val="22"/>
                <w:lang w:val="es-HN"/>
              </w:rPr>
            </w:pPr>
            <w:bookmarkStart w:id="308" w:name="_Toc376961946"/>
            <w:bookmarkStart w:id="309" w:name="_Toc40301249"/>
            <w:r w:rsidRPr="00DE294E">
              <w:rPr>
                <w:rFonts w:ascii="Arial" w:hAnsi="Arial" w:cs="Arial"/>
                <w:sz w:val="22"/>
                <w:szCs w:val="22"/>
                <w:lang w:val="es-HN"/>
              </w:rPr>
              <w:t>Subcontratistas</w:t>
            </w:r>
            <w:bookmarkEnd w:id="308"/>
            <w:bookmarkEnd w:id="309"/>
          </w:p>
        </w:tc>
        <w:tc>
          <w:tcPr>
            <w:tcW w:w="6412" w:type="dxa"/>
          </w:tcPr>
          <w:p w14:paraId="01D51A0D" w14:textId="1B2ED55D" w:rsidR="00747073" w:rsidRPr="00DE294E" w:rsidRDefault="0073075A" w:rsidP="002D5BD9">
            <w:pPr>
              <w:pStyle w:val="Header2-SubClauses"/>
              <w:numPr>
                <w:ilvl w:val="1"/>
                <w:numId w:val="23"/>
              </w:numPr>
              <w:tabs>
                <w:tab w:val="clear" w:pos="619"/>
              </w:tabs>
              <w:spacing w:after="142"/>
              <w:ind w:left="601" w:hanging="567"/>
              <w:rPr>
                <w:rFonts w:ascii="Arial" w:hAnsi="Arial" w:cs="Arial"/>
              </w:rPr>
            </w:pPr>
            <w:r w:rsidRPr="00DE294E">
              <w:rPr>
                <w:rFonts w:ascii="Arial" w:hAnsi="Arial" w:cs="Arial"/>
              </w:rPr>
              <w:t xml:space="preserve">Salvo disposición </w:t>
            </w:r>
            <w:r w:rsidR="007833D6" w:rsidRPr="00DE294E">
              <w:rPr>
                <w:rFonts w:ascii="Arial" w:hAnsi="Arial" w:cs="Arial"/>
              </w:rPr>
              <w:t>contraria</w:t>
            </w:r>
            <w:r w:rsidRPr="00DE294E">
              <w:rPr>
                <w:rFonts w:ascii="Arial" w:hAnsi="Arial" w:cs="Arial"/>
              </w:rPr>
              <w:t xml:space="preserve"> en l</w:t>
            </w:r>
            <w:r w:rsidR="007527E0" w:rsidRPr="00DE294E">
              <w:rPr>
                <w:rFonts w:ascii="Arial" w:hAnsi="Arial" w:cs="Arial"/>
              </w:rPr>
              <w:t>a</w:t>
            </w:r>
            <w:r w:rsidRPr="00DE294E">
              <w:rPr>
                <w:rFonts w:ascii="Arial" w:hAnsi="Arial" w:cs="Arial"/>
                <w:b/>
              </w:rPr>
              <w:t xml:space="preserve"> </w:t>
            </w:r>
            <w:r w:rsidR="007527E0" w:rsidRPr="00DE294E">
              <w:rPr>
                <w:rFonts w:ascii="Arial" w:hAnsi="Arial" w:cs="Arial"/>
                <w:b/>
              </w:rPr>
              <w:t>HDD</w:t>
            </w:r>
            <w:r w:rsidRPr="00DE294E">
              <w:rPr>
                <w:rFonts w:ascii="Arial" w:hAnsi="Arial" w:cs="Arial"/>
              </w:rPr>
              <w:t>, el Contratante no tiene intención de ejecutar ningún elemento específico de las Obras recurriendo a subcontratistas seleccionados por él de antemano (subcontratista designado).</w:t>
            </w:r>
          </w:p>
        </w:tc>
      </w:tr>
      <w:tr w:rsidR="00747073" w:rsidRPr="00DE294E" w14:paraId="6621DADF" w14:textId="77777777">
        <w:tc>
          <w:tcPr>
            <w:tcW w:w="2732" w:type="dxa"/>
          </w:tcPr>
          <w:p w14:paraId="48D893D2" w14:textId="77777777" w:rsidR="00747073" w:rsidRPr="00DE294E" w:rsidRDefault="0073075A" w:rsidP="002D5BD9">
            <w:pPr>
              <w:pStyle w:val="UG-Heading1"/>
              <w:numPr>
                <w:ilvl w:val="0"/>
                <w:numId w:val="23"/>
              </w:numPr>
              <w:tabs>
                <w:tab w:val="clear" w:pos="0"/>
              </w:tabs>
              <w:rPr>
                <w:rFonts w:ascii="Arial" w:hAnsi="Arial" w:cs="Arial"/>
                <w:sz w:val="22"/>
                <w:szCs w:val="22"/>
                <w:lang w:val="es-HN"/>
              </w:rPr>
            </w:pPr>
            <w:bookmarkStart w:id="310" w:name="_Toc438532648"/>
            <w:bookmarkStart w:id="311" w:name="_Toc438907040"/>
            <w:bookmarkStart w:id="312" w:name="_Toc438734003"/>
            <w:bookmarkStart w:id="313" w:name="_Toc438438859"/>
            <w:bookmarkStart w:id="314" w:name="_Toc438907239"/>
            <w:bookmarkStart w:id="315" w:name="_Toc376961947"/>
            <w:bookmarkStart w:id="316" w:name="_Toc156373318"/>
            <w:bookmarkStart w:id="317" w:name="_Toc40301250"/>
            <w:r w:rsidRPr="00DE294E">
              <w:rPr>
                <w:rFonts w:ascii="Arial" w:hAnsi="Arial" w:cs="Arial"/>
                <w:sz w:val="22"/>
                <w:szCs w:val="22"/>
                <w:lang w:val="es-HN"/>
              </w:rPr>
              <w:t>Evaluación de las Ofertas</w:t>
            </w:r>
            <w:bookmarkStart w:id="318" w:name="_Hlt438533055"/>
            <w:bookmarkEnd w:id="310"/>
            <w:bookmarkEnd w:id="311"/>
            <w:bookmarkEnd w:id="312"/>
            <w:bookmarkEnd w:id="313"/>
            <w:bookmarkEnd w:id="314"/>
            <w:bookmarkEnd w:id="315"/>
            <w:bookmarkEnd w:id="316"/>
            <w:bookmarkEnd w:id="317"/>
            <w:bookmarkEnd w:id="318"/>
          </w:p>
        </w:tc>
        <w:tc>
          <w:tcPr>
            <w:tcW w:w="6412" w:type="dxa"/>
          </w:tcPr>
          <w:p w14:paraId="37ABAC9E" w14:textId="73684B3F" w:rsidR="00747073" w:rsidRPr="00DE294E" w:rsidRDefault="0073075A" w:rsidP="002D5BD9">
            <w:pPr>
              <w:pStyle w:val="Header2-SubClauses"/>
              <w:numPr>
                <w:ilvl w:val="1"/>
                <w:numId w:val="23"/>
              </w:numPr>
              <w:tabs>
                <w:tab w:val="clear" w:pos="619"/>
              </w:tabs>
              <w:spacing w:after="142"/>
              <w:ind w:left="601" w:hanging="567"/>
              <w:rPr>
                <w:rFonts w:ascii="Arial" w:hAnsi="Arial" w:cs="Arial"/>
              </w:rPr>
            </w:pPr>
            <w:r w:rsidRPr="00DE294E">
              <w:rPr>
                <w:rFonts w:ascii="Arial" w:hAnsi="Arial" w:cs="Arial"/>
              </w:rPr>
              <w:t>El Contratante utilizará únicamente los criterios y metodologías definidos en esta Cláusula. No se permitirá ningún otro criterio de evaluación u otras metodologías.</w:t>
            </w:r>
          </w:p>
          <w:p w14:paraId="5009EE42" w14:textId="77777777" w:rsidR="00747073" w:rsidRPr="00DE294E" w:rsidRDefault="0073075A" w:rsidP="002D5BD9">
            <w:pPr>
              <w:pStyle w:val="Header2-SubClauses"/>
              <w:numPr>
                <w:ilvl w:val="1"/>
                <w:numId w:val="23"/>
              </w:numPr>
              <w:tabs>
                <w:tab w:val="clear" w:pos="619"/>
              </w:tabs>
              <w:spacing w:after="142"/>
              <w:ind w:left="601" w:hanging="567"/>
              <w:rPr>
                <w:rFonts w:ascii="Arial" w:hAnsi="Arial" w:cs="Arial"/>
              </w:rPr>
            </w:pPr>
            <w:r w:rsidRPr="00DE294E">
              <w:rPr>
                <w:rFonts w:ascii="Arial" w:hAnsi="Arial" w:cs="Arial"/>
              </w:rPr>
              <w:t>Al evaluar las Ofertas, el Contratante considerará lo siguiente:</w:t>
            </w:r>
          </w:p>
          <w:p w14:paraId="2806310C" w14:textId="255CFAE0" w:rsidR="00747073" w:rsidRPr="00DE294E" w:rsidRDefault="0073075A">
            <w:pPr>
              <w:tabs>
                <w:tab w:val="left" w:pos="1168"/>
              </w:tabs>
              <w:suppressAutoHyphens w:val="0"/>
              <w:spacing w:after="142"/>
              <w:ind w:left="1152" w:hanging="551"/>
              <w:rPr>
                <w:rFonts w:ascii="Arial" w:hAnsi="Arial" w:cs="Arial"/>
              </w:rPr>
            </w:pPr>
            <w:r w:rsidRPr="00DE294E">
              <w:rPr>
                <w:rFonts w:ascii="Arial" w:hAnsi="Arial" w:cs="Arial"/>
              </w:rPr>
              <w:t>a)</w:t>
            </w:r>
            <w:r w:rsidRPr="00DE294E">
              <w:rPr>
                <w:rFonts w:ascii="Arial" w:hAnsi="Arial" w:cs="Arial"/>
              </w:rPr>
              <w:tab/>
              <w:t>El pr</w:t>
            </w:r>
            <w:r w:rsidR="008A0FA7" w:rsidRPr="00DE294E">
              <w:rPr>
                <w:rFonts w:ascii="Arial" w:hAnsi="Arial" w:cs="Arial"/>
              </w:rPr>
              <w:t>ecio de la Oferta, excluyendo lo</w:t>
            </w:r>
            <w:r w:rsidRPr="00DE294E">
              <w:rPr>
                <w:rFonts w:ascii="Arial" w:hAnsi="Arial" w:cs="Arial"/>
              </w:rPr>
              <w:t xml:space="preserve">s </w:t>
            </w:r>
            <w:r w:rsidR="008A0FA7" w:rsidRPr="00DE294E">
              <w:rPr>
                <w:rFonts w:ascii="Arial" w:hAnsi="Arial" w:cs="Arial"/>
              </w:rPr>
              <w:t>Montos</w:t>
            </w:r>
            <w:r w:rsidRPr="00DE294E">
              <w:rPr>
                <w:rFonts w:ascii="Arial" w:hAnsi="Arial" w:cs="Arial"/>
              </w:rPr>
              <w:t xml:space="preserve"> Provisionales, a no ser que se coticen de manera competitiva y la </w:t>
            </w:r>
            <w:r w:rsidR="00EA357E" w:rsidRPr="00DE294E">
              <w:rPr>
                <w:rFonts w:ascii="Arial" w:hAnsi="Arial" w:cs="Arial"/>
              </w:rPr>
              <w:t>disposición</w:t>
            </w:r>
            <w:r w:rsidRPr="00DE294E">
              <w:rPr>
                <w:rFonts w:ascii="Arial" w:hAnsi="Arial" w:cs="Arial"/>
              </w:rPr>
              <w:t xml:space="preserve">, en su caso, para contingencias en los Listados, pero incluyendo los elementos de </w:t>
            </w:r>
            <w:proofErr w:type="spellStart"/>
            <w:r w:rsidR="008A0FA7" w:rsidRPr="00DE294E">
              <w:rPr>
                <w:rFonts w:ascii="Arial" w:hAnsi="Arial" w:cs="Arial"/>
                <w:bCs/>
                <w:i/>
              </w:rPr>
              <w:t>dayworks</w:t>
            </w:r>
            <w:proofErr w:type="spellEnd"/>
            <w:r w:rsidR="008A0FA7" w:rsidRPr="00DE294E">
              <w:rPr>
                <w:rFonts w:ascii="Arial" w:hAnsi="Arial" w:cs="Arial"/>
                <w:bCs/>
              </w:rPr>
              <w:t xml:space="preserve"> (costos para trabajos y materiales remunerados por </w:t>
            </w:r>
            <w:r w:rsidR="004566B3" w:rsidRPr="00DE294E">
              <w:rPr>
                <w:rFonts w:ascii="Arial" w:hAnsi="Arial" w:cs="Arial"/>
                <w:bCs/>
              </w:rPr>
              <w:t>día</w:t>
            </w:r>
            <w:r w:rsidR="008A0FA7" w:rsidRPr="00DE294E">
              <w:rPr>
                <w:rFonts w:ascii="Arial" w:hAnsi="Arial" w:cs="Arial"/>
                <w:bCs/>
              </w:rPr>
              <w:t>, tales como servicios de obreros)</w:t>
            </w:r>
            <w:r w:rsidRPr="00DE294E">
              <w:rPr>
                <w:rFonts w:ascii="Arial" w:hAnsi="Arial" w:cs="Arial"/>
              </w:rPr>
              <w:t>, si se cotizan de manera competitiva;</w:t>
            </w:r>
          </w:p>
          <w:p w14:paraId="10944F63" w14:textId="1DF1D1BF" w:rsidR="00747073" w:rsidRPr="00DE294E" w:rsidRDefault="0073075A">
            <w:pPr>
              <w:tabs>
                <w:tab w:val="left" w:pos="576"/>
                <w:tab w:val="left" w:pos="1168"/>
              </w:tabs>
              <w:suppressAutoHyphens w:val="0"/>
              <w:spacing w:after="142"/>
              <w:ind w:left="1152" w:hanging="551"/>
              <w:rPr>
                <w:rFonts w:ascii="Arial" w:hAnsi="Arial" w:cs="Arial"/>
              </w:rPr>
            </w:pPr>
            <w:r w:rsidRPr="00DE294E">
              <w:rPr>
                <w:rFonts w:ascii="Arial" w:hAnsi="Arial" w:cs="Arial"/>
              </w:rPr>
              <w:t>b)</w:t>
            </w:r>
            <w:r w:rsidRPr="00DE294E">
              <w:rPr>
                <w:rFonts w:ascii="Arial" w:hAnsi="Arial" w:cs="Arial"/>
              </w:rPr>
              <w:tab/>
            </w:r>
            <w:r w:rsidR="00CD15FE" w:rsidRPr="00DE294E">
              <w:rPr>
                <w:rFonts w:ascii="Arial" w:hAnsi="Arial" w:cs="Arial"/>
              </w:rPr>
              <w:t>A</w:t>
            </w:r>
            <w:r w:rsidRPr="00DE294E">
              <w:rPr>
                <w:rFonts w:ascii="Arial" w:hAnsi="Arial" w:cs="Arial"/>
              </w:rPr>
              <w:t>juste</w:t>
            </w:r>
            <w:r w:rsidR="00CD15FE" w:rsidRPr="00DE294E">
              <w:rPr>
                <w:rFonts w:ascii="Arial" w:hAnsi="Arial" w:cs="Arial"/>
              </w:rPr>
              <w:t>s</w:t>
            </w:r>
            <w:r w:rsidRPr="00DE294E">
              <w:rPr>
                <w:rFonts w:ascii="Arial" w:hAnsi="Arial" w:cs="Arial"/>
              </w:rPr>
              <w:t xml:space="preserve"> de precio por correcciones de errores aritméticos, de conformidad con la </w:t>
            </w:r>
            <w:proofErr w:type="spellStart"/>
            <w:r w:rsidRPr="00DE294E">
              <w:rPr>
                <w:rFonts w:ascii="Arial" w:hAnsi="Arial" w:cs="Arial"/>
              </w:rPr>
              <w:t>Subcláusula</w:t>
            </w:r>
            <w:proofErr w:type="spellEnd"/>
            <w:r w:rsidRPr="00DE294E">
              <w:rPr>
                <w:rFonts w:ascii="Arial" w:hAnsi="Arial" w:cs="Arial"/>
              </w:rPr>
              <w:t> 31.1 de las IAO;</w:t>
            </w:r>
          </w:p>
          <w:p w14:paraId="24B63B05" w14:textId="40F32DDF" w:rsidR="00747073" w:rsidRPr="00DE294E" w:rsidRDefault="0073075A">
            <w:pPr>
              <w:tabs>
                <w:tab w:val="left" w:pos="576"/>
                <w:tab w:val="left" w:pos="1168"/>
              </w:tabs>
              <w:suppressAutoHyphens w:val="0"/>
              <w:spacing w:after="142"/>
              <w:ind w:left="1152" w:hanging="551"/>
              <w:rPr>
                <w:rFonts w:ascii="Arial" w:hAnsi="Arial" w:cs="Arial"/>
              </w:rPr>
            </w:pPr>
            <w:r w:rsidRPr="00DE294E">
              <w:rPr>
                <w:rFonts w:ascii="Arial" w:hAnsi="Arial" w:cs="Arial"/>
              </w:rPr>
              <w:t>c)</w:t>
            </w:r>
            <w:r w:rsidRPr="00DE294E">
              <w:rPr>
                <w:rFonts w:ascii="Arial" w:hAnsi="Arial" w:cs="Arial"/>
              </w:rPr>
              <w:tab/>
            </w:r>
            <w:r w:rsidR="00CD15FE" w:rsidRPr="00DE294E">
              <w:rPr>
                <w:rFonts w:ascii="Arial" w:hAnsi="Arial" w:cs="Arial"/>
              </w:rPr>
              <w:t>A</w:t>
            </w:r>
            <w:r w:rsidRPr="00DE294E">
              <w:rPr>
                <w:rFonts w:ascii="Arial" w:hAnsi="Arial" w:cs="Arial"/>
              </w:rPr>
              <w:t>juste de precio por falta de elementos, ausencia de tarifas o descuentos ofrecidos, de c</w:t>
            </w:r>
            <w:r w:rsidR="007833D6" w:rsidRPr="00DE294E">
              <w:rPr>
                <w:rFonts w:ascii="Arial" w:hAnsi="Arial" w:cs="Arial"/>
              </w:rPr>
              <w:t xml:space="preserve">onformidad con las </w:t>
            </w:r>
            <w:proofErr w:type="spellStart"/>
            <w:r w:rsidR="007833D6" w:rsidRPr="00DE294E">
              <w:rPr>
                <w:rFonts w:ascii="Arial" w:hAnsi="Arial" w:cs="Arial"/>
              </w:rPr>
              <w:t>Subcláusulas</w:t>
            </w:r>
            <w:proofErr w:type="spellEnd"/>
            <w:r w:rsidR="007833D6" w:rsidRPr="00DE294E">
              <w:rPr>
                <w:rFonts w:ascii="Arial" w:hAnsi="Arial" w:cs="Arial"/>
              </w:rPr>
              <w:t xml:space="preserve"> </w:t>
            </w:r>
            <w:r w:rsidRPr="00DE294E">
              <w:rPr>
                <w:rFonts w:ascii="Arial" w:hAnsi="Arial" w:cs="Arial"/>
              </w:rPr>
              <w:t>14.2 y 14.4 de las IAO;</w:t>
            </w:r>
          </w:p>
          <w:p w14:paraId="7E02EF2D" w14:textId="7EDD9478" w:rsidR="00747073" w:rsidRPr="00DE294E" w:rsidRDefault="0073075A">
            <w:pPr>
              <w:tabs>
                <w:tab w:val="left" w:pos="576"/>
                <w:tab w:val="left" w:pos="1168"/>
              </w:tabs>
              <w:suppressAutoHyphens w:val="0"/>
              <w:spacing w:after="142"/>
              <w:ind w:left="1152" w:hanging="551"/>
              <w:rPr>
                <w:rFonts w:ascii="Arial" w:hAnsi="Arial" w:cs="Arial"/>
              </w:rPr>
            </w:pPr>
            <w:r w:rsidRPr="00DE294E">
              <w:rPr>
                <w:rFonts w:ascii="Arial" w:hAnsi="Arial" w:cs="Arial"/>
              </w:rPr>
              <w:t>d)</w:t>
            </w:r>
            <w:r w:rsidRPr="00DE294E">
              <w:rPr>
                <w:rFonts w:ascii="Arial" w:hAnsi="Arial" w:cs="Arial"/>
              </w:rPr>
              <w:tab/>
            </w:r>
            <w:r w:rsidR="00CD15FE" w:rsidRPr="00DE294E">
              <w:rPr>
                <w:rFonts w:ascii="Arial" w:hAnsi="Arial" w:cs="Arial"/>
              </w:rPr>
              <w:t>A</w:t>
            </w:r>
            <w:r w:rsidRPr="00DE294E">
              <w:rPr>
                <w:rFonts w:ascii="Arial" w:hAnsi="Arial" w:cs="Arial"/>
              </w:rPr>
              <w:t xml:space="preserve">juste </w:t>
            </w:r>
            <w:r w:rsidR="00A51F40" w:rsidRPr="00DE294E">
              <w:rPr>
                <w:rFonts w:ascii="Arial" w:hAnsi="Arial" w:cs="Arial"/>
              </w:rPr>
              <w:t xml:space="preserve">de precio </w:t>
            </w:r>
            <w:r w:rsidRPr="00DE294E">
              <w:rPr>
                <w:rFonts w:ascii="Arial" w:hAnsi="Arial" w:cs="Arial"/>
              </w:rPr>
              <w:t xml:space="preserve">por inconformidades no significativas cuantificables, según se establece en la </w:t>
            </w:r>
            <w:proofErr w:type="spellStart"/>
            <w:r w:rsidRPr="00DE294E">
              <w:rPr>
                <w:rFonts w:ascii="Arial" w:hAnsi="Arial" w:cs="Arial"/>
              </w:rPr>
              <w:t>Subcláusula</w:t>
            </w:r>
            <w:proofErr w:type="spellEnd"/>
            <w:r w:rsidRPr="00DE294E">
              <w:rPr>
                <w:rFonts w:ascii="Arial" w:hAnsi="Arial" w:cs="Arial"/>
              </w:rPr>
              <w:t> 30.3 de las IAO;</w:t>
            </w:r>
          </w:p>
          <w:p w14:paraId="519E92AC" w14:textId="57AF5E42" w:rsidR="00747073" w:rsidRPr="00DE294E" w:rsidRDefault="0073075A">
            <w:pPr>
              <w:tabs>
                <w:tab w:val="left" w:pos="576"/>
                <w:tab w:val="left" w:pos="1168"/>
                <w:tab w:val="left" w:pos="1224"/>
              </w:tabs>
              <w:suppressAutoHyphens w:val="0"/>
              <w:spacing w:after="142"/>
              <w:ind w:left="1152" w:hanging="551"/>
              <w:rPr>
                <w:rFonts w:ascii="Arial" w:hAnsi="Arial" w:cs="Arial"/>
              </w:rPr>
            </w:pPr>
            <w:r w:rsidRPr="00DE294E">
              <w:rPr>
                <w:rFonts w:ascii="Arial" w:hAnsi="Arial" w:cs="Arial"/>
              </w:rPr>
              <w:t>e)</w:t>
            </w:r>
            <w:r w:rsidRPr="00DE294E">
              <w:rPr>
                <w:rFonts w:ascii="Arial" w:hAnsi="Arial" w:cs="Arial"/>
              </w:rPr>
              <w:tab/>
              <w:t>La conversión a una moneda única del monto resultante de la aplicación de los incisos (a) al (d) arriba, si procede, de conformidad con la Cláusula 32 de las IAO;</w:t>
            </w:r>
          </w:p>
          <w:p w14:paraId="4B6DBE1B" w14:textId="1595B815" w:rsidR="00747073" w:rsidRPr="00DE294E" w:rsidRDefault="0073075A">
            <w:pPr>
              <w:tabs>
                <w:tab w:val="left" w:pos="576"/>
                <w:tab w:val="left" w:pos="1168"/>
              </w:tabs>
              <w:suppressAutoHyphens w:val="0"/>
              <w:spacing w:after="142"/>
              <w:ind w:left="1152" w:hanging="551"/>
              <w:rPr>
                <w:rFonts w:ascii="Arial" w:hAnsi="Arial" w:cs="Arial"/>
              </w:rPr>
            </w:pPr>
            <w:r w:rsidRPr="00DE294E">
              <w:rPr>
                <w:rFonts w:ascii="Arial" w:hAnsi="Arial" w:cs="Arial"/>
              </w:rPr>
              <w:t>f)</w:t>
            </w:r>
            <w:r w:rsidRPr="00DE294E">
              <w:rPr>
                <w:rFonts w:ascii="Arial" w:hAnsi="Arial" w:cs="Arial"/>
              </w:rPr>
              <w:tab/>
            </w:r>
            <w:r w:rsidR="00A51F40" w:rsidRPr="00DE294E">
              <w:rPr>
                <w:rFonts w:ascii="Arial" w:hAnsi="Arial" w:cs="Arial"/>
              </w:rPr>
              <w:t>L</w:t>
            </w:r>
            <w:r w:rsidRPr="00DE294E">
              <w:rPr>
                <w:rFonts w:ascii="Arial" w:hAnsi="Arial" w:cs="Arial"/>
              </w:rPr>
              <w:t>os factores adicionales de evaluación, como se indican en la Sección III, Criterios de Evaluación y Calificación.</w:t>
            </w:r>
          </w:p>
          <w:p w14:paraId="4C22E1AF" w14:textId="47DE0037" w:rsidR="00747073" w:rsidRPr="00DE294E" w:rsidRDefault="0073075A" w:rsidP="002D5BD9">
            <w:pPr>
              <w:pStyle w:val="Header2-SubClauses"/>
              <w:numPr>
                <w:ilvl w:val="1"/>
                <w:numId w:val="23"/>
              </w:numPr>
              <w:tabs>
                <w:tab w:val="clear" w:pos="619"/>
              </w:tabs>
              <w:spacing w:after="142"/>
              <w:ind w:left="601" w:hanging="567"/>
              <w:rPr>
                <w:rFonts w:ascii="Arial" w:hAnsi="Arial" w:cs="Arial"/>
              </w:rPr>
            </w:pPr>
            <w:r w:rsidRPr="00DE294E">
              <w:rPr>
                <w:rFonts w:ascii="Arial" w:hAnsi="Arial" w:cs="Arial"/>
              </w:rPr>
              <w:t xml:space="preserve">En la evaluación de la Oferta no se tomará en cuenta el impacto estimado de las disposiciones de ajuste de </w:t>
            </w:r>
            <w:r w:rsidRPr="00DE294E">
              <w:rPr>
                <w:rFonts w:ascii="Arial" w:hAnsi="Arial" w:cs="Arial"/>
              </w:rPr>
              <w:lastRenderedPageBreak/>
              <w:t>precios de las Condiciones del Contrato, aplicadas durante el período de ejecución del Contrato.</w:t>
            </w:r>
          </w:p>
          <w:p w14:paraId="7138C22D" w14:textId="67009FC9" w:rsidR="00747073" w:rsidRPr="00DE294E" w:rsidRDefault="0073075A" w:rsidP="002D5BD9">
            <w:pPr>
              <w:pStyle w:val="Header2-SubClauses"/>
              <w:numPr>
                <w:ilvl w:val="1"/>
                <w:numId w:val="23"/>
              </w:numPr>
              <w:tabs>
                <w:tab w:val="clear" w:pos="619"/>
              </w:tabs>
              <w:spacing w:after="142"/>
              <w:ind w:left="601" w:hanging="567"/>
              <w:rPr>
                <w:rFonts w:ascii="Arial" w:hAnsi="Arial" w:cs="Arial"/>
              </w:rPr>
            </w:pPr>
            <w:r w:rsidRPr="00DE294E">
              <w:rPr>
                <w:rFonts w:ascii="Arial" w:hAnsi="Arial" w:cs="Arial"/>
              </w:rPr>
              <w:t>Si los Documentos de Licitación permiten que los Oferentes coticen precios separados para diferentes lotes (contratos), en la Sección III, Criterios de Evaluación y Calificación, se especificará la metodología para determinar el precio evaluado como el más bajo para las combinaciones que resulten de unir los lotes (contratos), incluidos los descuentos que se hayan ofrecido en la Carta de la Oferta.</w:t>
            </w:r>
          </w:p>
          <w:p w14:paraId="297E1CC1" w14:textId="4C338FC4" w:rsidR="00747073" w:rsidRPr="00DE294E" w:rsidRDefault="0073075A" w:rsidP="002D5BD9">
            <w:pPr>
              <w:pStyle w:val="Header2-SubClauses"/>
              <w:numPr>
                <w:ilvl w:val="1"/>
                <w:numId w:val="23"/>
              </w:numPr>
              <w:tabs>
                <w:tab w:val="clear" w:pos="619"/>
              </w:tabs>
              <w:spacing w:after="142"/>
              <w:ind w:left="633" w:hanging="726"/>
              <w:rPr>
                <w:rFonts w:ascii="Arial" w:hAnsi="Arial" w:cs="Arial"/>
              </w:rPr>
            </w:pPr>
            <w:r w:rsidRPr="00DE294E">
              <w:rPr>
                <w:rFonts w:ascii="Arial" w:hAnsi="Arial" w:cs="Arial"/>
              </w:rPr>
              <w:t xml:space="preserve">Si la Oferta con el precio evaluado como el más bajo, es considerablemente inferior a la estimación del Contratante, éste podrá exigir al Oferente que entregue un análisis detallado de los precios para todos o cualquiera de los componentes de los Listados, a fin de demostrar la coherencia interna de dichos precios con los métodos de construcción, los recursos y el cronograma previsto. No </w:t>
            </w:r>
            <w:proofErr w:type="gramStart"/>
            <w:r w:rsidRPr="00DE294E">
              <w:rPr>
                <w:rFonts w:ascii="Arial" w:hAnsi="Arial" w:cs="Arial"/>
              </w:rPr>
              <w:t>obstante</w:t>
            </w:r>
            <w:proofErr w:type="gramEnd"/>
            <w:r w:rsidRPr="00DE294E">
              <w:rPr>
                <w:rFonts w:ascii="Arial" w:hAnsi="Arial" w:cs="Arial"/>
              </w:rPr>
              <w:t xml:space="preserve"> las disposiciones de la Cláusula14.2 de las IAO que no sean aplicables, si existe evidencia de una o varias inconsistencias, se declarará que la Oferta no cumple los requisitos y se rechazará. Si la Oferta está seriamente desequilibrada o implica pagos iniciales exagerados a juicio del Contratante y tras la evaluación de los análisis de precios tomando en cuenta el cronograma de pagos contractuales previstos, el Contratante podrá exigir que por cuenta del Oferente se aumente el monto de la Garantía de Cumplimiento, para llevarlo a un nivel que proteja al Contratante de pérdidas financieras en caso de incumplimiento bajo Contrato, por parte del Oferente seleccionado.</w:t>
            </w:r>
          </w:p>
        </w:tc>
      </w:tr>
      <w:tr w:rsidR="00747073" w:rsidRPr="00DE294E" w14:paraId="3E2916EA" w14:textId="77777777">
        <w:tc>
          <w:tcPr>
            <w:tcW w:w="2732" w:type="dxa"/>
          </w:tcPr>
          <w:p w14:paraId="3BD69725" w14:textId="77777777" w:rsidR="00747073" w:rsidRPr="00DE294E" w:rsidRDefault="0073075A" w:rsidP="002D5BD9">
            <w:pPr>
              <w:pStyle w:val="UG-Heading1"/>
              <w:numPr>
                <w:ilvl w:val="0"/>
                <w:numId w:val="23"/>
              </w:numPr>
              <w:tabs>
                <w:tab w:val="clear" w:pos="0"/>
              </w:tabs>
              <w:rPr>
                <w:rFonts w:ascii="Arial" w:hAnsi="Arial" w:cs="Arial"/>
                <w:sz w:val="22"/>
                <w:szCs w:val="22"/>
                <w:lang w:val="es-HN"/>
              </w:rPr>
            </w:pPr>
            <w:bookmarkStart w:id="319" w:name="_Toc438532650"/>
            <w:bookmarkStart w:id="320" w:name="_Toc438532651"/>
            <w:bookmarkStart w:id="321" w:name="_Toc438532649"/>
            <w:bookmarkStart w:id="322" w:name="_Toc156373319"/>
            <w:bookmarkStart w:id="323" w:name="_Toc438907041"/>
            <w:bookmarkStart w:id="324" w:name="_Toc438532654"/>
            <w:bookmarkStart w:id="325" w:name="_Toc438438860"/>
            <w:bookmarkStart w:id="326" w:name="_Toc438734004"/>
            <w:bookmarkStart w:id="327" w:name="_Toc438907240"/>
            <w:bookmarkStart w:id="328" w:name="_Toc376961948"/>
            <w:bookmarkStart w:id="329" w:name="_Toc40301251"/>
            <w:bookmarkEnd w:id="319"/>
            <w:bookmarkEnd w:id="320"/>
            <w:bookmarkEnd w:id="321"/>
            <w:r w:rsidRPr="00DE294E">
              <w:rPr>
                <w:rFonts w:ascii="Arial" w:hAnsi="Arial" w:cs="Arial"/>
                <w:sz w:val="22"/>
                <w:szCs w:val="22"/>
                <w:lang w:val="es-HN"/>
              </w:rPr>
              <w:lastRenderedPageBreak/>
              <w:t xml:space="preserve">Comparación de las </w:t>
            </w:r>
            <w:bookmarkEnd w:id="322"/>
            <w:bookmarkEnd w:id="323"/>
            <w:bookmarkEnd w:id="324"/>
            <w:bookmarkEnd w:id="325"/>
            <w:bookmarkEnd w:id="326"/>
            <w:bookmarkEnd w:id="327"/>
            <w:bookmarkEnd w:id="328"/>
            <w:r w:rsidRPr="00DE294E">
              <w:rPr>
                <w:rFonts w:ascii="Arial" w:hAnsi="Arial" w:cs="Arial"/>
                <w:sz w:val="22"/>
                <w:szCs w:val="22"/>
                <w:lang w:val="es-HN"/>
              </w:rPr>
              <w:t>Ofertas</w:t>
            </w:r>
            <w:bookmarkEnd w:id="329"/>
          </w:p>
        </w:tc>
        <w:tc>
          <w:tcPr>
            <w:tcW w:w="6412" w:type="dxa"/>
          </w:tcPr>
          <w:p w14:paraId="32714321" w14:textId="77777777" w:rsidR="00747073" w:rsidRPr="00DE294E" w:rsidRDefault="0073075A" w:rsidP="002D5BD9">
            <w:pPr>
              <w:pStyle w:val="Header2-SubClauses"/>
              <w:numPr>
                <w:ilvl w:val="1"/>
                <w:numId w:val="23"/>
              </w:numPr>
              <w:tabs>
                <w:tab w:val="clear" w:pos="619"/>
              </w:tabs>
              <w:spacing w:after="142"/>
              <w:ind w:left="601" w:hanging="567"/>
              <w:rPr>
                <w:rFonts w:ascii="Arial" w:hAnsi="Arial" w:cs="Arial"/>
                <w:i/>
              </w:rPr>
            </w:pPr>
            <w:r w:rsidRPr="00DE294E">
              <w:rPr>
                <w:rFonts w:ascii="Arial" w:hAnsi="Arial" w:cs="Arial"/>
              </w:rPr>
              <w:t xml:space="preserve">El Contratante comparará los precios evaluados de todas las Ofertas que se ajustan sustancialmente a los Documentos de Licitación, para determinar la Oferta evaluada como la más baja, de conformidad con la </w:t>
            </w:r>
            <w:proofErr w:type="spellStart"/>
            <w:r w:rsidRPr="00DE294E">
              <w:rPr>
                <w:rFonts w:ascii="Arial" w:hAnsi="Arial" w:cs="Arial"/>
              </w:rPr>
              <w:t>Subcláusula</w:t>
            </w:r>
            <w:proofErr w:type="spellEnd"/>
            <w:r w:rsidRPr="00DE294E">
              <w:rPr>
                <w:rFonts w:ascii="Arial" w:hAnsi="Arial" w:cs="Arial"/>
              </w:rPr>
              <w:t> 35.2 de las IAO.</w:t>
            </w:r>
          </w:p>
        </w:tc>
      </w:tr>
      <w:tr w:rsidR="00747073" w:rsidRPr="00DE294E" w14:paraId="4886B980" w14:textId="77777777">
        <w:tc>
          <w:tcPr>
            <w:tcW w:w="2732" w:type="dxa"/>
          </w:tcPr>
          <w:p w14:paraId="4960E540" w14:textId="77777777" w:rsidR="00747073" w:rsidRPr="00DE294E" w:rsidRDefault="0073075A">
            <w:pPr>
              <w:pStyle w:val="UG-Heading1"/>
              <w:rPr>
                <w:rFonts w:ascii="Arial" w:hAnsi="Arial"/>
                <w:bCs/>
                <w:sz w:val="22"/>
                <w:highlight w:val="yellow"/>
                <w:lang w:val="es-HN"/>
              </w:rPr>
            </w:pPr>
            <w:bookmarkStart w:id="330" w:name="_Toc40301252"/>
            <w:r w:rsidRPr="00DE294E">
              <w:rPr>
                <w:rFonts w:ascii="Arial" w:hAnsi="Arial"/>
                <w:bCs/>
                <w:sz w:val="22"/>
                <w:lang w:val="es-HN"/>
              </w:rPr>
              <w:t>37. Calificación del Oferente</w:t>
            </w:r>
            <w:bookmarkEnd w:id="330"/>
          </w:p>
        </w:tc>
        <w:tc>
          <w:tcPr>
            <w:tcW w:w="6412" w:type="dxa"/>
          </w:tcPr>
          <w:p w14:paraId="2547A4B7" w14:textId="7A11403E" w:rsidR="00747073" w:rsidRPr="00DE294E" w:rsidRDefault="0073075A" w:rsidP="002D5BD9">
            <w:pPr>
              <w:pStyle w:val="Header2-SubClauses"/>
              <w:numPr>
                <w:ilvl w:val="1"/>
                <w:numId w:val="27"/>
              </w:numPr>
              <w:tabs>
                <w:tab w:val="clear" w:pos="619"/>
              </w:tabs>
              <w:spacing w:after="142"/>
              <w:ind w:left="567" w:hanging="567"/>
              <w:rPr>
                <w:rFonts w:ascii="Arial" w:hAnsi="Arial" w:cs="Arial"/>
              </w:rPr>
            </w:pPr>
            <w:r w:rsidRPr="00DE294E">
              <w:rPr>
                <w:rFonts w:ascii="Arial" w:hAnsi="Arial" w:cs="Arial"/>
                <w:szCs w:val="24"/>
              </w:rPr>
              <w:t xml:space="preserve">El Contratante determinará a su criterio si el Oferente elegible que ha sido seleccionado presenta el menor costo evaluable y cumple sustancialmente con los criterios de calificación en la Sección III, Criterios de Evaluación y Calificación. </w:t>
            </w:r>
          </w:p>
        </w:tc>
      </w:tr>
      <w:tr w:rsidR="00747073" w:rsidRPr="00DE294E" w14:paraId="40645677" w14:textId="77777777">
        <w:tc>
          <w:tcPr>
            <w:tcW w:w="2732" w:type="dxa"/>
          </w:tcPr>
          <w:p w14:paraId="7387461A" w14:textId="77777777" w:rsidR="00747073" w:rsidRPr="00DE294E" w:rsidRDefault="00747073">
            <w:pPr>
              <w:pStyle w:val="UG-Heading1"/>
              <w:tabs>
                <w:tab w:val="clear" w:pos="0"/>
              </w:tabs>
              <w:rPr>
                <w:rFonts w:ascii="Arial" w:hAnsi="Arial" w:cs="Arial"/>
                <w:sz w:val="22"/>
                <w:szCs w:val="22"/>
                <w:highlight w:val="yellow"/>
                <w:lang w:val="es-HN"/>
              </w:rPr>
            </w:pPr>
          </w:p>
        </w:tc>
        <w:tc>
          <w:tcPr>
            <w:tcW w:w="6412" w:type="dxa"/>
          </w:tcPr>
          <w:p w14:paraId="27995526" w14:textId="75B9934F" w:rsidR="00747073" w:rsidRPr="00DE294E" w:rsidRDefault="0073075A" w:rsidP="002D5BD9">
            <w:pPr>
              <w:pStyle w:val="Header2-SubClauses"/>
              <w:numPr>
                <w:ilvl w:val="1"/>
                <w:numId w:val="27"/>
              </w:numPr>
              <w:tabs>
                <w:tab w:val="clear" w:pos="619"/>
              </w:tabs>
              <w:spacing w:after="142"/>
              <w:ind w:left="601" w:hanging="567"/>
              <w:rPr>
                <w:rFonts w:ascii="Arial" w:hAnsi="Arial" w:cs="Arial"/>
              </w:rPr>
            </w:pPr>
            <w:r w:rsidRPr="00DE294E">
              <w:rPr>
                <w:rFonts w:ascii="Arial" w:hAnsi="Arial" w:cs="Arial"/>
                <w:szCs w:val="24"/>
              </w:rPr>
              <w:t xml:space="preserve">La determinación se basará en un examen de la evidencia documentada de las calificaciones del Oferente presentadas por este, de acuerdo con la Cláusula 17 de las IAO. La determinación no considerará las calificaciones por parte de otras empresas tales como subsidiarias, entidades dominantes, afiliadas, subcontratistas (aquellos que no sean los subcontratistas especializados si así lo permitieran los presentes </w:t>
            </w:r>
            <w:r w:rsidRPr="00DE294E">
              <w:rPr>
                <w:rFonts w:ascii="Arial" w:hAnsi="Arial" w:cs="Arial"/>
                <w:szCs w:val="24"/>
              </w:rPr>
              <w:lastRenderedPageBreak/>
              <w:t xml:space="preserve">documentos de licitación), o cualquier otra entidad empresarial distinta del Oferente.  </w:t>
            </w:r>
          </w:p>
        </w:tc>
      </w:tr>
      <w:tr w:rsidR="00747073" w:rsidRPr="00DE294E" w14:paraId="04C686CF" w14:textId="77777777">
        <w:tc>
          <w:tcPr>
            <w:tcW w:w="2732" w:type="dxa"/>
          </w:tcPr>
          <w:p w14:paraId="6455EDE4" w14:textId="77777777" w:rsidR="00747073" w:rsidRPr="00DE294E" w:rsidRDefault="00747073">
            <w:pPr>
              <w:pStyle w:val="UG-Heading1"/>
              <w:tabs>
                <w:tab w:val="clear" w:pos="0"/>
              </w:tabs>
              <w:rPr>
                <w:rFonts w:ascii="Arial" w:hAnsi="Arial" w:cs="Arial"/>
                <w:sz w:val="22"/>
                <w:szCs w:val="22"/>
                <w:highlight w:val="yellow"/>
                <w:lang w:val="es-HN"/>
              </w:rPr>
            </w:pPr>
          </w:p>
        </w:tc>
        <w:tc>
          <w:tcPr>
            <w:tcW w:w="6412" w:type="dxa"/>
          </w:tcPr>
          <w:p w14:paraId="4F943BCA" w14:textId="79A48C99" w:rsidR="00747073" w:rsidRPr="00DE294E" w:rsidRDefault="0073075A" w:rsidP="002D5BD9">
            <w:pPr>
              <w:pStyle w:val="Header2-SubClauses"/>
              <w:numPr>
                <w:ilvl w:val="1"/>
                <w:numId w:val="27"/>
              </w:numPr>
              <w:tabs>
                <w:tab w:val="clear" w:pos="619"/>
              </w:tabs>
              <w:spacing w:after="142"/>
              <w:ind w:left="601" w:hanging="567"/>
              <w:rPr>
                <w:rFonts w:ascii="Arial" w:hAnsi="Arial" w:cs="Arial"/>
              </w:rPr>
            </w:pPr>
            <w:r w:rsidRPr="00DE294E">
              <w:rPr>
                <w:rFonts w:ascii="Arial" w:hAnsi="Arial" w:cs="Arial"/>
                <w:szCs w:val="24"/>
              </w:rPr>
              <w:t>Será un prerrequisito imprescindible para el Oferente obtener una determinación de calificación positiva para la adjudicación del Contrato. Una determinación negativa resultará en la descalificación de la Oferta, en cuyo caso el Contratante procederá a cons</w:t>
            </w:r>
            <w:r w:rsidR="004D66D6" w:rsidRPr="00DE294E">
              <w:rPr>
                <w:rFonts w:ascii="Arial" w:hAnsi="Arial" w:cs="Arial"/>
                <w:szCs w:val="24"/>
              </w:rPr>
              <w:t>iderar la próxima Oferta con el</w:t>
            </w:r>
            <w:r w:rsidRPr="00DE294E">
              <w:rPr>
                <w:rFonts w:ascii="Arial" w:hAnsi="Arial" w:cs="Arial"/>
                <w:szCs w:val="24"/>
              </w:rPr>
              <w:t xml:space="preserve"> menor costo evaluable y que cumpla con los criterios, para hacer una determinación similar de las calificaciones del Oferente para una ejecución satisfactoria. </w:t>
            </w:r>
          </w:p>
        </w:tc>
      </w:tr>
      <w:tr w:rsidR="00747073" w:rsidRPr="00DE294E" w14:paraId="2D5BEC86" w14:textId="77777777">
        <w:tc>
          <w:tcPr>
            <w:tcW w:w="2732" w:type="dxa"/>
          </w:tcPr>
          <w:p w14:paraId="4F2E5F2E" w14:textId="77777777" w:rsidR="00747073" w:rsidRPr="00DE294E" w:rsidRDefault="0073075A">
            <w:pPr>
              <w:pStyle w:val="UG-Heading1"/>
              <w:tabs>
                <w:tab w:val="clear" w:pos="0"/>
              </w:tabs>
              <w:rPr>
                <w:rFonts w:ascii="Arial" w:hAnsi="Arial" w:cs="Arial"/>
                <w:sz w:val="22"/>
                <w:szCs w:val="22"/>
                <w:highlight w:val="yellow"/>
                <w:lang w:val="es-HN"/>
              </w:rPr>
            </w:pPr>
            <w:bookmarkStart w:id="331" w:name="_Toc40301253"/>
            <w:r w:rsidRPr="00DE294E">
              <w:rPr>
                <w:rFonts w:ascii="Arial" w:hAnsi="Arial" w:cs="Arial"/>
                <w:sz w:val="22"/>
                <w:szCs w:val="22"/>
                <w:lang w:val="es-HN"/>
              </w:rPr>
              <w:t>38. La Oferta Más Ventajosa</w:t>
            </w:r>
            <w:bookmarkEnd w:id="331"/>
          </w:p>
        </w:tc>
        <w:tc>
          <w:tcPr>
            <w:tcW w:w="6412" w:type="dxa"/>
          </w:tcPr>
          <w:p w14:paraId="41065974" w14:textId="77777777" w:rsidR="00747073" w:rsidRPr="00DE294E" w:rsidRDefault="00747073" w:rsidP="002D5BD9">
            <w:pPr>
              <w:pStyle w:val="Prrafodelista"/>
              <w:numPr>
                <w:ilvl w:val="0"/>
                <w:numId w:val="27"/>
              </w:numPr>
              <w:suppressAutoHyphens w:val="0"/>
              <w:spacing w:after="142"/>
              <w:contextualSpacing w:val="0"/>
              <w:rPr>
                <w:rFonts w:ascii="Arial" w:hAnsi="Arial" w:cs="Arial"/>
                <w:vanish/>
                <w:szCs w:val="24"/>
              </w:rPr>
            </w:pPr>
          </w:p>
          <w:p w14:paraId="2BA286A4" w14:textId="4B86F99B" w:rsidR="00747073" w:rsidRPr="00DE294E" w:rsidRDefault="0073075A" w:rsidP="002D5BD9">
            <w:pPr>
              <w:pStyle w:val="Header2-SubClauses"/>
              <w:numPr>
                <w:ilvl w:val="1"/>
                <w:numId w:val="27"/>
              </w:numPr>
              <w:tabs>
                <w:tab w:val="clear" w:pos="619"/>
              </w:tabs>
              <w:spacing w:after="142"/>
              <w:ind w:left="567" w:hanging="567"/>
              <w:rPr>
                <w:rFonts w:ascii="Arial" w:hAnsi="Arial" w:cs="Arial"/>
                <w:szCs w:val="24"/>
              </w:rPr>
            </w:pPr>
            <w:r w:rsidRPr="00DE294E">
              <w:rPr>
                <w:rFonts w:ascii="Arial" w:hAnsi="Arial" w:cs="Arial"/>
                <w:szCs w:val="24"/>
              </w:rPr>
              <w:t xml:space="preserve">Previa comparación de los costos evaluados de las Ofertas, el Contratante determinará la Oferta Más Ventajosa. La Oferta Más Ventajosa es aquella del Oferente que cumple con los Criterios de Calificación y cuya Oferta se considera que: </w:t>
            </w:r>
          </w:p>
          <w:p w14:paraId="151410B5" w14:textId="77777777" w:rsidR="00747073" w:rsidRPr="00DE294E" w:rsidRDefault="0073075A" w:rsidP="002D5BD9">
            <w:pPr>
              <w:pStyle w:val="Heading21"/>
              <w:numPr>
                <w:ilvl w:val="0"/>
                <w:numId w:val="28"/>
              </w:numPr>
              <w:ind w:left="964" w:right="0" w:hanging="397"/>
              <w:rPr>
                <w:rFonts w:ascii="Arial" w:hAnsi="Arial" w:cs="Arial"/>
                <w:spacing w:val="0"/>
                <w:szCs w:val="24"/>
                <w:lang w:val="es-HN"/>
              </w:rPr>
            </w:pPr>
            <w:r w:rsidRPr="00DE294E">
              <w:rPr>
                <w:rFonts w:ascii="Arial" w:hAnsi="Arial" w:cs="Arial"/>
                <w:spacing w:val="0"/>
                <w:szCs w:val="24"/>
                <w:lang w:val="es-HN" w:eastAsia="en-US" w:bidi="ar-SA"/>
              </w:rPr>
              <w:t>cumple sustancialmente con los documentos de licitación y</w:t>
            </w:r>
          </w:p>
          <w:p w14:paraId="3DD19C09" w14:textId="09E64026" w:rsidR="00747073" w:rsidRPr="00DE294E" w:rsidRDefault="0073075A" w:rsidP="002D5BD9">
            <w:pPr>
              <w:pStyle w:val="Header2-SubClauses"/>
              <w:numPr>
                <w:ilvl w:val="0"/>
                <w:numId w:val="28"/>
              </w:numPr>
              <w:tabs>
                <w:tab w:val="clear" w:pos="619"/>
              </w:tabs>
              <w:spacing w:after="142"/>
              <w:ind w:left="964" w:hanging="397"/>
              <w:rPr>
                <w:rFonts w:ascii="Arial" w:hAnsi="Arial" w:cs="Arial"/>
              </w:rPr>
            </w:pPr>
            <w:r w:rsidRPr="00DE294E">
              <w:rPr>
                <w:rFonts w:ascii="Arial" w:hAnsi="Arial" w:cs="Arial"/>
                <w:szCs w:val="24"/>
              </w:rPr>
              <w:t>tiene el menor costo evaluado</w:t>
            </w:r>
          </w:p>
        </w:tc>
      </w:tr>
      <w:tr w:rsidR="00747073" w:rsidRPr="00DE294E" w14:paraId="01B68B72" w14:textId="77777777">
        <w:trPr>
          <w:cantSplit/>
          <w:trHeight w:val="2349"/>
        </w:trPr>
        <w:tc>
          <w:tcPr>
            <w:tcW w:w="2732" w:type="dxa"/>
          </w:tcPr>
          <w:p w14:paraId="3A8D8FB2" w14:textId="77777777" w:rsidR="00747073" w:rsidRPr="00DE294E" w:rsidRDefault="0073075A" w:rsidP="002D5BD9">
            <w:pPr>
              <w:pStyle w:val="UG-Heading1"/>
              <w:numPr>
                <w:ilvl w:val="0"/>
                <w:numId w:val="27"/>
              </w:numPr>
              <w:tabs>
                <w:tab w:val="clear" w:pos="0"/>
              </w:tabs>
              <w:rPr>
                <w:rFonts w:ascii="Arial" w:hAnsi="Arial" w:cs="Arial"/>
                <w:sz w:val="22"/>
                <w:szCs w:val="22"/>
                <w:lang w:val="es-HN"/>
              </w:rPr>
            </w:pPr>
            <w:bookmarkStart w:id="332" w:name="_Toc156373321"/>
            <w:bookmarkStart w:id="333" w:name="_Toc376961950"/>
            <w:bookmarkStart w:id="334" w:name="_Toc438734006"/>
            <w:bookmarkStart w:id="335" w:name="_Toc438438862"/>
            <w:bookmarkStart w:id="336" w:name="_Toc438907043"/>
            <w:bookmarkStart w:id="337" w:name="_Toc438907242"/>
            <w:bookmarkStart w:id="338" w:name="_Toc438532656"/>
            <w:bookmarkStart w:id="339" w:name="_Toc40301254"/>
            <w:r w:rsidRPr="00DE294E">
              <w:rPr>
                <w:rFonts w:ascii="Arial" w:hAnsi="Arial" w:cs="Arial"/>
                <w:sz w:val="22"/>
                <w:szCs w:val="22"/>
                <w:lang w:val="es-HN"/>
              </w:rPr>
              <w:t xml:space="preserve">Derecho </w:t>
            </w:r>
            <w:bookmarkEnd w:id="332"/>
            <w:bookmarkEnd w:id="333"/>
            <w:r w:rsidRPr="00DE294E">
              <w:rPr>
                <w:rFonts w:ascii="Arial" w:hAnsi="Arial" w:cs="Arial"/>
                <w:sz w:val="22"/>
                <w:szCs w:val="22"/>
                <w:lang w:val="es-HN"/>
              </w:rPr>
              <w:t>del Contratante de Rechazar Todas las Ofertas</w:t>
            </w:r>
            <w:bookmarkEnd w:id="334"/>
            <w:bookmarkEnd w:id="335"/>
            <w:bookmarkEnd w:id="336"/>
            <w:bookmarkEnd w:id="337"/>
            <w:bookmarkEnd w:id="338"/>
            <w:bookmarkEnd w:id="339"/>
          </w:p>
        </w:tc>
        <w:tc>
          <w:tcPr>
            <w:tcW w:w="6412" w:type="dxa"/>
          </w:tcPr>
          <w:p w14:paraId="63CE7049" w14:textId="3648BBA0" w:rsidR="00AA3C7D" w:rsidRPr="00DE294E" w:rsidRDefault="0073075A" w:rsidP="002D5BD9">
            <w:pPr>
              <w:pStyle w:val="Header2-SubClauses"/>
              <w:numPr>
                <w:ilvl w:val="1"/>
                <w:numId w:val="27"/>
              </w:numPr>
              <w:tabs>
                <w:tab w:val="clear" w:pos="619"/>
              </w:tabs>
              <w:spacing w:after="142"/>
              <w:ind w:left="601" w:hanging="567"/>
              <w:rPr>
                <w:rFonts w:ascii="Arial" w:hAnsi="Arial" w:cs="Arial"/>
              </w:rPr>
            </w:pPr>
            <w:r w:rsidRPr="00DE294E">
              <w:rPr>
                <w:rFonts w:ascii="Arial" w:hAnsi="Arial" w:cs="Arial"/>
              </w:rPr>
              <w:t xml:space="preserve">El Contratante se reserva el derecho de anular el proceso de Licitación y de rechazar </w:t>
            </w:r>
            <w:r w:rsidR="00A51F40" w:rsidRPr="00DE294E">
              <w:rPr>
                <w:rFonts w:ascii="Arial" w:hAnsi="Arial" w:cs="Arial"/>
              </w:rPr>
              <w:t xml:space="preserve">cualquiera o </w:t>
            </w:r>
            <w:r w:rsidRPr="00DE294E">
              <w:rPr>
                <w:rFonts w:ascii="Arial" w:hAnsi="Arial" w:cs="Arial"/>
              </w:rPr>
              <w:t>todas las Ofertas en cualquier momento antes de la adjudicación del Contrato, sin que por ello adquiera responsabilidad alguna ante los Oferentes. En caso de anular el proceso, el Contratante devolverá con prontitud a todos los Oferentes las Ofertas y especialmente las Garantías de</w:t>
            </w:r>
            <w:r w:rsidR="00596FA8" w:rsidRPr="00DE294E">
              <w:rPr>
                <w:rFonts w:ascii="Arial" w:hAnsi="Arial" w:cs="Arial"/>
              </w:rPr>
              <w:t xml:space="preserve"> Mantenimiento de la</w:t>
            </w:r>
            <w:r w:rsidRPr="00DE294E">
              <w:rPr>
                <w:rFonts w:ascii="Arial" w:hAnsi="Arial" w:cs="Arial"/>
              </w:rPr>
              <w:t xml:space="preserve"> Oferta.</w:t>
            </w:r>
          </w:p>
        </w:tc>
      </w:tr>
      <w:tr w:rsidR="00747073" w:rsidRPr="00DE294E" w14:paraId="082104A2" w14:textId="77777777">
        <w:tc>
          <w:tcPr>
            <w:tcW w:w="2732" w:type="dxa"/>
          </w:tcPr>
          <w:p w14:paraId="53104F9B" w14:textId="77777777" w:rsidR="00747073" w:rsidRPr="00DE294E" w:rsidRDefault="00747073">
            <w:pPr>
              <w:keepNext/>
              <w:keepLines/>
              <w:suppressAutoHyphens w:val="0"/>
              <w:spacing w:after="142"/>
              <w:rPr>
                <w:rFonts w:ascii="Arial" w:hAnsi="Arial" w:cs="Arial"/>
              </w:rPr>
            </w:pPr>
          </w:p>
        </w:tc>
        <w:tc>
          <w:tcPr>
            <w:tcW w:w="6412" w:type="dxa"/>
          </w:tcPr>
          <w:p w14:paraId="33CADA2F" w14:textId="77777777" w:rsidR="00747073" w:rsidRPr="00DE294E" w:rsidRDefault="0073075A">
            <w:pPr>
              <w:pStyle w:val="UG-Heading2"/>
              <w:keepNext/>
              <w:keepLines/>
              <w:spacing w:after="142"/>
              <w:rPr>
                <w:rFonts w:ascii="Arial" w:hAnsi="Arial" w:cs="Arial"/>
                <w:lang w:val="es-HN"/>
              </w:rPr>
            </w:pPr>
            <w:bookmarkStart w:id="340" w:name="_Toc438438863"/>
            <w:bookmarkStart w:id="341" w:name="_Toc438962089"/>
            <w:bookmarkStart w:id="342" w:name="_Toc438532657"/>
            <w:bookmarkStart w:id="343" w:name="_Toc438734007"/>
            <w:bookmarkStart w:id="344" w:name="_Toc461939621"/>
            <w:bookmarkStart w:id="345" w:name="_Toc376961951"/>
            <w:bookmarkStart w:id="346" w:name="_Toc40301255"/>
            <w:r w:rsidRPr="00DE294E">
              <w:rPr>
                <w:rFonts w:ascii="Arial" w:hAnsi="Arial" w:cs="Arial"/>
                <w:lang w:val="es-HN"/>
              </w:rPr>
              <w:t xml:space="preserve">F. </w:t>
            </w:r>
            <w:r w:rsidRPr="00DE294E">
              <w:rPr>
                <w:rFonts w:ascii="Arial" w:hAnsi="Arial" w:cs="Arial"/>
                <w:lang w:val="es-HN"/>
              </w:rPr>
              <w:tab/>
              <w:t xml:space="preserve">Adjudicación del </w:t>
            </w:r>
            <w:bookmarkEnd w:id="340"/>
            <w:bookmarkEnd w:id="341"/>
            <w:bookmarkEnd w:id="342"/>
            <w:bookmarkEnd w:id="343"/>
            <w:bookmarkEnd w:id="344"/>
            <w:bookmarkEnd w:id="345"/>
            <w:r w:rsidRPr="00DE294E">
              <w:rPr>
                <w:rFonts w:ascii="Arial" w:hAnsi="Arial" w:cs="Arial"/>
                <w:lang w:val="es-HN"/>
              </w:rPr>
              <w:t>Contrato</w:t>
            </w:r>
            <w:bookmarkEnd w:id="346"/>
          </w:p>
        </w:tc>
      </w:tr>
      <w:tr w:rsidR="00747073" w:rsidRPr="00DE294E" w14:paraId="0EDB0CC6" w14:textId="77777777">
        <w:trPr>
          <w:trHeight w:val="1631"/>
        </w:trPr>
        <w:tc>
          <w:tcPr>
            <w:tcW w:w="2732" w:type="dxa"/>
          </w:tcPr>
          <w:p w14:paraId="75BB803B" w14:textId="77777777" w:rsidR="00747073" w:rsidRPr="00DE294E" w:rsidRDefault="0073075A" w:rsidP="002D5BD9">
            <w:pPr>
              <w:pStyle w:val="UG-Heading1"/>
              <w:numPr>
                <w:ilvl w:val="0"/>
                <w:numId w:val="27"/>
              </w:numPr>
              <w:tabs>
                <w:tab w:val="clear" w:pos="0"/>
              </w:tabs>
              <w:rPr>
                <w:rFonts w:ascii="Arial" w:hAnsi="Arial" w:cs="Arial"/>
                <w:sz w:val="22"/>
                <w:szCs w:val="22"/>
                <w:lang w:val="es-HN"/>
              </w:rPr>
            </w:pPr>
            <w:bookmarkStart w:id="347" w:name="_Toc438438864"/>
            <w:bookmarkStart w:id="348" w:name="_Toc438907243"/>
            <w:bookmarkStart w:id="349" w:name="_Toc438734008"/>
            <w:bookmarkStart w:id="350" w:name="_Toc156373322"/>
            <w:bookmarkStart w:id="351" w:name="_Toc438907044"/>
            <w:bookmarkStart w:id="352" w:name="_Toc438532658"/>
            <w:bookmarkStart w:id="353" w:name="_Toc376961952"/>
            <w:bookmarkStart w:id="354" w:name="_Toc40301256"/>
            <w:r w:rsidRPr="00DE294E">
              <w:rPr>
                <w:rFonts w:ascii="Arial" w:hAnsi="Arial" w:cs="Arial"/>
                <w:sz w:val="22"/>
                <w:szCs w:val="22"/>
                <w:lang w:val="es-HN"/>
              </w:rPr>
              <w:t>Criterios de Adjudicación</w:t>
            </w:r>
            <w:bookmarkEnd w:id="347"/>
            <w:bookmarkEnd w:id="348"/>
            <w:bookmarkEnd w:id="349"/>
            <w:bookmarkEnd w:id="350"/>
            <w:bookmarkEnd w:id="351"/>
            <w:bookmarkEnd w:id="352"/>
            <w:bookmarkEnd w:id="353"/>
            <w:bookmarkEnd w:id="354"/>
          </w:p>
        </w:tc>
        <w:tc>
          <w:tcPr>
            <w:tcW w:w="6412" w:type="dxa"/>
          </w:tcPr>
          <w:p w14:paraId="35335F48" w14:textId="1B037C68" w:rsidR="00747073" w:rsidRPr="00DE294E" w:rsidRDefault="0073075A" w:rsidP="002D5BD9">
            <w:pPr>
              <w:pStyle w:val="Header2-SubClauses"/>
              <w:numPr>
                <w:ilvl w:val="1"/>
                <w:numId w:val="27"/>
              </w:numPr>
              <w:tabs>
                <w:tab w:val="clear" w:pos="619"/>
              </w:tabs>
              <w:spacing w:after="142"/>
              <w:ind w:left="601" w:hanging="567"/>
              <w:rPr>
                <w:rFonts w:ascii="Arial" w:hAnsi="Arial" w:cs="Arial"/>
                <w:i/>
              </w:rPr>
            </w:pPr>
            <w:r w:rsidRPr="00DE294E">
              <w:rPr>
                <w:rFonts w:ascii="Arial" w:hAnsi="Arial" w:cs="Arial"/>
              </w:rPr>
              <w:t>Sujeto a las IAO 39.1, el Contratante adjudicará el Contrato al Oferente seleccionado, es decir, el Oferente cuya Oferta haya sido considerada la Oferta Más Ventajosa tal y como se especifica en las IAO 38.</w:t>
            </w:r>
          </w:p>
        </w:tc>
      </w:tr>
      <w:tr w:rsidR="00747073" w:rsidRPr="00DE294E" w14:paraId="1B24E930" w14:textId="77777777">
        <w:tc>
          <w:tcPr>
            <w:tcW w:w="2732" w:type="dxa"/>
          </w:tcPr>
          <w:p w14:paraId="0485C394" w14:textId="77777777" w:rsidR="00747073" w:rsidRPr="00DE294E" w:rsidRDefault="0073075A" w:rsidP="002D5BD9">
            <w:pPr>
              <w:pStyle w:val="UG-Heading1"/>
              <w:numPr>
                <w:ilvl w:val="0"/>
                <w:numId w:val="27"/>
              </w:numPr>
              <w:tabs>
                <w:tab w:val="clear" w:pos="0"/>
              </w:tabs>
              <w:rPr>
                <w:rFonts w:ascii="Arial" w:hAnsi="Arial" w:cs="Arial"/>
                <w:sz w:val="22"/>
                <w:szCs w:val="22"/>
                <w:lang w:val="es-HN"/>
              </w:rPr>
            </w:pPr>
            <w:bookmarkStart w:id="355" w:name="_Toc40301257"/>
            <w:r w:rsidRPr="00DE294E">
              <w:rPr>
                <w:rFonts w:ascii="Arial" w:hAnsi="Arial" w:cs="Arial"/>
                <w:sz w:val="22"/>
                <w:szCs w:val="22"/>
                <w:lang w:val="es-HN"/>
              </w:rPr>
              <w:t>Notificación de Adjudicación</w:t>
            </w:r>
            <w:bookmarkEnd w:id="355"/>
          </w:p>
        </w:tc>
        <w:tc>
          <w:tcPr>
            <w:tcW w:w="6412" w:type="dxa"/>
          </w:tcPr>
          <w:p w14:paraId="1AACA85C" w14:textId="315C4811" w:rsidR="00747073" w:rsidRPr="00DE294E" w:rsidRDefault="0073075A" w:rsidP="002D5BD9">
            <w:pPr>
              <w:pStyle w:val="Header2-SubClauses"/>
              <w:numPr>
                <w:ilvl w:val="1"/>
                <w:numId w:val="27"/>
              </w:numPr>
              <w:tabs>
                <w:tab w:val="clear" w:pos="619"/>
              </w:tabs>
              <w:spacing w:after="142"/>
              <w:ind w:left="601" w:hanging="567"/>
              <w:rPr>
                <w:rFonts w:ascii="Arial" w:hAnsi="Arial" w:cs="Arial"/>
              </w:rPr>
            </w:pPr>
            <w:r w:rsidRPr="00DE294E">
              <w:rPr>
                <w:rFonts w:ascii="Arial" w:hAnsi="Arial" w:cs="Arial"/>
              </w:rPr>
              <w:t xml:space="preserve">Antes de la expiración del período de validez de las Ofertas, el Contratante notificará por escrito al Oferente seleccionado, que su Oferta ha sido aceptada. En la carta de notificación (denominada en lo sucesivo, en las Condiciones de Contrato y en los Formularios del Contrato "Carta de Aceptación") se especificará el monto que el Contratante pagará al Oferente por la ejecución y la terminación de las Obras, así como los requisitos para que el Oferente solucione cualquier defecto conforme se estipula en el Contrato (denominado en lo sucesivo, en las Condiciones del Contrato y los Formularios del Contrato "Precio del Contrato"). Consecuentemente, el Contratante </w:t>
            </w:r>
            <w:r w:rsidRPr="00DE294E">
              <w:rPr>
                <w:rFonts w:ascii="Arial" w:hAnsi="Arial" w:cs="Arial"/>
              </w:rPr>
              <w:lastRenderedPageBreak/>
              <w:t>también notificará los resultados de la Licitación a todos los demás Oferentes.</w:t>
            </w:r>
          </w:p>
          <w:p w14:paraId="6CC38F9C" w14:textId="3D408DC0" w:rsidR="00747073" w:rsidRPr="00DE294E" w:rsidRDefault="0073075A" w:rsidP="002D5BD9">
            <w:pPr>
              <w:pStyle w:val="Header2-SubClauses"/>
              <w:numPr>
                <w:ilvl w:val="1"/>
                <w:numId w:val="27"/>
              </w:numPr>
              <w:tabs>
                <w:tab w:val="clear" w:pos="619"/>
              </w:tabs>
              <w:spacing w:after="142"/>
              <w:ind w:left="601" w:hanging="567"/>
              <w:rPr>
                <w:rFonts w:ascii="Arial" w:hAnsi="Arial" w:cs="Arial"/>
              </w:rPr>
            </w:pPr>
            <w:r w:rsidRPr="00DE294E">
              <w:rPr>
                <w:rFonts w:ascii="Arial" w:hAnsi="Arial" w:cs="Arial"/>
              </w:rPr>
              <w:t>Hasta que se prepare y ejecute un contrato formal, la Carta de Aceptación constituirá un Contrato legalmente obligatorio.</w:t>
            </w:r>
          </w:p>
          <w:p w14:paraId="25694ABC" w14:textId="1870585E" w:rsidR="00747073" w:rsidRPr="00DE294E" w:rsidRDefault="0073075A" w:rsidP="002D5BD9">
            <w:pPr>
              <w:pStyle w:val="Header2-SubClauses"/>
              <w:numPr>
                <w:ilvl w:val="1"/>
                <w:numId w:val="27"/>
              </w:numPr>
              <w:tabs>
                <w:tab w:val="clear" w:pos="619"/>
              </w:tabs>
              <w:spacing w:after="142"/>
              <w:ind w:left="601" w:hanging="567"/>
              <w:rPr>
                <w:rFonts w:ascii="Arial" w:hAnsi="Arial" w:cs="Arial"/>
              </w:rPr>
            </w:pPr>
            <w:r w:rsidRPr="00DE294E">
              <w:rPr>
                <w:rFonts w:ascii="Arial" w:hAnsi="Arial" w:cs="Arial"/>
              </w:rPr>
              <w:t xml:space="preserve">El Contratante responderá con prontitud, por escrito, a todos los Oferentes cuyas Ofertas no fueron seleccionadas y que, con posterioridad a la Notificación de Adjudicación, de conformidad con la </w:t>
            </w:r>
            <w:proofErr w:type="spellStart"/>
            <w:r w:rsidRPr="00DE294E">
              <w:rPr>
                <w:rFonts w:ascii="Arial" w:hAnsi="Arial" w:cs="Arial"/>
              </w:rPr>
              <w:t>Subcláusula</w:t>
            </w:r>
            <w:proofErr w:type="spellEnd"/>
            <w:r w:rsidRPr="00DE294E">
              <w:rPr>
                <w:rFonts w:ascii="Arial" w:hAnsi="Arial" w:cs="Arial"/>
              </w:rPr>
              <w:t> 41.1 de las IAO, soliciten por escrito las razones por las cuales sus Ofertas no fueron seleccionadas.</w:t>
            </w:r>
          </w:p>
          <w:p w14:paraId="5364D9E6" w14:textId="0E404863" w:rsidR="00747073" w:rsidRPr="00DE294E" w:rsidRDefault="0073075A" w:rsidP="002D5BD9">
            <w:pPr>
              <w:pStyle w:val="Header2-SubClauses"/>
              <w:numPr>
                <w:ilvl w:val="1"/>
                <w:numId w:val="27"/>
              </w:numPr>
              <w:tabs>
                <w:tab w:val="clear" w:pos="619"/>
              </w:tabs>
              <w:spacing w:after="142"/>
              <w:ind w:left="601" w:hanging="567"/>
              <w:rPr>
                <w:rFonts w:ascii="Arial" w:hAnsi="Arial" w:cs="Arial"/>
              </w:rPr>
            </w:pPr>
            <w:r w:rsidRPr="00DE294E">
              <w:rPr>
                <w:rFonts w:ascii="Arial" w:hAnsi="Arial" w:cs="Arial"/>
              </w:rPr>
              <w:t>En circunstancias excepcionales, es posible que el Contratante necesite comunicarse con el Oferente seleccionado conforme lo establecido en la Cláusula 38.1 de las IAO, para tratar ciertos aspectos pertinentes a la Ejecución del Contrato con anterioridad al envío de la Carta de Aceptación. Si se diera tal necesidad, la comunicación deberá limitarse a los siguientes aspectos, tal y como son identificados en el informe de evaluación.</w:t>
            </w:r>
          </w:p>
          <w:p w14:paraId="5F0830F5" w14:textId="5325B603" w:rsidR="00747073" w:rsidRPr="00DE294E" w:rsidRDefault="0073075A" w:rsidP="002D5BD9">
            <w:pPr>
              <w:pStyle w:val="Header2-SubClauses"/>
              <w:numPr>
                <w:ilvl w:val="0"/>
                <w:numId w:val="29"/>
              </w:numPr>
              <w:tabs>
                <w:tab w:val="clear" w:pos="619"/>
              </w:tabs>
              <w:spacing w:after="142"/>
              <w:rPr>
                <w:rFonts w:ascii="Arial" w:hAnsi="Arial" w:cs="Arial"/>
              </w:rPr>
            </w:pPr>
            <w:r w:rsidRPr="00DE294E">
              <w:rPr>
                <w:rFonts w:ascii="Arial" w:hAnsi="Arial" w:cs="Arial"/>
              </w:rPr>
              <w:t>coordinación de los plazos de movilización;</w:t>
            </w:r>
          </w:p>
          <w:p w14:paraId="584B1021" w14:textId="518386ED" w:rsidR="00747073" w:rsidRPr="00DE294E" w:rsidRDefault="0073075A" w:rsidP="002D5BD9">
            <w:pPr>
              <w:pStyle w:val="Header2-SubClauses"/>
              <w:numPr>
                <w:ilvl w:val="0"/>
                <w:numId w:val="29"/>
              </w:numPr>
              <w:tabs>
                <w:tab w:val="clear" w:pos="619"/>
              </w:tabs>
              <w:spacing w:after="142"/>
              <w:rPr>
                <w:rFonts w:ascii="Arial" w:hAnsi="Arial" w:cs="Arial"/>
              </w:rPr>
            </w:pPr>
            <w:r w:rsidRPr="00DE294E">
              <w:rPr>
                <w:rFonts w:ascii="Arial" w:hAnsi="Arial" w:cs="Arial"/>
              </w:rPr>
              <w:t>coordinación de las acciones o contribuciones que involucren al Contratante y al Ingeniero;</w:t>
            </w:r>
          </w:p>
          <w:p w14:paraId="52B695C2" w14:textId="3F71F476" w:rsidR="00747073" w:rsidRPr="00DE294E" w:rsidRDefault="0073075A" w:rsidP="002D5BD9">
            <w:pPr>
              <w:pStyle w:val="Header2-SubClauses"/>
              <w:numPr>
                <w:ilvl w:val="0"/>
                <w:numId w:val="29"/>
              </w:numPr>
              <w:tabs>
                <w:tab w:val="clear" w:pos="619"/>
              </w:tabs>
              <w:spacing w:after="142"/>
              <w:rPr>
                <w:rFonts w:ascii="Arial" w:hAnsi="Arial" w:cs="Arial"/>
              </w:rPr>
            </w:pPr>
            <w:r w:rsidRPr="00DE294E">
              <w:rPr>
                <w:rFonts w:ascii="Arial" w:hAnsi="Arial" w:cs="Arial"/>
              </w:rPr>
              <w:t>alternativas técnicas ofrecidas por el Oferente seleccionado</w:t>
            </w:r>
          </w:p>
          <w:p w14:paraId="419C102A" w14:textId="4FD9124B" w:rsidR="00747073" w:rsidRPr="00DE294E" w:rsidRDefault="0073075A">
            <w:pPr>
              <w:pStyle w:val="Header2-SubClauses"/>
              <w:tabs>
                <w:tab w:val="clear" w:pos="619"/>
              </w:tabs>
              <w:spacing w:after="142"/>
              <w:ind w:left="501"/>
              <w:rPr>
                <w:rFonts w:ascii="Arial" w:hAnsi="Arial" w:cs="Arial"/>
              </w:rPr>
            </w:pPr>
            <w:r w:rsidRPr="00DE294E">
              <w:rPr>
                <w:rFonts w:ascii="Arial" w:hAnsi="Arial" w:cs="Arial"/>
              </w:rPr>
              <w:t xml:space="preserve">Cualquier discusión y acuerdo que pueda suscitarse entre el Contratante y el Oferente seleccionado (1) no deberán interpretarse con el mismo efecto legal que la Carta de Aceptación, y (2) </w:t>
            </w:r>
            <w:r w:rsidR="009870C8" w:rsidRPr="00DE294E">
              <w:rPr>
                <w:rFonts w:ascii="Arial" w:hAnsi="Arial" w:cs="Arial"/>
              </w:rPr>
              <w:t>deberán resumirse en Actas</w:t>
            </w:r>
            <w:r w:rsidRPr="00DE294E">
              <w:rPr>
                <w:rFonts w:ascii="Arial" w:hAnsi="Arial" w:cs="Arial"/>
              </w:rPr>
              <w:t xml:space="preserve"> y adjuntarse a la Carta de Aceptación.</w:t>
            </w:r>
          </w:p>
        </w:tc>
      </w:tr>
      <w:tr w:rsidR="00747073" w:rsidRPr="00DE294E" w14:paraId="11DD732F" w14:textId="77777777">
        <w:tc>
          <w:tcPr>
            <w:tcW w:w="2732" w:type="dxa"/>
          </w:tcPr>
          <w:p w14:paraId="72128650" w14:textId="77777777" w:rsidR="00747073" w:rsidRPr="00DE294E" w:rsidRDefault="0073075A" w:rsidP="002D5BD9">
            <w:pPr>
              <w:pStyle w:val="UG-Heading1"/>
              <w:numPr>
                <w:ilvl w:val="0"/>
                <w:numId w:val="27"/>
              </w:numPr>
              <w:tabs>
                <w:tab w:val="clear" w:pos="0"/>
              </w:tabs>
              <w:rPr>
                <w:rFonts w:ascii="Arial" w:hAnsi="Arial" w:cs="Arial"/>
                <w:sz w:val="22"/>
                <w:szCs w:val="22"/>
                <w:lang w:val="es-HN"/>
              </w:rPr>
            </w:pPr>
            <w:bookmarkStart w:id="356" w:name="_Toc156373324"/>
            <w:bookmarkStart w:id="357" w:name="_Toc438907047"/>
            <w:bookmarkStart w:id="358" w:name="_Toc376961954"/>
            <w:bookmarkStart w:id="359" w:name="_Toc438438867"/>
            <w:bookmarkStart w:id="360" w:name="_Toc438734011"/>
            <w:bookmarkStart w:id="361" w:name="_Toc438907246"/>
            <w:bookmarkStart w:id="362" w:name="_Toc438532661"/>
            <w:bookmarkStart w:id="363" w:name="_Toc40301258"/>
            <w:r w:rsidRPr="00DE294E">
              <w:rPr>
                <w:rFonts w:ascii="Arial" w:hAnsi="Arial" w:cs="Arial"/>
                <w:sz w:val="22"/>
                <w:szCs w:val="22"/>
                <w:lang w:val="es-HN"/>
              </w:rPr>
              <w:lastRenderedPageBreak/>
              <w:t>Firma del Contrato</w:t>
            </w:r>
            <w:bookmarkEnd w:id="356"/>
            <w:bookmarkEnd w:id="357"/>
            <w:bookmarkEnd w:id="358"/>
            <w:bookmarkEnd w:id="359"/>
            <w:bookmarkEnd w:id="360"/>
            <w:bookmarkEnd w:id="361"/>
            <w:bookmarkEnd w:id="362"/>
            <w:bookmarkEnd w:id="363"/>
          </w:p>
        </w:tc>
        <w:tc>
          <w:tcPr>
            <w:tcW w:w="6412" w:type="dxa"/>
          </w:tcPr>
          <w:p w14:paraId="4BB7ADE3" w14:textId="5F08F817" w:rsidR="00747073" w:rsidRPr="00DE294E" w:rsidRDefault="0073075A" w:rsidP="002D5BD9">
            <w:pPr>
              <w:pStyle w:val="Header2-SubClauses"/>
              <w:numPr>
                <w:ilvl w:val="1"/>
                <w:numId w:val="27"/>
              </w:numPr>
              <w:tabs>
                <w:tab w:val="clear" w:pos="619"/>
              </w:tabs>
              <w:spacing w:after="142"/>
              <w:ind w:left="601" w:hanging="567"/>
              <w:rPr>
                <w:rFonts w:ascii="Arial" w:hAnsi="Arial" w:cs="Arial"/>
              </w:rPr>
            </w:pPr>
            <w:r w:rsidRPr="00DE294E">
              <w:rPr>
                <w:rFonts w:ascii="Arial" w:hAnsi="Arial" w:cs="Arial"/>
              </w:rPr>
              <w:t>Inmediatamente después de la notificación, el Contratante enviará el Contrato al Oferente seleccionado.</w:t>
            </w:r>
          </w:p>
          <w:p w14:paraId="6096BCFF" w14:textId="7622854F" w:rsidR="00747073" w:rsidRPr="00DE294E" w:rsidRDefault="0073075A" w:rsidP="002D5BD9">
            <w:pPr>
              <w:pStyle w:val="Header2-SubClauses"/>
              <w:numPr>
                <w:ilvl w:val="1"/>
                <w:numId w:val="27"/>
              </w:numPr>
              <w:tabs>
                <w:tab w:val="clear" w:pos="619"/>
              </w:tabs>
              <w:spacing w:after="142"/>
              <w:ind w:left="601" w:hanging="567"/>
              <w:rPr>
                <w:rFonts w:ascii="Arial" w:hAnsi="Arial" w:cs="Arial"/>
              </w:rPr>
            </w:pPr>
            <w:r w:rsidRPr="00DE294E">
              <w:rPr>
                <w:rFonts w:ascii="Arial" w:hAnsi="Arial" w:cs="Arial"/>
              </w:rPr>
              <w:t>Dentro de un plazo de veintiocho (28) días siguientes de haber recibido el Contrato, el Oferente seleccionado deberá firmar, fechar y devolver el Contrato al Contratante.</w:t>
            </w:r>
          </w:p>
        </w:tc>
      </w:tr>
      <w:tr w:rsidR="00747073" w:rsidRPr="00DE294E" w14:paraId="5AE0CD1B" w14:textId="77777777">
        <w:tc>
          <w:tcPr>
            <w:tcW w:w="2732" w:type="dxa"/>
          </w:tcPr>
          <w:p w14:paraId="77987ECE" w14:textId="77777777" w:rsidR="00747073" w:rsidRPr="00DE294E" w:rsidRDefault="0073075A" w:rsidP="002D5BD9">
            <w:pPr>
              <w:pStyle w:val="UG-Heading1"/>
              <w:numPr>
                <w:ilvl w:val="0"/>
                <w:numId w:val="27"/>
              </w:numPr>
              <w:tabs>
                <w:tab w:val="clear" w:pos="0"/>
              </w:tabs>
              <w:rPr>
                <w:rFonts w:ascii="Arial" w:hAnsi="Arial" w:cs="Arial"/>
                <w:sz w:val="22"/>
                <w:szCs w:val="22"/>
                <w:lang w:val="es-HN"/>
              </w:rPr>
            </w:pPr>
            <w:bookmarkStart w:id="364" w:name="_Toc438907048"/>
            <w:bookmarkStart w:id="365" w:name="_Toc438438868"/>
            <w:bookmarkStart w:id="366" w:name="_Toc438734012"/>
            <w:bookmarkStart w:id="367" w:name="_Toc438532662"/>
            <w:bookmarkStart w:id="368" w:name="_Toc376961955"/>
            <w:bookmarkStart w:id="369" w:name="_Toc156373325"/>
            <w:bookmarkStart w:id="370" w:name="_Toc438907247"/>
            <w:bookmarkStart w:id="371" w:name="_Toc40301259"/>
            <w:r w:rsidRPr="00DE294E">
              <w:rPr>
                <w:rFonts w:ascii="Arial" w:hAnsi="Arial" w:cs="Arial"/>
                <w:sz w:val="22"/>
                <w:szCs w:val="22"/>
                <w:lang w:val="es-HN"/>
              </w:rPr>
              <w:t xml:space="preserve">Garantía de </w:t>
            </w:r>
            <w:bookmarkEnd w:id="364"/>
            <w:bookmarkEnd w:id="365"/>
            <w:bookmarkEnd w:id="366"/>
            <w:bookmarkEnd w:id="367"/>
            <w:bookmarkEnd w:id="368"/>
            <w:bookmarkEnd w:id="369"/>
            <w:bookmarkEnd w:id="370"/>
            <w:r w:rsidRPr="00DE294E">
              <w:rPr>
                <w:rFonts w:ascii="Arial" w:hAnsi="Arial" w:cs="Arial"/>
                <w:sz w:val="22"/>
                <w:szCs w:val="22"/>
                <w:lang w:val="es-HN"/>
              </w:rPr>
              <w:t>Cumplimiento</w:t>
            </w:r>
            <w:bookmarkEnd w:id="371"/>
          </w:p>
        </w:tc>
        <w:tc>
          <w:tcPr>
            <w:tcW w:w="6412" w:type="dxa"/>
          </w:tcPr>
          <w:p w14:paraId="30458F89" w14:textId="2218BA34" w:rsidR="00747073" w:rsidRPr="00DE294E" w:rsidRDefault="0073075A" w:rsidP="002D5BD9">
            <w:pPr>
              <w:pStyle w:val="Header2-SubClauses"/>
              <w:numPr>
                <w:ilvl w:val="1"/>
                <w:numId w:val="27"/>
              </w:numPr>
              <w:tabs>
                <w:tab w:val="clear" w:pos="619"/>
              </w:tabs>
              <w:spacing w:after="142"/>
              <w:ind w:left="601" w:hanging="567"/>
              <w:rPr>
                <w:rFonts w:ascii="Arial" w:hAnsi="Arial" w:cs="Arial"/>
              </w:rPr>
            </w:pPr>
            <w:r w:rsidRPr="00DE294E">
              <w:rPr>
                <w:rFonts w:ascii="Arial" w:hAnsi="Arial" w:cs="Arial"/>
              </w:rPr>
              <w:t xml:space="preserve">Dentro de un plazo de veintiocho (28) días después de haber recibido la Carta de Aceptación por parte del Contratante, el Oferente seleccionado deberá presentar la Garantía de Cumplimiento de conformidad con las Condiciones Generales del Contrato, sujeto a la </w:t>
            </w:r>
            <w:proofErr w:type="spellStart"/>
            <w:r w:rsidRPr="00DE294E">
              <w:rPr>
                <w:rFonts w:ascii="Arial" w:hAnsi="Arial" w:cs="Arial"/>
              </w:rPr>
              <w:t>Subcláusula</w:t>
            </w:r>
            <w:proofErr w:type="spellEnd"/>
            <w:r w:rsidRPr="00DE294E">
              <w:rPr>
                <w:rFonts w:ascii="Arial" w:hAnsi="Arial" w:cs="Arial"/>
              </w:rPr>
              <w:t xml:space="preserve"> 36.5 de las IAO, utilizando para ello el formulario de Garantía de Cumplimiento incluido en la Sección X, Formularios del Contrato u otro formulario aceptable para el Contratante. Si el Oferente seleccionado suministra una fianza como Garantía de </w:t>
            </w:r>
            <w:r w:rsidRPr="00DE294E">
              <w:rPr>
                <w:rFonts w:ascii="Arial" w:hAnsi="Arial" w:cs="Arial"/>
              </w:rPr>
              <w:lastRenderedPageBreak/>
              <w:t>Cumplimiento, dicha fianza deberá haber sido emitida por una compañía afianzadora o una aseguradora aceptable para el Contratante. Si la fianza la emite una institución extranjera, ésta deberá tener una institución financiera corresponsal en el país del Contratante.</w:t>
            </w:r>
          </w:p>
          <w:p w14:paraId="77A0476B" w14:textId="2BC3B41A" w:rsidR="00747073" w:rsidRPr="00DE294E" w:rsidRDefault="0073075A" w:rsidP="002D5BD9">
            <w:pPr>
              <w:pStyle w:val="Header2-SubClauses"/>
              <w:numPr>
                <w:ilvl w:val="1"/>
                <w:numId w:val="27"/>
              </w:numPr>
              <w:tabs>
                <w:tab w:val="clear" w:pos="619"/>
              </w:tabs>
              <w:spacing w:after="142"/>
              <w:ind w:left="601" w:hanging="567"/>
              <w:rPr>
                <w:rFonts w:ascii="Arial" w:hAnsi="Arial" w:cs="Arial"/>
              </w:rPr>
            </w:pPr>
            <w:r w:rsidRPr="00DE294E">
              <w:rPr>
                <w:rFonts w:ascii="Arial" w:hAnsi="Arial" w:cs="Arial"/>
              </w:rPr>
              <w:t xml:space="preserve">El incumplimiento por parte del Oferente seleccionado de sus obligaciones de presentar la Garantía de Cumplimiento antes mencionada o de firmar el Contrato, constituirá causa suficiente para la anulación de la adjudicación y ejecución de la Garantía de </w:t>
            </w:r>
            <w:r w:rsidR="00596FA8" w:rsidRPr="00DE294E">
              <w:rPr>
                <w:rFonts w:ascii="Arial" w:hAnsi="Arial" w:cs="Arial"/>
              </w:rPr>
              <w:t xml:space="preserve">Mantenimiento de la </w:t>
            </w:r>
            <w:r w:rsidRPr="00DE294E">
              <w:rPr>
                <w:rFonts w:ascii="Arial" w:hAnsi="Arial" w:cs="Arial"/>
              </w:rPr>
              <w:t>Oferta. En este caso, el Contratante podrá adjudicar el Contrato al Oferente cuya Oferta sea evaluada como la siguiente más baja que se ajust</w:t>
            </w:r>
            <w:r w:rsidR="00A51F40" w:rsidRPr="00DE294E">
              <w:rPr>
                <w:rFonts w:ascii="Arial" w:hAnsi="Arial" w:cs="Arial"/>
              </w:rPr>
              <w:t>e</w:t>
            </w:r>
            <w:r w:rsidRPr="00DE294E">
              <w:rPr>
                <w:rFonts w:ascii="Arial" w:hAnsi="Arial" w:cs="Arial"/>
              </w:rPr>
              <w:t xml:space="preserve"> sustancialmente a los Documentos de Licitación y que el Contratante considere calificado para ejecutar satisfactoriamente el Contrato.</w:t>
            </w:r>
          </w:p>
        </w:tc>
      </w:tr>
      <w:bookmarkEnd w:id="21"/>
    </w:tbl>
    <w:p w14:paraId="7D295ABF" w14:textId="77777777" w:rsidR="00747073" w:rsidRPr="00DE294E" w:rsidRDefault="00747073">
      <w:pPr>
        <w:ind w:left="180"/>
        <w:rPr>
          <w:rFonts w:ascii="Arial" w:hAnsi="Arial" w:cs="Arial"/>
        </w:rPr>
        <w:sectPr w:rsidR="00747073" w:rsidRPr="00DE294E">
          <w:headerReference w:type="even" r:id="rId19"/>
          <w:headerReference w:type="default" r:id="rId20"/>
          <w:footerReference w:type="even" r:id="rId21"/>
          <w:endnotePr>
            <w:numFmt w:val="decimal"/>
          </w:endnotePr>
          <w:pgSz w:w="11907" w:h="16839"/>
          <w:pgMar w:top="1440" w:right="1440" w:bottom="1440" w:left="1440" w:header="720" w:footer="720" w:gutter="0"/>
          <w:paperSrc w:first="7" w:other="7"/>
          <w:cols w:space="720"/>
          <w:docGrid w:linePitch="299"/>
        </w:sectPr>
      </w:pPr>
    </w:p>
    <w:tbl>
      <w:tblPr>
        <w:tblpPr w:leftFromText="141" w:rightFromText="141" w:vertAnchor="text" w:tblpX="108" w:tblpY="1"/>
        <w:tblOverlap w:val="never"/>
        <w:tblW w:w="936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560"/>
        <w:gridCol w:w="7800"/>
      </w:tblGrid>
      <w:tr w:rsidR="00747073" w:rsidRPr="00DE294E" w14:paraId="1BBCE90C" w14:textId="77777777">
        <w:trPr>
          <w:cantSplit/>
        </w:trPr>
        <w:tc>
          <w:tcPr>
            <w:tcW w:w="9360" w:type="dxa"/>
            <w:gridSpan w:val="2"/>
            <w:tcBorders>
              <w:top w:val="nil"/>
              <w:left w:val="nil"/>
              <w:bottom w:val="single" w:sz="12" w:space="0" w:color="000000"/>
              <w:right w:val="nil"/>
            </w:tcBorders>
          </w:tcPr>
          <w:p w14:paraId="368B5EB4" w14:textId="40DD5274" w:rsidR="00747073" w:rsidRPr="00DE294E" w:rsidRDefault="0073075A" w:rsidP="007527E0">
            <w:pPr>
              <w:pStyle w:val="TITRESECTION"/>
              <w:rPr>
                <w:rFonts w:ascii="Arial" w:hAnsi="Arial" w:cs="Arial"/>
                <w:b w:val="0"/>
                <w:sz w:val="32"/>
                <w:szCs w:val="32"/>
                <w:lang w:val="es-HN"/>
              </w:rPr>
            </w:pPr>
            <w:r w:rsidRPr="00DE294E">
              <w:rPr>
                <w:rFonts w:ascii="Arial" w:hAnsi="Arial" w:cs="Arial"/>
                <w:b w:val="0"/>
                <w:lang w:val="es-HN"/>
              </w:rPr>
              <w:lastRenderedPageBreak/>
              <w:br w:type="page"/>
            </w:r>
            <w:bookmarkStart w:id="372" w:name="_Toc156027992"/>
            <w:bookmarkStart w:id="373" w:name="_Toc326657861"/>
            <w:bookmarkStart w:id="374" w:name="_Toc156372848"/>
            <w:bookmarkStart w:id="375" w:name="_Toc438366665"/>
            <w:r w:rsidRPr="00DE294E">
              <w:rPr>
                <w:rFonts w:ascii="Arial" w:hAnsi="Arial" w:cs="Arial"/>
                <w:sz w:val="32"/>
                <w:szCs w:val="32"/>
                <w:lang w:val="es-HN"/>
              </w:rPr>
              <w:t xml:space="preserve">Sección II. </w:t>
            </w:r>
            <w:bookmarkEnd w:id="372"/>
            <w:bookmarkEnd w:id="373"/>
            <w:bookmarkEnd w:id="374"/>
            <w:bookmarkEnd w:id="375"/>
            <w:r w:rsidR="007527E0" w:rsidRPr="00DE294E">
              <w:rPr>
                <w:rFonts w:ascii="Arial" w:hAnsi="Arial" w:cs="Arial"/>
                <w:sz w:val="32"/>
                <w:szCs w:val="32"/>
                <w:lang w:val="es-HN"/>
              </w:rPr>
              <w:t>Hoja de Datos</w:t>
            </w:r>
          </w:p>
        </w:tc>
      </w:tr>
      <w:tr w:rsidR="00747073" w:rsidRPr="00DE294E" w14:paraId="2FD072D1" w14:textId="77777777">
        <w:trPr>
          <w:cantSplit/>
          <w:trHeight w:val="468"/>
        </w:trPr>
        <w:tc>
          <w:tcPr>
            <w:tcW w:w="9360" w:type="dxa"/>
            <w:gridSpan w:val="2"/>
            <w:tcBorders>
              <w:bottom w:val="single" w:sz="12" w:space="0" w:color="000000"/>
            </w:tcBorders>
          </w:tcPr>
          <w:p w14:paraId="39453A0A" w14:textId="77777777" w:rsidR="00747073" w:rsidRPr="00DE294E" w:rsidRDefault="0073075A">
            <w:pPr>
              <w:spacing w:before="240" w:after="120"/>
              <w:jc w:val="center"/>
              <w:rPr>
                <w:rFonts w:ascii="Arial" w:hAnsi="Arial" w:cs="Arial"/>
                <w:b/>
                <w:sz w:val="28"/>
              </w:rPr>
            </w:pPr>
            <w:r w:rsidRPr="00DE294E">
              <w:rPr>
                <w:rFonts w:ascii="Arial" w:hAnsi="Arial" w:cs="Arial"/>
                <w:b/>
                <w:sz w:val="28"/>
              </w:rPr>
              <w:t>A. Introducción</w:t>
            </w:r>
          </w:p>
        </w:tc>
      </w:tr>
      <w:tr w:rsidR="00747073" w:rsidRPr="00DE294E" w14:paraId="1D2790E9" w14:textId="77777777">
        <w:trPr>
          <w:cantSplit/>
        </w:trPr>
        <w:tc>
          <w:tcPr>
            <w:tcW w:w="1560" w:type="dxa"/>
            <w:tcBorders>
              <w:top w:val="single" w:sz="12" w:space="0" w:color="000000"/>
              <w:bottom w:val="nil"/>
            </w:tcBorders>
          </w:tcPr>
          <w:p w14:paraId="6AD185F4" w14:textId="77777777" w:rsidR="00747073" w:rsidRPr="00DE294E" w:rsidRDefault="0073075A">
            <w:pPr>
              <w:spacing w:after="200"/>
              <w:rPr>
                <w:rFonts w:ascii="Arial" w:hAnsi="Arial" w:cs="Arial"/>
                <w:b/>
              </w:rPr>
            </w:pPr>
            <w:r w:rsidRPr="00DE294E">
              <w:rPr>
                <w:rFonts w:ascii="Arial" w:hAnsi="Arial" w:cs="Arial"/>
                <w:b/>
              </w:rPr>
              <w:t>IAO 1.1</w:t>
            </w:r>
          </w:p>
        </w:tc>
        <w:tc>
          <w:tcPr>
            <w:tcW w:w="7800" w:type="dxa"/>
            <w:tcBorders>
              <w:top w:val="single" w:sz="12" w:space="0" w:color="000000"/>
              <w:left w:val="nil"/>
              <w:bottom w:val="single" w:sz="12" w:space="0" w:color="auto"/>
            </w:tcBorders>
          </w:tcPr>
          <w:p w14:paraId="030CCD2B" w14:textId="65554B09" w:rsidR="00747073" w:rsidRPr="00DE294E" w:rsidRDefault="0073075A">
            <w:pPr>
              <w:tabs>
                <w:tab w:val="right" w:pos="7272"/>
              </w:tabs>
              <w:spacing w:after="200"/>
              <w:rPr>
                <w:rFonts w:ascii="Arial" w:hAnsi="Arial" w:cs="Arial"/>
              </w:rPr>
            </w:pPr>
            <w:r w:rsidRPr="00DE294E">
              <w:rPr>
                <w:rFonts w:ascii="Arial" w:hAnsi="Arial" w:cs="Arial"/>
              </w:rPr>
              <w:t xml:space="preserve">El Contratante es: </w:t>
            </w:r>
            <w:r w:rsidR="00DF6A91" w:rsidRPr="00DE294E">
              <w:rPr>
                <w:rFonts w:ascii="Arial" w:hAnsi="Arial" w:cs="Arial"/>
                <w:b/>
                <w:bCs/>
              </w:rPr>
              <w:t xml:space="preserve">Instituto Nacional de Conservación y Desarrollo Forestal, Áreas Protegidas y Vida Silvestre (ICF) </w:t>
            </w:r>
          </w:p>
        </w:tc>
      </w:tr>
      <w:tr w:rsidR="00747073" w:rsidRPr="00DE294E" w14:paraId="6F57DCDD" w14:textId="77777777">
        <w:trPr>
          <w:cantSplit/>
        </w:trPr>
        <w:tc>
          <w:tcPr>
            <w:tcW w:w="1560" w:type="dxa"/>
            <w:tcBorders>
              <w:top w:val="single" w:sz="12" w:space="0" w:color="000000"/>
              <w:bottom w:val="nil"/>
            </w:tcBorders>
          </w:tcPr>
          <w:p w14:paraId="11EF0D85" w14:textId="77777777" w:rsidR="00747073" w:rsidRPr="00DE294E" w:rsidRDefault="0073075A">
            <w:pPr>
              <w:spacing w:after="200"/>
              <w:rPr>
                <w:rFonts w:ascii="Arial" w:hAnsi="Arial" w:cs="Arial"/>
                <w:b/>
              </w:rPr>
            </w:pPr>
            <w:r w:rsidRPr="00DE294E">
              <w:rPr>
                <w:rFonts w:ascii="Arial" w:hAnsi="Arial" w:cs="Arial"/>
                <w:b/>
              </w:rPr>
              <w:t>IAO 1.1</w:t>
            </w:r>
          </w:p>
        </w:tc>
        <w:tc>
          <w:tcPr>
            <w:tcW w:w="7800" w:type="dxa"/>
            <w:tcBorders>
              <w:top w:val="nil"/>
              <w:bottom w:val="single" w:sz="12" w:space="0" w:color="000000"/>
            </w:tcBorders>
          </w:tcPr>
          <w:p w14:paraId="6F8ACD89" w14:textId="77777777" w:rsidR="00DF4EC0" w:rsidRPr="001B4EB0" w:rsidRDefault="00DF4EC0">
            <w:pPr>
              <w:tabs>
                <w:tab w:val="right" w:pos="7272"/>
                <w:tab w:val="right" w:leader="underscore" w:pos="8505"/>
              </w:tabs>
              <w:spacing w:after="200"/>
              <w:rPr>
                <w:rFonts w:ascii="Arial" w:hAnsi="Arial" w:cs="Arial"/>
              </w:rPr>
            </w:pPr>
            <w:r w:rsidRPr="001B4EB0">
              <w:rPr>
                <w:rFonts w:ascii="Arial" w:hAnsi="Arial" w:cs="Arial"/>
                <w:b/>
                <w:bCs/>
              </w:rPr>
              <w:t>Remodelación Oficina Local para la Región Forestal de Atlántida, ubicada en la Ceiba, Atlántida</w:t>
            </w:r>
            <w:r w:rsidRPr="001B4EB0">
              <w:rPr>
                <w:rFonts w:ascii="Arial" w:hAnsi="Arial" w:cs="Arial"/>
              </w:rPr>
              <w:t xml:space="preserve"> </w:t>
            </w:r>
          </w:p>
          <w:p w14:paraId="35C55B99" w14:textId="66E28BAA" w:rsidR="00747073" w:rsidRPr="00DE294E" w:rsidRDefault="00DF4EC0">
            <w:pPr>
              <w:tabs>
                <w:tab w:val="right" w:pos="7272"/>
                <w:tab w:val="right" w:leader="underscore" w:pos="8505"/>
              </w:tabs>
              <w:spacing w:after="200"/>
              <w:rPr>
                <w:rFonts w:ascii="Arial" w:hAnsi="Arial" w:cs="Arial"/>
                <w:i/>
              </w:rPr>
            </w:pPr>
            <w:r w:rsidRPr="001B4EB0">
              <w:rPr>
                <w:rFonts w:ascii="Arial" w:hAnsi="Arial" w:cs="Arial"/>
                <w:i/>
              </w:rPr>
              <w:t>LICITACIÓN LIMITADA-ICF-LIFEWEB-0</w:t>
            </w:r>
            <w:r w:rsidR="001B4EB0" w:rsidRPr="001B4EB0">
              <w:rPr>
                <w:rFonts w:ascii="Arial" w:hAnsi="Arial" w:cs="Arial"/>
                <w:i/>
              </w:rPr>
              <w:t>0</w:t>
            </w:r>
            <w:r w:rsidRPr="001B4EB0">
              <w:rPr>
                <w:rFonts w:ascii="Arial" w:hAnsi="Arial" w:cs="Arial"/>
                <w:i/>
              </w:rPr>
              <w:t>2-2023</w:t>
            </w:r>
          </w:p>
        </w:tc>
      </w:tr>
      <w:tr w:rsidR="00747073" w:rsidRPr="00DE294E" w14:paraId="090FBD27" w14:textId="77777777">
        <w:trPr>
          <w:cantSplit/>
        </w:trPr>
        <w:tc>
          <w:tcPr>
            <w:tcW w:w="1560" w:type="dxa"/>
            <w:tcBorders>
              <w:top w:val="single" w:sz="12" w:space="0" w:color="000000"/>
              <w:bottom w:val="single" w:sz="12" w:space="0" w:color="auto"/>
            </w:tcBorders>
          </w:tcPr>
          <w:p w14:paraId="18C0F3C9" w14:textId="77777777" w:rsidR="00747073" w:rsidRPr="00DE294E" w:rsidRDefault="0073075A">
            <w:pPr>
              <w:spacing w:after="120"/>
              <w:rPr>
                <w:rFonts w:ascii="Arial" w:hAnsi="Arial" w:cs="Arial"/>
                <w:b/>
              </w:rPr>
            </w:pPr>
            <w:r w:rsidRPr="00DE294E">
              <w:rPr>
                <w:rFonts w:ascii="Arial" w:hAnsi="Arial" w:cs="Arial"/>
                <w:b/>
              </w:rPr>
              <w:t>IAO 2.1</w:t>
            </w:r>
          </w:p>
        </w:tc>
        <w:tc>
          <w:tcPr>
            <w:tcW w:w="7800" w:type="dxa"/>
            <w:tcBorders>
              <w:top w:val="single" w:sz="12" w:space="0" w:color="000000"/>
              <w:bottom w:val="nil"/>
            </w:tcBorders>
          </w:tcPr>
          <w:p w14:paraId="3D553645" w14:textId="60F94320" w:rsidR="00935495" w:rsidRPr="00DE294E" w:rsidRDefault="007420B2" w:rsidP="00935495">
            <w:pPr>
              <w:tabs>
                <w:tab w:val="right" w:pos="7254"/>
              </w:tabs>
              <w:spacing w:after="120"/>
              <w:rPr>
                <w:rFonts w:ascii="Arial" w:hAnsi="Arial" w:cs="Arial"/>
              </w:rPr>
            </w:pPr>
            <w:r w:rsidRPr="00DE294E">
              <w:rPr>
                <w:rFonts w:ascii="Arial" w:hAnsi="Arial" w:cs="Arial"/>
              </w:rPr>
              <w:t xml:space="preserve">Fuente de Financiamiento: El proyecto será financiado con fondos del </w:t>
            </w:r>
            <w:r w:rsidR="00935495" w:rsidRPr="00DE294E">
              <w:rPr>
                <w:rFonts w:ascii="Arial" w:hAnsi="Arial" w:cs="Arial"/>
              </w:rPr>
              <w:t xml:space="preserve">KfW significan </w:t>
            </w:r>
            <w:proofErr w:type="spellStart"/>
            <w:r w:rsidR="00935495" w:rsidRPr="00DE294E">
              <w:rPr>
                <w:rFonts w:ascii="Arial" w:hAnsi="Arial" w:cs="Arial"/>
              </w:rPr>
              <w:t>Kreditanstalt</w:t>
            </w:r>
            <w:proofErr w:type="spellEnd"/>
            <w:r w:rsidR="00935495" w:rsidRPr="00DE294E">
              <w:rPr>
                <w:rFonts w:ascii="Arial" w:hAnsi="Arial" w:cs="Arial"/>
              </w:rPr>
              <w:t xml:space="preserve"> </w:t>
            </w:r>
            <w:proofErr w:type="spellStart"/>
            <w:r w:rsidR="00935495" w:rsidRPr="00DE294E">
              <w:rPr>
                <w:rFonts w:ascii="Arial" w:hAnsi="Arial" w:cs="Arial"/>
              </w:rPr>
              <w:t>für</w:t>
            </w:r>
            <w:proofErr w:type="spellEnd"/>
            <w:r w:rsidR="00935495" w:rsidRPr="00DE294E">
              <w:rPr>
                <w:rFonts w:ascii="Arial" w:hAnsi="Arial" w:cs="Arial"/>
              </w:rPr>
              <w:t xml:space="preserve"> </w:t>
            </w:r>
            <w:proofErr w:type="spellStart"/>
            <w:r w:rsidR="00935495" w:rsidRPr="00DE294E">
              <w:rPr>
                <w:rFonts w:ascii="Arial" w:hAnsi="Arial" w:cs="Arial"/>
              </w:rPr>
              <w:t>Wiederaufbau</w:t>
            </w:r>
            <w:proofErr w:type="spellEnd"/>
            <w:r w:rsidR="00935495" w:rsidRPr="00DE294E">
              <w:rPr>
                <w:rFonts w:ascii="Arial" w:hAnsi="Arial" w:cs="Arial"/>
              </w:rPr>
              <w:t>. que literalmente significa "Instituto de Crédito para la Reconstrucción.</w:t>
            </w:r>
          </w:p>
        </w:tc>
      </w:tr>
      <w:tr w:rsidR="00747073" w:rsidRPr="00DE294E" w14:paraId="38B34614" w14:textId="77777777">
        <w:trPr>
          <w:cantSplit/>
        </w:trPr>
        <w:tc>
          <w:tcPr>
            <w:tcW w:w="1560" w:type="dxa"/>
            <w:tcBorders>
              <w:top w:val="single" w:sz="12" w:space="0" w:color="auto"/>
              <w:left w:val="single" w:sz="12" w:space="0" w:color="auto"/>
              <w:bottom w:val="single" w:sz="12" w:space="0" w:color="auto"/>
              <w:right w:val="single" w:sz="6" w:space="0" w:color="auto"/>
            </w:tcBorders>
          </w:tcPr>
          <w:p w14:paraId="3BD82A9B" w14:textId="77777777" w:rsidR="00747073" w:rsidRPr="00DE294E" w:rsidRDefault="0073075A">
            <w:pPr>
              <w:spacing w:after="120"/>
              <w:rPr>
                <w:rFonts w:ascii="Arial" w:hAnsi="Arial" w:cs="Arial"/>
                <w:b/>
              </w:rPr>
            </w:pPr>
            <w:r w:rsidRPr="00DE294E">
              <w:rPr>
                <w:rFonts w:ascii="Arial" w:hAnsi="Arial" w:cs="Arial"/>
                <w:b/>
              </w:rPr>
              <w:t>IAO 4.1</w:t>
            </w:r>
          </w:p>
        </w:tc>
        <w:tc>
          <w:tcPr>
            <w:tcW w:w="7800" w:type="dxa"/>
            <w:tcBorders>
              <w:top w:val="single" w:sz="12" w:space="0" w:color="auto"/>
              <w:left w:val="nil"/>
              <w:bottom w:val="single" w:sz="12" w:space="0" w:color="auto"/>
            </w:tcBorders>
          </w:tcPr>
          <w:p w14:paraId="6EE740F1" w14:textId="029D7B16" w:rsidR="00747073" w:rsidRPr="00DE294E" w:rsidRDefault="00935495">
            <w:pPr>
              <w:tabs>
                <w:tab w:val="right" w:pos="7848"/>
              </w:tabs>
              <w:spacing w:after="120"/>
              <w:rPr>
                <w:rFonts w:ascii="Arial" w:hAnsi="Arial" w:cs="Arial"/>
                <w:i/>
              </w:rPr>
            </w:pPr>
            <w:r w:rsidRPr="00DE294E">
              <w:rPr>
                <w:rFonts w:ascii="Arial" w:hAnsi="Arial" w:cs="Arial"/>
              </w:rPr>
              <w:t>Oferentes Elegibles: Todos las personas naturales o jurídicas que cumplan con los requisitos establecidos en las presentes bases de licitación.</w:t>
            </w:r>
          </w:p>
        </w:tc>
      </w:tr>
      <w:tr w:rsidR="00747073" w:rsidRPr="00DE294E" w14:paraId="272E464B" w14:textId="77777777">
        <w:trPr>
          <w:cantSplit/>
        </w:trPr>
        <w:tc>
          <w:tcPr>
            <w:tcW w:w="1560" w:type="dxa"/>
            <w:tcBorders>
              <w:top w:val="single" w:sz="12" w:space="0" w:color="auto"/>
              <w:left w:val="single" w:sz="12" w:space="0" w:color="auto"/>
              <w:bottom w:val="single" w:sz="12" w:space="0" w:color="auto"/>
              <w:right w:val="single" w:sz="6" w:space="0" w:color="auto"/>
            </w:tcBorders>
          </w:tcPr>
          <w:p w14:paraId="50942FBA" w14:textId="77777777" w:rsidR="00747073" w:rsidRPr="00DE294E" w:rsidRDefault="0073075A">
            <w:pPr>
              <w:spacing w:after="120"/>
              <w:rPr>
                <w:rFonts w:ascii="Arial" w:hAnsi="Arial" w:cs="Arial"/>
                <w:b/>
              </w:rPr>
            </w:pPr>
            <w:r w:rsidRPr="00DE294E">
              <w:rPr>
                <w:rFonts w:ascii="Arial" w:hAnsi="Arial" w:cs="Arial"/>
                <w:b/>
                <w:iCs/>
                <w:color w:val="000000"/>
              </w:rPr>
              <w:t>IAO 5.2</w:t>
            </w:r>
          </w:p>
        </w:tc>
        <w:tc>
          <w:tcPr>
            <w:tcW w:w="7800" w:type="dxa"/>
            <w:tcBorders>
              <w:top w:val="single" w:sz="12" w:space="0" w:color="auto"/>
              <w:left w:val="nil"/>
              <w:bottom w:val="single" w:sz="12" w:space="0" w:color="auto"/>
            </w:tcBorders>
          </w:tcPr>
          <w:p w14:paraId="5FF7D0D4" w14:textId="662B4665" w:rsidR="00747073" w:rsidRPr="00DE294E" w:rsidRDefault="0073075A" w:rsidP="002D5BD9">
            <w:pPr>
              <w:pStyle w:val="Prrafodelista"/>
              <w:numPr>
                <w:ilvl w:val="0"/>
                <w:numId w:val="30"/>
              </w:numPr>
              <w:suppressAutoHyphens w:val="0"/>
              <w:overflowPunct/>
              <w:autoSpaceDE/>
              <w:autoSpaceDN/>
              <w:adjustRightInd/>
              <w:ind w:hanging="546"/>
              <w:jc w:val="left"/>
              <w:textAlignment w:val="auto"/>
              <w:rPr>
                <w:rFonts w:ascii="Arial" w:hAnsi="Arial" w:cs="Arial"/>
              </w:rPr>
            </w:pPr>
            <w:r w:rsidRPr="00DE294E">
              <w:rPr>
                <w:rFonts w:ascii="Arial" w:hAnsi="Arial" w:cs="Arial"/>
              </w:rPr>
              <w:t xml:space="preserve">Monto promedio anual facturado en obras de construcción durante un periodo de </w:t>
            </w:r>
            <w:r w:rsidR="00812ACA" w:rsidRPr="00DE294E">
              <w:rPr>
                <w:rFonts w:ascii="Arial" w:hAnsi="Arial" w:cs="Arial"/>
                <w:i/>
              </w:rPr>
              <w:t>cuatro (4</w:t>
            </w:r>
            <w:r w:rsidR="00935495" w:rsidRPr="00DE294E">
              <w:rPr>
                <w:rFonts w:ascii="Arial" w:hAnsi="Arial" w:cs="Arial"/>
                <w:i/>
              </w:rPr>
              <w:t>) años</w:t>
            </w:r>
            <w:r w:rsidR="00812ACA" w:rsidRPr="00DE294E">
              <w:rPr>
                <w:rFonts w:ascii="Arial" w:hAnsi="Arial" w:cs="Arial"/>
              </w:rPr>
              <w:t xml:space="preserve"> </w:t>
            </w:r>
            <w:r w:rsidRPr="00DE294E">
              <w:rPr>
                <w:rFonts w:ascii="Arial" w:hAnsi="Arial" w:cs="Arial"/>
              </w:rPr>
              <w:t xml:space="preserve">de al menos </w:t>
            </w:r>
            <w:r w:rsidR="00812ACA" w:rsidRPr="00DE294E">
              <w:rPr>
                <w:rFonts w:ascii="Arial" w:hAnsi="Arial" w:cs="Arial"/>
              </w:rPr>
              <w:t>4 millones de Lempiras</w:t>
            </w:r>
            <w:r w:rsidRPr="00DE294E">
              <w:rPr>
                <w:rFonts w:ascii="Arial" w:hAnsi="Arial" w:cs="Arial"/>
              </w:rPr>
              <w:t xml:space="preserve">. </w:t>
            </w:r>
          </w:p>
          <w:p w14:paraId="76D7BD9C" w14:textId="12490E79" w:rsidR="00747073" w:rsidRPr="00DE294E" w:rsidRDefault="0073075A" w:rsidP="002D5BD9">
            <w:pPr>
              <w:pStyle w:val="Prrafodelista"/>
              <w:numPr>
                <w:ilvl w:val="0"/>
                <w:numId w:val="30"/>
              </w:numPr>
              <w:suppressAutoHyphens w:val="0"/>
              <w:overflowPunct/>
              <w:autoSpaceDE/>
              <w:autoSpaceDN/>
              <w:adjustRightInd/>
              <w:ind w:hanging="546"/>
              <w:jc w:val="left"/>
              <w:textAlignment w:val="auto"/>
              <w:rPr>
                <w:rFonts w:ascii="Arial" w:hAnsi="Arial" w:cs="Arial"/>
              </w:rPr>
            </w:pPr>
            <w:r w:rsidRPr="00DE294E">
              <w:rPr>
                <w:rFonts w:ascii="Arial" w:hAnsi="Arial" w:cs="Arial"/>
              </w:rPr>
              <w:t xml:space="preserve">Experiencia como Contratista principal en la construcción de al menos </w:t>
            </w:r>
            <w:r w:rsidR="00293DD5" w:rsidRPr="00DE294E">
              <w:rPr>
                <w:rFonts w:ascii="Arial" w:hAnsi="Arial" w:cs="Arial"/>
                <w:i/>
              </w:rPr>
              <w:t>(</w:t>
            </w:r>
            <w:r w:rsidR="00912E42" w:rsidRPr="00DE294E">
              <w:rPr>
                <w:rFonts w:ascii="Arial" w:hAnsi="Arial" w:cs="Arial"/>
                <w:i/>
              </w:rPr>
              <w:t>4)</w:t>
            </w:r>
            <w:r w:rsidR="00293DD5" w:rsidRPr="00DE294E">
              <w:rPr>
                <w:rFonts w:ascii="Arial" w:hAnsi="Arial" w:cs="Arial"/>
                <w:i/>
              </w:rPr>
              <w:t xml:space="preserve"> cinco </w:t>
            </w:r>
            <w:r w:rsidR="00812ACA" w:rsidRPr="00DE294E">
              <w:rPr>
                <w:rFonts w:ascii="Arial" w:hAnsi="Arial" w:cs="Arial"/>
                <w:i/>
              </w:rPr>
              <w:t xml:space="preserve">años en </w:t>
            </w:r>
            <w:r w:rsidRPr="00DE294E">
              <w:rPr>
                <w:rFonts w:ascii="Arial" w:hAnsi="Arial" w:cs="Arial"/>
              </w:rPr>
              <w:t xml:space="preserve">obras de una naturaleza y complejidad similares a las Obras </w:t>
            </w:r>
          </w:p>
          <w:p w14:paraId="77D0B9D7" w14:textId="77777777" w:rsidR="00747073" w:rsidRPr="00DE294E" w:rsidRDefault="0073075A" w:rsidP="002D5BD9">
            <w:pPr>
              <w:pStyle w:val="Prrafodelista"/>
              <w:numPr>
                <w:ilvl w:val="0"/>
                <w:numId w:val="30"/>
              </w:numPr>
              <w:suppressAutoHyphens w:val="0"/>
              <w:overflowPunct/>
              <w:autoSpaceDE/>
              <w:autoSpaceDN/>
              <w:adjustRightInd/>
              <w:ind w:hanging="546"/>
              <w:jc w:val="left"/>
              <w:textAlignment w:val="auto"/>
              <w:rPr>
                <w:rFonts w:ascii="Arial" w:hAnsi="Arial" w:cs="Arial"/>
              </w:rPr>
            </w:pPr>
            <w:r w:rsidRPr="00DE294E">
              <w:rPr>
                <w:rFonts w:ascii="Arial" w:hAnsi="Arial" w:cs="Arial"/>
              </w:rPr>
              <w:t>Equipos esenciales requeridos para el proyecto:</w:t>
            </w:r>
          </w:p>
          <w:p w14:paraId="1D76575B" w14:textId="098E0C4A" w:rsidR="00747073" w:rsidRPr="00DE294E" w:rsidRDefault="005D2963" w:rsidP="002D5BD9">
            <w:pPr>
              <w:pStyle w:val="Prrafodelista"/>
              <w:numPr>
                <w:ilvl w:val="1"/>
                <w:numId w:val="30"/>
              </w:numPr>
              <w:rPr>
                <w:rFonts w:ascii="Arial" w:hAnsi="Arial" w:cs="Arial"/>
              </w:rPr>
            </w:pPr>
            <w:r w:rsidRPr="00DE294E">
              <w:rPr>
                <w:rFonts w:ascii="Arial" w:hAnsi="Arial" w:cs="Arial"/>
              </w:rPr>
              <w:t>Jefe de proyecto</w:t>
            </w:r>
          </w:p>
          <w:p w14:paraId="297A38A5" w14:textId="0C5F7F46" w:rsidR="005D2963" w:rsidRPr="00DE294E" w:rsidRDefault="005D2963" w:rsidP="002D5BD9">
            <w:pPr>
              <w:pStyle w:val="Prrafodelista"/>
              <w:numPr>
                <w:ilvl w:val="1"/>
                <w:numId w:val="30"/>
              </w:numPr>
              <w:rPr>
                <w:rFonts w:ascii="Arial" w:hAnsi="Arial" w:cs="Arial"/>
              </w:rPr>
            </w:pPr>
            <w:r w:rsidRPr="00DE294E">
              <w:rPr>
                <w:rFonts w:ascii="Arial" w:hAnsi="Arial" w:cs="Arial"/>
              </w:rPr>
              <w:t>Supervisor de Proyectos</w:t>
            </w:r>
          </w:p>
          <w:p w14:paraId="46A249F1" w14:textId="5743BAE3" w:rsidR="005D2963" w:rsidRPr="00DE294E" w:rsidRDefault="005D2963" w:rsidP="002D5BD9">
            <w:pPr>
              <w:pStyle w:val="Prrafodelista"/>
              <w:numPr>
                <w:ilvl w:val="1"/>
                <w:numId w:val="30"/>
              </w:numPr>
              <w:rPr>
                <w:rFonts w:ascii="Arial" w:hAnsi="Arial" w:cs="Arial"/>
              </w:rPr>
            </w:pPr>
            <w:r w:rsidRPr="00DE294E">
              <w:rPr>
                <w:rFonts w:ascii="Arial" w:hAnsi="Arial" w:cs="Arial"/>
              </w:rPr>
              <w:t>Ingeniero Electromecánico</w:t>
            </w:r>
          </w:p>
          <w:p w14:paraId="39BE5EB3" w14:textId="0331BFF5" w:rsidR="005D2963" w:rsidRPr="00DE294E" w:rsidRDefault="00147522" w:rsidP="002D5BD9">
            <w:pPr>
              <w:pStyle w:val="Prrafodelista"/>
              <w:numPr>
                <w:ilvl w:val="1"/>
                <w:numId w:val="30"/>
              </w:numPr>
              <w:rPr>
                <w:rFonts w:ascii="Arial" w:hAnsi="Arial" w:cs="Arial"/>
              </w:rPr>
            </w:pPr>
            <w:r w:rsidRPr="00DE294E">
              <w:rPr>
                <w:rFonts w:ascii="Arial" w:hAnsi="Arial" w:cs="Arial"/>
              </w:rPr>
              <w:t>Ingeniero Eléctrico</w:t>
            </w:r>
          </w:p>
          <w:p w14:paraId="269DD8B9" w14:textId="02AEC517" w:rsidR="00147522" w:rsidRPr="00DE294E" w:rsidRDefault="00147522" w:rsidP="002D5BD9">
            <w:pPr>
              <w:pStyle w:val="Prrafodelista"/>
              <w:numPr>
                <w:ilvl w:val="1"/>
                <w:numId w:val="30"/>
              </w:numPr>
              <w:rPr>
                <w:rFonts w:ascii="Arial" w:hAnsi="Arial" w:cs="Arial"/>
              </w:rPr>
            </w:pPr>
            <w:r w:rsidRPr="00DE294E">
              <w:rPr>
                <w:rFonts w:ascii="Arial" w:hAnsi="Arial" w:cs="Arial"/>
              </w:rPr>
              <w:t>Ingeniero Hidrosanitario</w:t>
            </w:r>
          </w:p>
          <w:p w14:paraId="5E2B1620" w14:textId="77777777" w:rsidR="006047F2" w:rsidRDefault="00147522" w:rsidP="002D5BD9">
            <w:pPr>
              <w:pStyle w:val="Prrafodelista"/>
              <w:numPr>
                <w:ilvl w:val="1"/>
                <w:numId w:val="30"/>
              </w:numPr>
              <w:rPr>
                <w:rFonts w:ascii="Arial" w:hAnsi="Arial" w:cs="Arial"/>
              </w:rPr>
            </w:pPr>
            <w:r w:rsidRPr="00DE294E">
              <w:rPr>
                <w:rFonts w:ascii="Arial" w:hAnsi="Arial" w:cs="Arial"/>
              </w:rPr>
              <w:t>Ingeniero Estructural</w:t>
            </w:r>
          </w:p>
          <w:p w14:paraId="7DE0767B" w14:textId="6B78DF5F" w:rsidR="00747073" w:rsidRPr="00A8146F" w:rsidRDefault="007F0AD7" w:rsidP="002D5BD9">
            <w:pPr>
              <w:pStyle w:val="Prrafodelista"/>
              <w:numPr>
                <w:ilvl w:val="0"/>
                <w:numId w:val="30"/>
              </w:numPr>
              <w:ind w:hanging="547"/>
              <w:rPr>
                <w:rFonts w:ascii="Arial" w:hAnsi="Arial" w:cs="Arial"/>
              </w:rPr>
            </w:pPr>
            <w:r w:rsidRPr="00A8146F">
              <w:rPr>
                <w:rFonts w:ascii="Arial" w:hAnsi="Arial" w:cs="Arial"/>
              </w:rPr>
              <w:t xml:space="preserve">Activos líquidos </w:t>
            </w:r>
            <w:r w:rsidR="0073075A" w:rsidRPr="00A8146F">
              <w:rPr>
                <w:rFonts w:ascii="Arial" w:hAnsi="Arial" w:cs="Arial"/>
              </w:rPr>
              <w:t>(y/o facilidades de crédito) netos de otras obligaciones contractuales y exclusivas de cualquier anticipo de pago que pueda realizarse durante el Contrato,</w:t>
            </w:r>
            <w:r w:rsidR="0054654C">
              <w:rPr>
                <w:rFonts w:ascii="Arial" w:hAnsi="Arial" w:cs="Arial"/>
              </w:rPr>
              <w:t xml:space="preserve"> </w:t>
            </w:r>
            <w:r w:rsidR="0054654C" w:rsidRPr="0054654C">
              <w:rPr>
                <w:rFonts w:ascii="Arial" w:hAnsi="Arial" w:cs="Arial"/>
                <w:color w:val="000000" w:themeColor="text1"/>
              </w:rPr>
              <w:t>(</w:t>
            </w:r>
            <w:r w:rsidR="0073075A" w:rsidRPr="0054654C">
              <w:rPr>
                <w:rFonts w:ascii="Arial" w:hAnsi="Arial" w:cs="Arial"/>
                <w:color w:val="000000" w:themeColor="text1"/>
              </w:rPr>
              <w:t xml:space="preserve">de no menos de </w:t>
            </w:r>
            <w:r w:rsidR="00C4095C" w:rsidRPr="0054654C">
              <w:rPr>
                <w:rFonts w:ascii="Arial" w:hAnsi="Arial" w:cs="Arial"/>
                <w:b/>
                <w:bCs/>
                <w:color w:val="000000" w:themeColor="text1"/>
              </w:rPr>
              <w:t>1.5 en adelante</w:t>
            </w:r>
            <w:r w:rsidR="0054654C" w:rsidRPr="0054654C">
              <w:rPr>
                <w:rFonts w:ascii="Arial" w:hAnsi="Arial" w:cs="Arial"/>
                <w:b/>
                <w:bCs/>
                <w:color w:val="000000" w:themeColor="text1"/>
              </w:rPr>
              <w:t>)</w:t>
            </w:r>
            <w:r w:rsidR="00912E42">
              <w:rPr>
                <w:rFonts w:ascii="Arial" w:hAnsi="Arial" w:cs="Arial"/>
                <w:b/>
                <w:bCs/>
                <w:color w:val="000000" w:themeColor="text1"/>
              </w:rPr>
              <w:t>.</w:t>
            </w:r>
          </w:p>
        </w:tc>
      </w:tr>
      <w:tr w:rsidR="00747073" w:rsidRPr="00DE294E" w14:paraId="2C1DFB99" w14:textId="77777777">
        <w:tc>
          <w:tcPr>
            <w:tcW w:w="9360" w:type="dxa"/>
            <w:gridSpan w:val="2"/>
          </w:tcPr>
          <w:p w14:paraId="354B7D98" w14:textId="77777777" w:rsidR="00747073" w:rsidRPr="00DE294E" w:rsidRDefault="0073075A">
            <w:pPr>
              <w:tabs>
                <w:tab w:val="right" w:pos="7434"/>
              </w:tabs>
              <w:spacing w:before="240" w:after="120"/>
              <w:jc w:val="center"/>
              <w:rPr>
                <w:rFonts w:ascii="Arial" w:hAnsi="Arial" w:cs="Arial"/>
                <w:b/>
                <w:sz w:val="28"/>
              </w:rPr>
            </w:pPr>
            <w:r w:rsidRPr="00DE294E">
              <w:rPr>
                <w:rFonts w:ascii="Arial" w:hAnsi="Arial" w:cs="Arial"/>
                <w:b/>
                <w:sz w:val="28"/>
              </w:rPr>
              <w:t>B. Documentos de Licitación</w:t>
            </w:r>
          </w:p>
        </w:tc>
      </w:tr>
      <w:tr w:rsidR="00747073" w:rsidRPr="00DE294E" w14:paraId="1533235A" w14:textId="77777777">
        <w:tc>
          <w:tcPr>
            <w:tcW w:w="1560" w:type="dxa"/>
          </w:tcPr>
          <w:p w14:paraId="1549EC15" w14:textId="77777777" w:rsidR="00747073" w:rsidRPr="00DE294E" w:rsidRDefault="0073075A">
            <w:pPr>
              <w:tabs>
                <w:tab w:val="right" w:pos="7254"/>
              </w:tabs>
              <w:spacing w:after="120"/>
              <w:rPr>
                <w:rFonts w:ascii="Arial" w:hAnsi="Arial" w:cs="Arial"/>
                <w:b/>
              </w:rPr>
            </w:pPr>
            <w:r w:rsidRPr="00DE294E">
              <w:rPr>
                <w:rFonts w:ascii="Arial" w:hAnsi="Arial" w:cs="Arial"/>
                <w:b/>
              </w:rPr>
              <w:t>IAO 7.1</w:t>
            </w:r>
          </w:p>
        </w:tc>
        <w:tc>
          <w:tcPr>
            <w:tcW w:w="7800" w:type="dxa"/>
          </w:tcPr>
          <w:p w14:paraId="4FF2B0C1" w14:textId="2F920FD9" w:rsidR="00747073" w:rsidRPr="00DE294E" w:rsidRDefault="0073075A">
            <w:pPr>
              <w:tabs>
                <w:tab w:val="right" w:pos="7254"/>
              </w:tabs>
              <w:spacing w:after="120"/>
              <w:rPr>
                <w:rFonts w:ascii="Arial" w:hAnsi="Arial" w:cs="Arial"/>
              </w:rPr>
            </w:pPr>
            <w:r w:rsidRPr="00DE294E">
              <w:rPr>
                <w:rFonts w:ascii="Arial" w:hAnsi="Arial" w:cs="Arial"/>
              </w:rPr>
              <w:t xml:space="preserve">Solo para </w:t>
            </w:r>
            <w:r w:rsidRPr="00DE294E">
              <w:rPr>
                <w:rFonts w:ascii="Arial" w:hAnsi="Arial" w:cs="Arial"/>
                <w:b/>
                <w:u w:val="single"/>
              </w:rPr>
              <w:t>fines de aclaración</w:t>
            </w:r>
            <w:r w:rsidR="0054654C">
              <w:rPr>
                <w:rFonts w:ascii="Arial" w:hAnsi="Arial" w:cs="Arial"/>
                <w:b/>
                <w:u w:val="single"/>
              </w:rPr>
              <w:t>/consultas</w:t>
            </w:r>
            <w:r w:rsidRPr="00DE294E">
              <w:rPr>
                <w:rFonts w:ascii="Arial" w:hAnsi="Arial" w:cs="Arial"/>
                <w:bCs/>
              </w:rPr>
              <w:t>, la dirección del Contratante es la siguiente</w:t>
            </w:r>
            <w:r w:rsidRPr="00DE294E">
              <w:rPr>
                <w:rFonts w:ascii="Arial" w:hAnsi="Arial" w:cs="Arial"/>
              </w:rPr>
              <w:t>:</w:t>
            </w:r>
          </w:p>
          <w:p w14:paraId="2C73AEC3" w14:textId="0587D135" w:rsidR="00747073" w:rsidRPr="00DE294E" w:rsidRDefault="0073075A">
            <w:pPr>
              <w:tabs>
                <w:tab w:val="right" w:pos="7254"/>
              </w:tabs>
              <w:spacing w:before="120"/>
              <w:rPr>
                <w:rFonts w:ascii="Arial" w:hAnsi="Arial" w:cs="Arial"/>
              </w:rPr>
            </w:pPr>
            <w:r w:rsidRPr="00DE294E">
              <w:rPr>
                <w:rFonts w:ascii="Arial" w:hAnsi="Arial" w:cs="Arial"/>
              </w:rPr>
              <w:t xml:space="preserve">Atención: </w:t>
            </w:r>
            <w:r w:rsidR="000137EC" w:rsidRPr="00DE294E">
              <w:rPr>
                <w:rFonts w:ascii="Arial" w:hAnsi="Arial" w:cs="Arial"/>
                <w:i/>
              </w:rPr>
              <w:t xml:space="preserve">Ingeniero Mario </w:t>
            </w:r>
            <w:r w:rsidR="00393030" w:rsidRPr="00DE294E">
              <w:rPr>
                <w:rFonts w:ascii="Arial" w:hAnsi="Arial" w:cs="Arial"/>
                <w:i/>
              </w:rPr>
              <w:t>José</w:t>
            </w:r>
            <w:r w:rsidR="00293DD5" w:rsidRPr="00DE294E">
              <w:rPr>
                <w:rFonts w:ascii="Arial" w:hAnsi="Arial" w:cs="Arial"/>
                <w:i/>
              </w:rPr>
              <w:t xml:space="preserve"> Guevara</w:t>
            </w:r>
            <w:r w:rsidR="00B85977" w:rsidRPr="00DE294E">
              <w:rPr>
                <w:rFonts w:ascii="Arial" w:hAnsi="Arial" w:cs="Arial"/>
                <w:i/>
              </w:rPr>
              <w:t xml:space="preserve"> Padilla</w:t>
            </w:r>
          </w:p>
          <w:p w14:paraId="6D042FBA" w14:textId="544DA686" w:rsidR="00747073" w:rsidRPr="00DE294E" w:rsidRDefault="0073075A">
            <w:pPr>
              <w:tabs>
                <w:tab w:val="right" w:pos="7254"/>
              </w:tabs>
              <w:spacing w:before="120"/>
              <w:rPr>
                <w:rFonts w:ascii="Arial" w:hAnsi="Arial" w:cs="Arial"/>
              </w:rPr>
            </w:pPr>
            <w:r w:rsidRPr="00DE294E">
              <w:rPr>
                <w:rFonts w:ascii="Arial" w:hAnsi="Arial" w:cs="Arial"/>
              </w:rPr>
              <w:t xml:space="preserve">Dirección: </w:t>
            </w:r>
            <w:r w:rsidR="00293DD5" w:rsidRPr="00DE294E">
              <w:rPr>
                <w:rFonts w:ascii="Arial" w:hAnsi="Arial" w:cs="Arial"/>
                <w:i/>
              </w:rPr>
              <w:t xml:space="preserve">Instituto de </w:t>
            </w:r>
            <w:r w:rsidR="00CC19BB" w:rsidRPr="00DE294E">
              <w:rPr>
                <w:rFonts w:ascii="Arial" w:hAnsi="Arial" w:cs="Arial"/>
                <w:i/>
              </w:rPr>
              <w:t>Conservación</w:t>
            </w:r>
            <w:r w:rsidR="00293DD5" w:rsidRPr="00DE294E">
              <w:rPr>
                <w:rFonts w:ascii="Arial" w:hAnsi="Arial" w:cs="Arial"/>
                <w:i/>
              </w:rPr>
              <w:t xml:space="preserve"> Forestal (ICF), colonia Brisas de Olancho, atrás de Tabacalera Hondureña, </w:t>
            </w:r>
            <w:r w:rsidR="00A8146F" w:rsidRPr="00DE294E">
              <w:rPr>
                <w:rFonts w:ascii="Arial" w:hAnsi="Arial" w:cs="Arial"/>
                <w:i/>
              </w:rPr>
              <w:t>Comayagüela</w:t>
            </w:r>
            <w:r w:rsidR="00293DD5" w:rsidRPr="00DE294E">
              <w:rPr>
                <w:rFonts w:ascii="Arial" w:hAnsi="Arial" w:cs="Arial"/>
                <w:i/>
              </w:rPr>
              <w:t xml:space="preserve"> M.D.C, Francisco Morazán </w:t>
            </w:r>
          </w:p>
          <w:p w14:paraId="16CEAFE8" w14:textId="77777777" w:rsidR="0054654C" w:rsidRDefault="0054654C">
            <w:pPr>
              <w:tabs>
                <w:tab w:val="right" w:pos="7254"/>
              </w:tabs>
              <w:spacing w:before="120"/>
              <w:rPr>
                <w:rFonts w:ascii="Arial" w:hAnsi="Arial" w:cs="Arial"/>
              </w:rPr>
            </w:pPr>
            <w:r>
              <w:rPr>
                <w:rFonts w:ascii="Arial" w:hAnsi="Arial" w:cs="Arial"/>
              </w:rPr>
              <w:t>Teléfono: 2223-2021</w:t>
            </w:r>
          </w:p>
          <w:p w14:paraId="54A7D7F3" w14:textId="0EB37CFD" w:rsidR="00747073" w:rsidRPr="00DE294E" w:rsidRDefault="00293DD5">
            <w:pPr>
              <w:tabs>
                <w:tab w:val="right" w:pos="7254"/>
              </w:tabs>
              <w:spacing w:before="120"/>
              <w:rPr>
                <w:rFonts w:ascii="Arial" w:hAnsi="Arial" w:cs="Arial"/>
              </w:rPr>
            </w:pPr>
            <w:r w:rsidRPr="00DE294E">
              <w:rPr>
                <w:rFonts w:ascii="Arial" w:hAnsi="Arial" w:cs="Arial"/>
              </w:rPr>
              <w:t>Celular: 9624-6872</w:t>
            </w:r>
          </w:p>
          <w:p w14:paraId="461455FA" w14:textId="31F66CE1" w:rsidR="00747073" w:rsidRPr="00DE294E" w:rsidRDefault="0073075A">
            <w:pPr>
              <w:tabs>
                <w:tab w:val="right" w:pos="7254"/>
              </w:tabs>
              <w:spacing w:before="120" w:after="120"/>
              <w:rPr>
                <w:rFonts w:ascii="Arial" w:hAnsi="Arial" w:cs="Arial"/>
              </w:rPr>
            </w:pPr>
            <w:r w:rsidRPr="00DE294E">
              <w:rPr>
                <w:rFonts w:ascii="Arial" w:hAnsi="Arial" w:cs="Arial"/>
              </w:rPr>
              <w:t xml:space="preserve">Dirección electrónica: </w:t>
            </w:r>
            <w:hyperlink r:id="rId22" w:history="1">
              <w:r w:rsidR="00293DD5" w:rsidRPr="00DE294E">
                <w:rPr>
                  <w:rStyle w:val="Hipervnculo"/>
                  <w:sz w:val="24"/>
                  <w:szCs w:val="24"/>
                  <w:lang w:eastAsia="es-ES"/>
                </w:rPr>
                <w:t>icf.dap.proyectos@gmail.com</w:t>
              </w:r>
            </w:hyperlink>
          </w:p>
        </w:tc>
      </w:tr>
      <w:tr w:rsidR="00CC19BB" w:rsidRPr="00DE294E" w14:paraId="2CEB9A2D" w14:textId="77777777">
        <w:tc>
          <w:tcPr>
            <w:tcW w:w="1560" w:type="dxa"/>
          </w:tcPr>
          <w:p w14:paraId="17176304" w14:textId="45715458" w:rsidR="00CC19BB" w:rsidRPr="00DE294E" w:rsidRDefault="00CC19BB">
            <w:pPr>
              <w:tabs>
                <w:tab w:val="right" w:pos="7254"/>
              </w:tabs>
              <w:spacing w:after="120"/>
              <w:rPr>
                <w:rFonts w:ascii="Arial" w:hAnsi="Arial" w:cs="Arial"/>
                <w:b/>
              </w:rPr>
            </w:pPr>
            <w:r w:rsidRPr="00DE294E">
              <w:rPr>
                <w:rFonts w:ascii="Arial" w:hAnsi="Arial" w:cs="Arial"/>
                <w:b/>
              </w:rPr>
              <w:t>IAO 7.2</w:t>
            </w:r>
          </w:p>
        </w:tc>
        <w:tc>
          <w:tcPr>
            <w:tcW w:w="7800" w:type="dxa"/>
          </w:tcPr>
          <w:p w14:paraId="773E5263" w14:textId="5ABF0CD3" w:rsidR="00CC19BB" w:rsidRPr="00DE294E" w:rsidRDefault="00CC19BB" w:rsidP="00CC19BB">
            <w:pPr>
              <w:pStyle w:val="Header2-SubClauses"/>
              <w:tabs>
                <w:tab w:val="clear" w:pos="619"/>
              </w:tabs>
              <w:spacing w:after="142"/>
              <w:rPr>
                <w:rFonts w:ascii="Arial" w:hAnsi="Arial" w:cs="Arial"/>
              </w:rPr>
            </w:pPr>
            <w:r w:rsidRPr="00DE294E">
              <w:rPr>
                <w:rFonts w:ascii="Arial" w:hAnsi="Arial" w:cs="Arial"/>
              </w:rPr>
              <w:t>El Oferente visitar</w:t>
            </w:r>
            <w:r w:rsidR="00393030">
              <w:rPr>
                <w:rFonts w:ascii="Arial" w:hAnsi="Arial" w:cs="Arial"/>
              </w:rPr>
              <w:t>á</w:t>
            </w:r>
            <w:r w:rsidRPr="00DE294E">
              <w:rPr>
                <w:rFonts w:ascii="Arial" w:hAnsi="Arial" w:cs="Arial"/>
              </w:rPr>
              <w:t xml:space="preserve"> y examinar</w:t>
            </w:r>
            <w:r w:rsidR="00393030">
              <w:rPr>
                <w:rFonts w:ascii="Arial" w:hAnsi="Arial" w:cs="Arial"/>
              </w:rPr>
              <w:t>á</w:t>
            </w:r>
            <w:r w:rsidRPr="00DE294E">
              <w:rPr>
                <w:rFonts w:ascii="Arial" w:hAnsi="Arial" w:cs="Arial"/>
              </w:rPr>
              <w:t xml:space="preserve"> el Lugar de las Obras y sus alrededores. Además, </w:t>
            </w:r>
            <w:r w:rsidR="00393030">
              <w:rPr>
                <w:rFonts w:ascii="Arial" w:hAnsi="Arial" w:cs="Arial"/>
              </w:rPr>
              <w:t>o</w:t>
            </w:r>
            <w:r w:rsidRPr="00DE294E">
              <w:rPr>
                <w:rFonts w:ascii="Arial" w:hAnsi="Arial" w:cs="Arial"/>
              </w:rPr>
              <w:t>bten</w:t>
            </w:r>
            <w:r w:rsidR="00393030">
              <w:rPr>
                <w:rFonts w:ascii="Arial" w:hAnsi="Arial" w:cs="Arial"/>
              </w:rPr>
              <w:t>drá</w:t>
            </w:r>
            <w:r w:rsidRPr="00DE294E">
              <w:rPr>
                <w:rFonts w:ascii="Arial" w:hAnsi="Arial" w:cs="Arial"/>
              </w:rPr>
              <w:t xml:space="preserve"> por sí mismo, bajo su propia responsabilidad, toda la </w:t>
            </w:r>
            <w:r w:rsidRPr="00DE294E">
              <w:rPr>
                <w:rFonts w:ascii="Arial" w:hAnsi="Arial" w:cs="Arial"/>
              </w:rPr>
              <w:lastRenderedPageBreak/>
              <w:t>información que pueda ser necesaria para preparar la Oferta y celebrar un Contrato para la construcción de las Obras. Los costos relativos a visitas al Lugar de las Obras correrán por cuenta del Oferente.</w:t>
            </w:r>
          </w:p>
        </w:tc>
      </w:tr>
      <w:tr w:rsidR="00747073" w:rsidRPr="00DE294E" w14:paraId="2354652D" w14:textId="77777777">
        <w:tc>
          <w:tcPr>
            <w:tcW w:w="1560" w:type="dxa"/>
          </w:tcPr>
          <w:p w14:paraId="65DFEAC4" w14:textId="5BFD9758" w:rsidR="00747073" w:rsidRPr="00DE294E" w:rsidRDefault="0073075A">
            <w:pPr>
              <w:tabs>
                <w:tab w:val="right" w:pos="7254"/>
              </w:tabs>
              <w:spacing w:after="120"/>
              <w:rPr>
                <w:rFonts w:ascii="Arial" w:hAnsi="Arial" w:cs="Arial"/>
                <w:b/>
              </w:rPr>
            </w:pPr>
            <w:r w:rsidRPr="00DE294E">
              <w:rPr>
                <w:rFonts w:ascii="Arial" w:hAnsi="Arial" w:cs="Arial"/>
                <w:b/>
              </w:rPr>
              <w:lastRenderedPageBreak/>
              <w:t>IAO 7.</w:t>
            </w:r>
            <w:r w:rsidR="001F52E2" w:rsidRPr="00DE294E">
              <w:rPr>
                <w:rFonts w:ascii="Arial" w:hAnsi="Arial" w:cs="Arial"/>
                <w:b/>
              </w:rPr>
              <w:t>3</w:t>
            </w:r>
          </w:p>
        </w:tc>
        <w:tc>
          <w:tcPr>
            <w:tcW w:w="7800" w:type="dxa"/>
          </w:tcPr>
          <w:p w14:paraId="5A3E4E73" w14:textId="2561CF7C" w:rsidR="00747073" w:rsidRPr="00DE294E" w:rsidRDefault="001F52E2">
            <w:pPr>
              <w:tabs>
                <w:tab w:val="right" w:pos="7254"/>
              </w:tabs>
              <w:spacing w:after="120"/>
              <w:rPr>
                <w:rFonts w:ascii="Arial" w:hAnsi="Arial" w:cs="Arial"/>
              </w:rPr>
            </w:pPr>
            <w:r w:rsidRPr="00DE294E">
              <w:rPr>
                <w:rFonts w:ascii="Arial" w:hAnsi="Arial" w:cs="Arial"/>
              </w:rPr>
              <w:t>El Contratante autorizará el acceso del Oferente y de cualquier miembro de su personal o agentes a sus propiedades y terrenos para los fines de la visita, pero solo bajo la expresa condición de que el Oferente,  cualquier miembro de su personal o agentes eximan e indemnicen al Contratante, a su personal y agentes de cualquier responsabilidad al respecto, y se hagan responsables de cualquier muerte o lesión personal, pérdida de propiedad o daños a la misma, así como de toda otra pérdida, daño, costos y gastos que incurran como resultado de la inspección.</w:t>
            </w:r>
          </w:p>
        </w:tc>
      </w:tr>
      <w:tr w:rsidR="00747073" w:rsidRPr="00DE294E" w14:paraId="15FC5748" w14:textId="77777777">
        <w:trPr>
          <w:trHeight w:val="971"/>
        </w:trPr>
        <w:tc>
          <w:tcPr>
            <w:tcW w:w="1560" w:type="dxa"/>
          </w:tcPr>
          <w:p w14:paraId="77BA2930" w14:textId="77777777" w:rsidR="00747073" w:rsidRPr="00DE294E" w:rsidRDefault="0073075A">
            <w:pPr>
              <w:tabs>
                <w:tab w:val="right" w:pos="7254"/>
              </w:tabs>
              <w:spacing w:after="120"/>
              <w:rPr>
                <w:rFonts w:ascii="Arial" w:hAnsi="Arial" w:cs="Arial"/>
                <w:b/>
              </w:rPr>
            </w:pPr>
            <w:r w:rsidRPr="00DE294E">
              <w:rPr>
                <w:rFonts w:ascii="Arial" w:hAnsi="Arial" w:cs="Arial"/>
                <w:b/>
              </w:rPr>
              <w:t>IAO 7.4</w:t>
            </w:r>
          </w:p>
        </w:tc>
        <w:tc>
          <w:tcPr>
            <w:tcW w:w="7800" w:type="dxa"/>
          </w:tcPr>
          <w:p w14:paraId="3BCB1F55" w14:textId="070A071D" w:rsidR="00747073" w:rsidRPr="00DE294E" w:rsidRDefault="00F20316">
            <w:pPr>
              <w:tabs>
                <w:tab w:val="right" w:pos="7254"/>
              </w:tabs>
              <w:spacing w:after="200"/>
              <w:rPr>
                <w:rFonts w:ascii="Arial" w:hAnsi="Arial" w:cs="Arial"/>
              </w:rPr>
            </w:pPr>
            <w:r>
              <w:rPr>
                <w:rFonts w:ascii="Arial" w:hAnsi="Arial" w:cs="Arial"/>
                <w:iCs/>
              </w:rPr>
              <w:t>Se realizará una visita de campo</w:t>
            </w:r>
            <w:r w:rsidR="004B2195">
              <w:rPr>
                <w:rFonts w:ascii="Arial" w:hAnsi="Arial" w:cs="Arial"/>
                <w:iCs/>
              </w:rPr>
              <w:t xml:space="preserve">, a la que deben asistir con </w:t>
            </w:r>
            <w:r>
              <w:rPr>
                <w:rFonts w:ascii="Arial" w:hAnsi="Arial" w:cs="Arial"/>
              </w:rPr>
              <w:t>carácter obligatorio</w:t>
            </w:r>
            <w:r w:rsidR="004B2195">
              <w:rPr>
                <w:rFonts w:ascii="Arial" w:hAnsi="Arial" w:cs="Arial"/>
              </w:rPr>
              <w:t>,</w:t>
            </w:r>
            <w:r>
              <w:rPr>
                <w:rFonts w:ascii="Arial" w:hAnsi="Arial" w:cs="Arial"/>
              </w:rPr>
              <w:t xml:space="preserve"> todos los </w:t>
            </w:r>
            <w:r w:rsidR="001451DD">
              <w:rPr>
                <w:rFonts w:ascii="Arial" w:hAnsi="Arial" w:cs="Arial"/>
              </w:rPr>
              <w:t>interesados previos</w:t>
            </w:r>
            <w:r w:rsidR="004B2195">
              <w:rPr>
                <w:rFonts w:ascii="Arial" w:hAnsi="Arial" w:cs="Arial"/>
              </w:rPr>
              <w:t xml:space="preserve"> a</w:t>
            </w:r>
            <w:r>
              <w:rPr>
                <w:rFonts w:ascii="Arial" w:hAnsi="Arial" w:cs="Arial"/>
              </w:rPr>
              <w:t xml:space="preserve"> la presentación</w:t>
            </w:r>
            <w:r w:rsidR="00075097">
              <w:rPr>
                <w:rFonts w:ascii="Arial" w:hAnsi="Arial" w:cs="Arial"/>
              </w:rPr>
              <w:t xml:space="preserve"> de ofertas</w:t>
            </w:r>
            <w:r w:rsidR="004B2195">
              <w:rPr>
                <w:rFonts w:ascii="Arial" w:hAnsi="Arial" w:cs="Arial"/>
              </w:rPr>
              <w:t xml:space="preserve">; </w:t>
            </w:r>
            <w:r w:rsidR="00075097">
              <w:rPr>
                <w:rFonts w:ascii="Arial" w:hAnsi="Arial" w:cs="Arial"/>
              </w:rPr>
              <w:t xml:space="preserve">la misma se </w:t>
            </w:r>
            <w:r w:rsidR="004B2195">
              <w:rPr>
                <w:rFonts w:ascii="Arial" w:hAnsi="Arial" w:cs="Arial"/>
              </w:rPr>
              <w:t>realizará</w:t>
            </w:r>
            <w:r w:rsidR="00075097">
              <w:rPr>
                <w:rFonts w:ascii="Arial" w:hAnsi="Arial" w:cs="Arial"/>
              </w:rPr>
              <w:t>:</w:t>
            </w:r>
            <w:r w:rsidR="00293DD5" w:rsidRPr="00DE294E">
              <w:rPr>
                <w:rFonts w:ascii="Arial" w:hAnsi="Arial" w:cs="Arial"/>
              </w:rPr>
              <w:t xml:space="preserve"> </w:t>
            </w:r>
          </w:p>
          <w:p w14:paraId="7A7DD452" w14:textId="5A574B41" w:rsidR="00747073" w:rsidRPr="001B4EB0" w:rsidRDefault="0073075A">
            <w:pPr>
              <w:tabs>
                <w:tab w:val="right" w:pos="7254"/>
              </w:tabs>
              <w:spacing w:after="200"/>
              <w:rPr>
                <w:rFonts w:ascii="Arial" w:hAnsi="Arial" w:cs="Arial"/>
              </w:rPr>
            </w:pPr>
            <w:r w:rsidRPr="001B4EB0">
              <w:rPr>
                <w:rFonts w:ascii="Arial" w:hAnsi="Arial" w:cs="Arial"/>
              </w:rPr>
              <w:t xml:space="preserve">Fecha: </w:t>
            </w:r>
            <w:r w:rsidR="00CC01C6" w:rsidRPr="001B4EB0">
              <w:rPr>
                <w:rFonts w:ascii="Arial" w:hAnsi="Arial" w:cs="Arial"/>
                <w:i/>
              </w:rPr>
              <w:t>13</w:t>
            </w:r>
            <w:r w:rsidR="00293DD5" w:rsidRPr="001B4EB0">
              <w:rPr>
                <w:rFonts w:ascii="Arial" w:hAnsi="Arial" w:cs="Arial"/>
                <w:i/>
              </w:rPr>
              <w:t xml:space="preserve"> de </w:t>
            </w:r>
            <w:r w:rsidR="00CC01C6" w:rsidRPr="001B4EB0">
              <w:rPr>
                <w:rFonts w:ascii="Arial" w:hAnsi="Arial" w:cs="Arial"/>
                <w:i/>
              </w:rPr>
              <w:t>junio</w:t>
            </w:r>
            <w:r w:rsidR="00293DD5" w:rsidRPr="001B4EB0">
              <w:rPr>
                <w:rFonts w:ascii="Arial" w:hAnsi="Arial" w:cs="Arial"/>
                <w:i/>
              </w:rPr>
              <w:t xml:space="preserve"> del 2023</w:t>
            </w:r>
          </w:p>
          <w:p w14:paraId="484742D4" w14:textId="276E2764" w:rsidR="00747073" w:rsidRPr="001B4EB0" w:rsidRDefault="0073075A">
            <w:pPr>
              <w:tabs>
                <w:tab w:val="right" w:pos="7254"/>
              </w:tabs>
              <w:spacing w:after="200"/>
              <w:rPr>
                <w:rFonts w:ascii="Arial" w:hAnsi="Arial" w:cs="Arial"/>
              </w:rPr>
            </w:pPr>
            <w:r w:rsidRPr="001B4EB0">
              <w:rPr>
                <w:rFonts w:ascii="Arial" w:hAnsi="Arial" w:cs="Arial"/>
              </w:rPr>
              <w:t xml:space="preserve">Hora: </w:t>
            </w:r>
            <w:r w:rsidR="00293DD5" w:rsidRPr="001B4EB0">
              <w:rPr>
                <w:rFonts w:ascii="Arial" w:hAnsi="Arial" w:cs="Arial"/>
                <w:i/>
              </w:rPr>
              <w:t>0</w:t>
            </w:r>
            <w:r w:rsidR="00EB670C" w:rsidRPr="001B4EB0">
              <w:rPr>
                <w:rFonts w:ascii="Arial" w:hAnsi="Arial" w:cs="Arial"/>
                <w:i/>
              </w:rPr>
              <w:t>9</w:t>
            </w:r>
            <w:r w:rsidR="00293DD5" w:rsidRPr="001B4EB0">
              <w:rPr>
                <w:rFonts w:ascii="Arial" w:hAnsi="Arial" w:cs="Arial"/>
                <w:i/>
              </w:rPr>
              <w:t>:</w:t>
            </w:r>
            <w:r w:rsidR="00EB670C" w:rsidRPr="001B4EB0">
              <w:rPr>
                <w:rFonts w:ascii="Arial" w:hAnsi="Arial" w:cs="Arial"/>
                <w:i/>
              </w:rPr>
              <w:t>0</w:t>
            </w:r>
            <w:r w:rsidR="00293DD5" w:rsidRPr="001B4EB0">
              <w:rPr>
                <w:rFonts w:ascii="Arial" w:hAnsi="Arial" w:cs="Arial"/>
                <w:i/>
              </w:rPr>
              <w:t xml:space="preserve">0 am </w:t>
            </w:r>
          </w:p>
          <w:p w14:paraId="6D3209FD" w14:textId="231EAC62" w:rsidR="00CF0FD4" w:rsidRPr="00DE294E" w:rsidRDefault="0073075A" w:rsidP="00661F55">
            <w:pPr>
              <w:tabs>
                <w:tab w:val="right" w:pos="7254"/>
              </w:tabs>
              <w:spacing w:after="200"/>
              <w:rPr>
                <w:rFonts w:ascii="Arial" w:hAnsi="Arial" w:cs="Arial"/>
                <w:i/>
              </w:rPr>
            </w:pPr>
            <w:r w:rsidRPr="001B4EB0">
              <w:rPr>
                <w:rFonts w:ascii="Arial" w:hAnsi="Arial" w:cs="Arial"/>
              </w:rPr>
              <w:t xml:space="preserve">Lugar: </w:t>
            </w:r>
            <w:r w:rsidR="00CF0FD4" w:rsidRPr="001B4EB0">
              <w:rPr>
                <w:rFonts w:ascii="Arial" w:hAnsi="Arial" w:cs="Arial"/>
                <w:i/>
              </w:rPr>
              <w:t xml:space="preserve">Oficina </w:t>
            </w:r>
            <w:r w:rsidR="00393030" w:rsidRPr="001B4EB0">
              <w:rPr>
                <w:rFonts w:ascii="Arial" w:hAnsi="Arial" w:cs="Arial"/>
                <w:i/>
              </w:rPr>
              <w:t>Regional</w:t>
            </w:r>
            <w:r w:rsidR="00CF0FD4" w:rsidRPr="001B4EB0">
              <w:rPr>
                <w:rFonts w:ascii="Arial" w:hAnsi="Arial" w:cs="Arial"/>
                <w:i/>
              </w:rPr>
              <w:t xml:space="preserve"> de </w:t>
            </w:r>
            <w:r w:rsidR="00393030" w:rsidRPr="001B4EB0">
              <w:rPr>
                <w:rFonts w:ascii="Arial" w:hAnsi="Arial" w:cs="Arial"/>
                <w:i/>
              </w:rPr>
              <w:t>Atlántida</w:t>
            </w:r>
            <w:r w:rsidR="00CF0FD4" w:rsidRPr="001B4EB0">
              <w:rPr>
                <w:rFonts w:ascii="Arial" w:hAnsi="Arial" w:cs="Arial"/>
                <w:i/>
              </w:rPr>
              <w:t xml:space="preserve"> </w:t>
            </w:r>
            <w:r w:rsidR="00CC01C6" w:rsidRPr="001B4EB0">
              <w:rPr>
                <w:rFonts w:ascii="Arial" w:hAnsi="Arial" w:cs="Arial"/>
                <w:i/>
              </w:rPr>
              <w:t>del Instituto</w:t>
            </w:r>
            <w:r w:rsidR="00CF0FD4" w:rsidRPr="001B4EB0">
              <w:rPr>
                <w:rFonts w:ascii="Arial" w:hAnsi="Arial" w:cs="Arial"/>
                <w:i/>
              </w:rPr>
              <w:t xml:space="preserve"> Nacional de Conservación y Desarrollo Forestal, Áreas Protegidas y Vida Silvestre (ICF), Colonia Palmira, </w:t>
            </w:r>
            <w:r w:rsidR="00717BE6" w:rsidRPr="001B4EB0">
              <w:rPr>
                <w:rFonts w:ascii="Arial" w:hAnsi="Arial" w:cs="Arial"/>
                <w:i/>
              </w:rPr>
              <w:t>Carretera</w:t>
            </w:r>
            <w:r w:rsidR="00CF0FD4" w:rsidRPr="001B4EB0">
              <w:rPr>
                <w:rFonts w:ascii="Arial" w:hAnsi="Arial" w:cs="Arial"/>
                <w:i/>
              </w:rPr>
              <w:t xml:space="preserve"> CA-13, Frente a Apartamentos Pico Bonito, La Ceiba, </w:t>
            </w:r>
            <w:r w:rsidR="00393030" w:rsidRPr="001B4EB0">
              <w:rPr>
                <w:rFonts w:ascii="Arial" w:hAnsi="Arial" w:cs="Arial"/>
                <w:i/>
              </w:rPr>
              <w:t>Atlántida</w:t>
            </w:r>
            <w:r w:rsidR="00FA6F1A" w:rsidRPr="001B4EB0">
              <w:rPr>
                <w:rFonts w:ascii="Arial" w:hAnsi="Arial" w:cs="Arial"/>
                <w:i/>
              </w:rPr>
              <w:t>.</w:t>
            </w:r>
          </w:p>
          <w:p w14:paraId="31F16D56" w14:textId="265E6ED7" w:rsidR="00747073" w:rsidRPr="00DE294E" w:rsidRDefault="0073075A" w:rsidP="00661F55">
            <w:pPr>
              <w:tabs>
                <w:tab w:val="right" w:pos="7254"/>
              </w:tabs>
              <w:spacing w:after="200"/>
              <w:rPr>
                <w:rFonts w:ascii="Arial" w:hAnsi="Arial" w:cs="Arial"/>
              </w:rPr>
            </w:pPr>
            <w:r w:rsidRPr="00393030">
              <w:rPr>
                <w:rFonts w:ascii="Arial" w:hAnsi="Arial" w:cs="Arial"/>
                <w:iCs/>
              </w:rPr>
              <w:t xml:space="preserve">Se </w:t>
            </w:r>
            <w:r w:rsidRPr="00DE294E">
              <w:rPr>
                <w:rFonts w:ascii="Arial" w:hAnsi="Arial" w:cs="Arial"/>
              </w:rPr>
              <w:t xml:space="preserve">efectuará una visita al </w:t>
            </w:r>
            <w:r w:rsidR="00DC5694" w:rsidRPr="00DE294E">
              <w:rPr>
                <w:rFonts w:ascii="Arial" w:hAnsi="Arial" w:cs="Arial"/>
              </w:rPr>
              <w:t xml:space="preserve">Lugar </w:t>
            </w:r>
            <w:r w:rsidRPr="00DE294E">
              <w:rPr>
                <w:rFonts w:ascii="Arial" w:hAnsi="Arial" w:cs="Arial"/>
              </w:rPr>
              <w:t>de las Obras conducida por el Contratante</w:t>
            </w:r>
            <w:r w:rsidR="00FA6F1A" w:rsidRPr="00DE294E">
              <w:rPr>
                <w:rFonts w:ascii="Arial" w:hAnsi="Arial" w:cs="Arial"/>
              </w:rPr>
              <w:t xml:space="preserve">, el mismo </w:t>
            </w:r>
            <w:r w:rsidR="00717BE6" w:rsidRPr="00DE294E">
              <w:rPr>
                <w:rFonts w:ascii="Arial" w:hAnsi="Arial" w:cs="Arial"/>
              </w:rPr>
              <w:t>día</w:t>
            </w:r>
            <w:r w:rsidR="00FA6F1A" w:rsidRPr="00DE294E">
              <w:rPr>
                <w:rFonts w:ascii="Arial" w:hAnsi="Arial" w:cs="Arial"/>
              </w:rPr>
              <w:t xml:space="preserve"> de la reunió</w:t>
            </w:r>
            <w:r w:rsidR="00293DD5" w:rsidRPr="00DE294E">
              <w:rPr>
                <w:rFonts w:ascii="Arial" w:hAnsi="Arial" w:cs="Arial"/>
              </w:rPr>
              <w:t>n</w:t>
            </w:r>
            <w:r w:rsidR="00FA6F1A" w:rsidRPr="00DE294E">
              <w:rPr>
                <w:rFonts w:ascii="Arial" w:hAnsi="Arial" w:cs="Arial"/>
              </w:rPr>
              <w:t xml:space="preserve"> programada, en el mismo lugar de reunión, no se requiere movilización. </w:t>
            </w:r>
          </w:p>
        </w:tc>
      </w:tr>
      <w:tr w:rsidR="00747073" w:rsidRPr="00DE294E" w14:paraId="0B6F5542" w14:textId="77777777">
        <w:trPr>
          <w:trHeight w:val="970"/>
        </w:trPr>
        <w:tc>
          <w:tcPr>
            <w:tcW w:w="1560" w:type="dxa"/>
          </w:tcPr>
          <w:p w14:paraId="0CAD333C" w14:textId="77777777" w:rsidR="00747073" w:rsidRPr="00DE294E" w:rsidRDefault="0073075A">
            <w:pPr>
              <w:tabs>
                <w:tab w:val="right" w:pos="7254"/>
              </w:tabs>
              <w:spacing w:after="120"/>
              <w:rPr>
                <w:rFonts w:ascii="Arial" w:hAnsi="Arial" w:cs="Arial"/>
                <w:b/>
              </w:rPr>
            </w:pPr>
            <w:r w:rsidRPr="00DE294E">
              <w:rPr>
                <w:rFonts w:ascii="Arial" w:hAnsi="Arial" w:cs="Arial"/>
                <w:b/>
              </w:rPr>
              <w:t>IAO 8.2</w:t>
            </w:r>
          </w:p>
        </w:tc>
        <w:tc>
          <w:tcPr>
            <w:tcW w:w="7800" w:type="dxa"/>
          </w:tcPr>
          <w:p w14:paraId="6B93429C" w14:textId="0CF723AB" w:rsidR="00747073" w:rsidRPr="00DE294E" w:rsidRDefault="007E141E" w:rsidP="00C565C5">
            <w:pPr>
              <w:tabs>
                <w:tab w:val="right" w:pos="7254"/>
              </w:tabs>
              <w:spacing w:after="200"/>
              <w:rPr>
                <w:rFonts w:ascii="Arial" w:hAnsi="Arial" w:cs="Arial"/>
              </w:rPr>
            </w:pPr>
            <w:r w:rsidRPr="00DE294E">
              <w:rPr>
                <w:rFonts w:ascii="Arial" w:hAnsi="Arial" w:cs="Arial"/>
              </w:rPr>
              <w:t xml:space="preserve">Toda Adenda emitida formará parte de los Documentos de Licitación y deberá ser comunicada por escrito a todos los que hayan obtenido los Documentos de Licitación de conformidad con la </w:t>
            </w:r>
            <w:proofErr w:type="spellStart"/>
            <w:r w:rsidRPr="00DE294E">
              <w:rPr>
                <w:rFonts w:ascii="Arial" w:hAnsi="Arial" w:cs="Arial"/>
              </w:rPr>
              <w:t>Subcláusula</w:t>
            </w:r>
            <w:proofErr w:type="spellEnd"/>
            <w:r w:rsidRPr="00DE294E">
              <w:rPr>
                <w:rFonts w:ascii="Arial" w:hAnsi="Arial" w:cs="Arial"/>
              </w:rPr>
              <w:t xml:space="preserve"> 6.3 de las IAO. El Contratante publicará inmediatamente la Adenda en la página Web indicada en la </w:t>
            </w:r>
            <w:proofErr w:type="spellStart"/>
            <w:r w:rsidRPr="00DE294E">
              <w:rPr>
                <w:rFonts w:ascii="Arial" w:hAnsi="Arial" w:cs="Arial"/>
              </w:rPr>
              <w:t>Subcláusula</w:t>
            </w:r>
            <w:proofErr w:type="spellEnd"/>
            <w:r w:rsidRPr="00DE294E">
              <w:rPr>
                <w:rFonts w:ascii="Arial" w:hAnsi="Arial" w:cs="Arial"/>
              </w:rPr>
              <w:t xml:space="preserve"> 7.1 de las IAO.</w:t>
            </w:r>
          </w:p>
        </w:tc>
      </w:tr>
      <w:tr w:rsidR="00747073" w:rsidRPr="00DE294E" w14:paraId="64D940F2" w14:textId="77777777">
        <w:tc>
          <w:tcPr>
            <w:tcW w:w="9360" w:type="dxa"/>
            <w:gridSpan w:val="2"/>
          </w:tcPr>
          <w:p w14:paraId="49267EBF" w14:textId="59B3973E" w:rsidR="00747073" w:rsidRPr="00DE294E" w:rsidRDefault="0073075A">
            <w:pPr>
              <w:spacing w:before="240" w:after="120"/>
              <w:jc w:val="center"/>
              <w:rPr>
                <w:rFonts w:ascii="Arial" w:hAnsi="Arial" w:cs="Arial"/>
                <w:b/>
                <w:sz w:val="28"/>
              </w:rPr>
            </w:pPr>
            <w:r w:rsidRPr="00DE294E">
              <w:rPr>
                <w:rFonts w:ascii="Arial" w:hAnsi="Arial" w:cs="Arial"/>
                <w:b/>
                <w:sz w:val="28"/>
              </w:rPr>
              <w:t>C. Preparación de las Ofertas</w:t>
            </w:r>
          </w:p>
        </w:tc>
      </w:tr>
      <w:tr w:rsidR="00747073" w:rsidRPr="00DE294E" w14:paraId="6AD49C89" w14:textId="77777777">
        <w:tc>
          <w:tcPr>
            <w:tcW w:w="1560" w:type="dxa"/>
          </w:tcPr>
          <w:p w14:paraId="7D9D82C4" w14:textId="77777777" w:rsidR="00747073" w:rsidRPr="00DE294E" w:rsidRDefault="0073075A">
            <w:pPr>
              <w:tabs>
                <w:tab w:val="right" w:pos="7254"/>
              </w:tabs>
              <w:spacing w:after="120"/>
              <w:rPr>
                <w:rFonts w:ascii="Arial" w:hAnsi="Arial" w:cs="Arial"/>
                <w:b/>
              </w:rPr>
            </w:pPr>
            <w:r w:rsidRPr="00DE294E">
              <w:rPr>
                <w:rFonts w:ascii="Arial" w:hAnsi="Arial" w:cs="Arial"/>
                <w:b/>
              </w:rPr>
              <w:t>IAO 10.1</w:t>
            </w:r>
          </w:p>
        </w:tc>
        <w:tc>
          <w:tcPr>
            <w:tcW w:w="7800" w:type="dxa"/>
          </w:tcPr>
          <w:p w14:paraId="1EAE86E7" w14:textId="3FAA7906" w:rsidR="00747073" w:rsidRPr="00DE294E" w:rsidRDefault="0073075A">
            <w:pPr>
              <w:tabs>
                <w:tab w:val="right" w:pos="7254"/>
              </w:tabs>
              <w:spacing w:after="120"/>
              <w:rPr>
                <w:rFonts w:ascii="Arial" w:hAnsi="Arial" w:cs="Arial"/>
              </w:rPr>
            </w:pPr>
            <w:r w:rsidRPr="00DE294E">
              <w:rPr>
                <w:rFonts w:ascii="Arial" w:hAnsi="Arial" w:cs="Arial"/>
              </w:rPr>
              <w:t xml:space="preserve">El idioma de la Oferta es el español. </w:t>
            </w:r>
          </w:p>
          <w:p w14:paraId="2879FC66" w14:textId="54F556D4" w:rsidR="00747073" w:rsidRPr="00DE294E" w:rsidRDefault="0073075A">
            <w:pPr>
              <w:tabs>
                <w:tab w:val="right" w:pos="7254"/>
              </w:tabs>
              <w:spacing w:after="120"/>
              <w:rPr>
                <w:rFonts w:ascii="Arial" w:hAnsi="Arial" w:cs="Arial"/>
              </w:rPr>
            </w:pPr>
            <w:r w:rsidRPr="00DE294E">
              <w:rPr>
                <w:rFonts w:ascii="Arial" w:hAnsi="Arial" w:cs="Arial"/>
              </w:rPr>
              <w:t xml:space="preserve">Todo intercambio de correspondencia se realizará en español. El idioma para la traducción de los documentos de apoyo y de los materiales impresos </w:t>
            </w:r>
            <w:proofErr w:type="gramStart"/>
            <w:r w:rsidR="001451DD">
              <w:rPr>
                <w:rFonts w:ascii="Arial" w:hAnsi="Arial" w:cs="Arial"/>
              </w:rPr>
              <w:t>( si</w:t>
            </w:r>
            <w:proofErr w:type="gramEnd"/>
            <w:r w:rsidR="001451DD">
              <w:rPr>
                <w:rFonts w:ascii="Arial" w:hAnsi="Arial" w:cs="Arial"/>
              </w:rPr>
              <w:t xml:space="preserve"> acaso hubiera) </w:t>
            </w:r>
            <w:r w:rsidRPr="00DE294E">
              <w:rPr>
                <w:rFonts w:ascii="Arial" w:hAnsi="Arial" w:cs="Arial"/>
              </w:rPr>
              <w:t>es el español.</w:t>
            </w:r>
          </w:p>
        </w:tc>
      </w:tr>
      <w:tr w:rsidR="00747073" w:rsidRPr="00DE294E" w14:paraId="57E1CD4E" w14:textId="77777777" w:rsidTr="00717BE6">
        <w:trPr>
          <w:trHeight w:val="694"/>
        </w:trPr>
        <w:tc>
          <w:tcPr>
            <w:tcW w:w="1560" w:type="dxa"/>
          </w:tcPr>
          <w:p w14:paraId="7986188B" w14:textId="692DD19B" w:rsidR="00747073" w:rsidRPr="00DE294E" w:rsidRDefault="0073075A">
            <w:pPr>
              <w:tabs>
                <w:tab w:val="right" w:pos="7254"/>
              </w:tabs>
              <w:spacing w:after="120"/>
              <w:rPr>
                <w:rFonts w:ascii="Arial" w:hAnsi="Arial" w:cs="Arial"/>
                <w:b/>
                <w:color w:val="000000"/>
              </w:rPr>
            </w:pPr>
            <w:r w:rsidRPr="00DE294E">
              <w:rPr>
                <w:rFonts w:ascii="Arial" w:hAnsi="Arial" w:cs="Arial"/>
                <w:b/>
                <w:color w:val="000000"/>
              </w:rPr>
              <w:t>IAO 11.1</w:t>
            </w:r>
          </w:p>
        </w:tc>
        <w:tc>
          <w:tcPr>
            <w:tcW w:w="7800" w:type="dxa"/>
          </w:tcPr>
          <w:p w14:paraId="2868988A" w14:textId="4B6282D5" w:rsidR="00747073" w:rsidRPr="00DE294E" w:rsidRDefault="00A51F40">
            <w:pPr>
              <w:tabs>
                <w:tab w:val="right" w:pos="7254"/>
              </w:tabs>
              <w:spacing w:after="120"/>
              <w:rPr>
                <w:rFonts w:ascii="Arial" w:hAnsi="Arial" w:cs="Arial"/>
              </w:rPr>
            </w:pPr>
            <w:r w:rsidRPr="00DE294E">
              <w:rPr>
                <w:rFonts w:ascii="Arial" w:hAnsi="Arial" w:cs="Arial"/>
              </w:rPr>
              <w:t>Junto c</w:t>
            </w:r>
            <w:r w:rsidR="0073075A" w:rsidRPr="00DE294E">
              <w:rPr>
                <w:rFonts w:ascii="Arial" w:hAnsi="Arial" w:cs="Arial"/>
              </w:rPr>
              <w:t>on la Oferta, se presentará</w:t>
            </w:r>
            <w:r w:rsidR="001451DD">
              <w:rPr>
                <w:rFonts w:ascii="Arial" w:hAnsi="Arial" w:cs="Arial"/>
              </w:rPr>
              <w:t>n</w:t>
            </w:r>
            <w:r w:rsidR="002A13CD" w:rsidRPr="00DE294E">
              <w:rPr>
                <w:rFonts w:ascii="Arial" w:hAnsi="Arial" w:cs="Arial"/>
              </w:rPr>
              <w:t xml:space="preserve"> </w:t>
            </w:r>
            <w:r w:rsidR="0073075A" w:rsidRPr="00DE294E">
              <w:rPr>
                <w:rFonts w:ascii="Arial" w:hAnsi="Arial" w:cs="Arial"/>
              </w:rPr>
              <w:t>los siguientes Listados:</w:t>
            </w:r>
          </w:p>
          <w:p w14:paraId="5A4566E6" w14:textId="0AF6B5D8" w:rsidR="00BF097F" w:rsidRPr="00DE294E" w:rsidRDefault="00BF097F" w:rsidP="00BF097F">
            <w:pPr>
              <w:tabs>
                <w:tab w:val="right" w:pos="7254"/>
              </w:tabs>
              <w:spacing w:after="120"/>
              <w:rPr>
                <w:rFonts w:ascii="Arial" w:hAnsi="Arial" w:cs="Arial"/>
              </w:rPr>
            </w:pPr>
            <w:r w:rsidRPr="00DE294E">
              <w:rPr>
                <w:rFonts w:ascii="Arial" w:hAnsi="Arial" w:cs="Arial"/>
              </w:rPr>
              <w:t>La Oferta comprenderá lo siguiente:</w:t>
            </w:r>
          </w:p>
          <w:p w14:paraId="33895EA5" w14:textId="7BCEA7EE" w:rsidR="00BF097F" w:rsidRPr="00717BE6" w:rsidRDefault="00BF097F" w:rsidP="002D5BD9">
            <w:pPr>
              <w:pStyle w:val="Prrafodelista"/>
              <w:numPr>
                <w:ilvl w:val="0"/>
                <w:numId w:val="54"/>
              </w:numPr>
              <w:tabs>
                <w:tab w:val="right" w:pos="7254"/>
              </w:tabs>
              <w:spacing w:after="120"/>
              <w:ind w:left="464" w:hanging="426"/>
              <w:rPr>
                <w:rFonts w:ascii="Arial" w:hAnsi="Arial" w:cs="Arial"/>
              </w:rPr>
            </w:pPr>
            <w:r w:rsidRPr="00717BE6">
              <w:rPr>
                <w:rFonts w:ascii="Arial" w:hAnsi="Arial" w:cs="Arial"/>
              </w:rPr>
              <w:t>Carta de la Oferta y Formularios de Licitación de conformidad con la Cláusula 12 de las IAO;</w:t>
            </w:r>
          </w:p>
          <w:p w14:paraId="3800B8A8" w14:textId="0F6D3A1C" w:rsidR="00BF097F" w:rsidRPr="00717BE6" w:rsidRDefault="00BF097F" w:rsidP="002D5BD9">
            <w:pPr>
              <w:pStyle w:val="Prrafodelista"/>
              <w:numPr>
                <w:ilvl w:val="0"/>
                <w:numId w:val="54"/>
              </w:numPr>
              <w:tabs>
                <w:tab w:val="right" w:pos="7254"/>
              </w:tabs>
              <w:spacing w:after="120"/>
              <w:ind w:left="464" w:hanging="426"/>
              <w:rPr>
                <w:rFonts w:ascii="Arial" w:hAnsi="Arial" w:cs="Arial"/>
              </w:rPr>
            </w:pPr>
            <w:r w:rsidRPr="00717BE6">
              <w:rPr>
                <w:rFonts w:ascii="Arial" w:hAnsi="Arial" w:cs="Arial"/>
              </w:rPr>
              <w:t>Las Listas de Cantidades o Cronogramas de Actividades Cotizadas, de conformidad con las Cláusulas 12 y 14 de las IAO, y según se indica en la HDD;</w:t>
            </w:r>
          </w:p>
          <w:p w14:paraId="0EB8E145" w14:textId="483B9F60" w:rsidR="00BF097F" w:rsidRPr="00717BE6" w:rsidRDefault="00BF097F" w:rsidP="002D5BD9">
            <w:pPr>
              <w:pStyle w:val="Prrafodelista"/>
              <w:numPr>
                <w:ilvl w:val="0"/>
                <w:numId w:val="54"/>
              </w:numPr>
              <w:tabs>
                <w:tab w:val="right" w:pos="7254"/>
              </w:tabs>
              <w:spacing w:after="120"/>
              <w:ind w:left="464" w:hanging="426"/>
              <w:rPr>
                <w:rFonts w:ascii="Arial" w:hAnsi="Arial" w:cs="Arial"/>
              </w:rPr>
            </w:pPr>
            <w:r w:rsidRPr="00717BE6">
              <w:rPr>
                <w:rFonts w:ascii="Arial" w:hAnsi="Arial" w:cs="Arial"/>
              </w:rPr>
              <w:t xml:space="preserve">Garantía de la Oferta, de conformidad con la </w:t>
            </w:r>
            <w:proofErr w:type="spellStart"/>
            <w:r w:rsidRPr="00717BE6">
              <w:rPr>
                <w:rFonts w:ascii="Arial" w:hAnsi="Arial" w:cs="Arial"/>
              </w:rPr>
              <w:t>Subcláusula</w:t>
            </w:r>
            <w:proofErr w:type="spellEnd"/>
            <w:r w:rsidRPr="00717BE6">
              <w:rPr>
                <w:rFonts w:ascii="Arial" w:hAnsi="Arial" w:cs="Arial"/>
              </w:rPr>
              <w:t xml:space="preserve"> 19.1 de las IAO;</w:t>
            </w:r>
          </w:p>
          <w:p w14:paraId="65A6DE8B" w14:textId="3040645A" w:rsidR="00BF097F" w:rsidRPr="00717BE6" w:rsidRDefault="00BF097F" w:rsidP="002D5BD9">
            <w:pPr>
              <w:pStyle w:val="Prrafodelista"/>
              <w:numPr>
                <w:ilvl w:val="0"/>
                <w:numId w:val="54"/>
              </w:numPr>
              <w:tabs>
                <w:tab w:val="right" w:pos="7254"/>
              </w:tabs>
              <w:spacing w:after="120"/>
              <w:ind w:left="464" w:hanging="426"/>
              <w:rPr>
                <w:rFonts w:ascii="Arial" w:hAnsi="Arial" w:cs="Arial"/>
              </w:rPr>
            </w:pPr>
            <w:r w:rsidRPr="00717BE6">
              <w:rPr>
                <w:rFonts w:ascii="Arial" w:hAnsi="Arial" w:cs="Arial"/>
              </w:rPr>
              <w:t>Información de Calificación</w:t>
            </w:r>
          </w:p>
          <w:p w14:paraId="1D3ED472" w14:textId="25CC2271" w:rsidR="00BF097F" w:rsidRPr="00717BE6" w:rsidRDefault="00BF097F" w:rsidP="002D5BD9">
            <w:pPr>
              <w:pStyle w:val="Prrafodelista"/>
              <w:numPr>
                <w:ilvl w:val="0"/>
                <w:numId w:val="54"/>
              </w:numPr>
              <w:tabs>
                <w:tab w:val="right" w:pos="7254"/>
              </w:tabs>
              <w:spacing w:after="120"/>
              <w:ind w:left="464" w:hanging="426"/>
              <w:rPr>
                <w:rFonts w:ascii="Arial" w:hAnsi="Arial" w:cs="Arial"/>
              </w:rPr>
            </w:pPr>
            <w:r w:rsidRPr="00717BE6">
              <w:rPr>
                <w:rFonts w:ascii="Arial" w:hAnsi="Arial" w:cs="Arial"/>
              </w:rPr>
              <w:lastRenderedPageBreak/>
              <w:t>Oferta Técnica de conformidad con la Cláusula 17 de las IAO; y</w:t>
            </w:r>
          </w:p>
          <w:p w14:paraId="00BC6E58" w14:textId="70F7827F" w:rsidR="00747073" w:rsidRPr="00717BE6" w:rsidRDefault="00BF097F" w:rsidP="002D5BD9">
            <w:pPr>
              <w:pStyle w:val="Prrafodelista"/>
              <w:numPr>
                <w:ilvl w:val="0"/>
                <w:numId w:val="54"/>
              </w:numPr>
              <w:tabs>
                <w:tab w:val="right" w:pos="7254"/>
              </w:tabs>
              <w:spacing w:after="120"/>
              <w:ind w:left="464" w:hanging="426"/>
              <w:rPr>
                <w:rFonts w:ascii="Arial" w:hAnsi="Arial" w:cs="Arial"/>
              </w:rPr>
            </w:pPr>
            <w:r w:rsidRPr="00717BE6">
              <w:rPr>
                <w:rFonts w:ascii="Arial" w:hAnsi="Arial" w:cs="Arial"/>
              </w:rPr>
              <w:t>Cualquier otro documento requerido en la HDD.</w:t>
            </w:r>
          </w:p>
        </w:tc>
      </w:tr>
      <w:tr w:rsidR="00747073" w:rsidRPr="00DE294E" w14:paraId="0BC0B244" w14:textId="77777777">
        <w:tc>
          <w:tcPr>
            <w:tcW w:w="1560" w:type="dxa"/>
          </w:tcPr>
          <w:p w14:paraId="0C8E110B" w14:textId="440DC66B" w:rsidR="00747073" w:rsidRPr="00DE294E" w:rsidRDefault="0073075A">
            <w:pPr>
              <w:tabs>
                <w:tab w:val="right" w:pos="7254"/>
              </w:tabs>
              <w:spacing w:after="120"/>
              <w:rPr>
                <w:rFonts w:ascii="Arial" w:hAnsi="Arial" w:cs="Arial"/>
                <w:b/>
              </w:rPr>
            </w:pPr>
            <w:r w:rsidRPr="00DE294E">
              <w:rPr>
                <w:rFonts w:ascii="Arial" w:hAnsi="Arial" w:cs="Arial"/>
                <w:b/>
                <w:color w:val="000000"/>
              </w:rPr>
              <w:lastRenderedPageBreak/>
              <w:t>IAO 11.</w:t>
            </w:r>
            <w:r w:rsidR="00D525D6" w:rsidRPr="00DE294E">
              <w:rPr>
                <w:rFonts w:ascii="Arial" w:hAnsi="Arial" w:cs="Arial"/>
                <w:b/>
                <w:color w:val="000000"/>
              </w:rPr>
              <w:t xml:space="preserve">2 </w:t>
            </w:r>
          </w:p>
        </w:tc>
        <w:tc>
          <w:tcPr>
            <w:tcW w:w="7800" w:type="dxa"/>
          </w:tcPr>
          <w:p w14:paraId="41307A8F" w14:textId="38EE353C" w:rsidR="00747073" w:rsidRPr="00DE294E" w:rsidRDefault="00717BE6">
            <w:pPr>
              <w:tabs>
                <w:tab w:val="right" w:pos="7254"/>
              </w:tabs>
              <w:spacing w:after="120"/>
              <w:rPr>
                <w:rFonts w:ascii="Arial" w:hAnsi="Arial" w:cs="Arial"/>
              </w:rPr>
            </w:pPr>
            <w:r>
              <w:rPr>
                <w:rFonts w:ascii="Arial" w:hAnsi="Arial" w:cs="Arial"/>
              </w:rPr>
              <w:t>E</w:t>
            </w:r>
            <w:r w:rsidR="0073075A" w:rsidRPr="00DE294E">
              <w:rPr>
                <w:rFonts w:ascii="Arial" w:hAnsi="Arial" w:cs="Arial"/>
              </w:rPr>
              <w:t>l Oferente presentará junto con la Oferta los siguientes documentos adicionales:</w:t>
            </w:r>
          </w:p>
          <w:p w14:paraId="24DAEB29" w14:textId="7C57D566" w:rsidR="00747073" w:rsidRPr="00DE294E" w:rsidRDefault="004B5758" w:rsidP="002D5BD9">
            <w:pPr>
              <w:pStyle w:val="Prrafodelista"/>
              <w:numPr>
                <w:ilvl w:val="0"/>
                <w:numId w:val="52"/>
              </w:numPr>
              <w:tabs>
                <w:tab w:val="right" w:pos="7254"/>
              </w:tabs>
              <w:spacing w:after="120"/>
              <w:rPr>
                <w:rFonts w:ascii="Arial" w:hAnsi="Arial" w:cs="Arial"/>
                <w:i/>
              </w:rPr>
            </w:pPr>
            <w:r w:rsidRPr="00DE294E">
              <w:rPr>
                <w:rFonts w:ascii="Arial" w:hAnsi="Arial" w:cs="Arial"/>
                <w:i/>
              </w:rPr>
              <w:t>Cronograma de Actividades</w:t>
            </w:r>
          </w:p>
          <w:p w14:paraId="50A2B007" w14:textId="0B93C338" w:rsidR="004A6313" w:rsidRPr="00DE294E" w:rsidRDefault="004A6313" w:rsidP="002D5BD9">
            <w:pPr>
              <w:pStyle w:val="Prrafodelista"/>
              <w:numPr>
                <w:ilvl w:val="0"/>
                <w:numId w:val="52"/>
              </w:numPr>
              <w:tabs>
                <w:tab w:val="right" w:pos="7254"/>
              </w:tabs>
              <w:spacing w:after="120"/>
              <w:rPr>
                <w:rFonts w:ascii="Arial" w:hAnsi="Arial" w:cs="Arial"/>
                <w:i/>
              </w:rPr>
            </w:pPr>
            <w:r w:rsidRPr="00DE294E">
              <w:rPr>
                <w:rFonts w:ascii="Arial" w:hAnsi="Arial" w:cs="Arial"/>
                <w:i/>
              </w:rPr>
              <w:t>Cálculos del diseño</w:t>
            </w:r>
          </w:p>
          <w:p w14:paraId="479314A9" w14:textId="47BAAA1C" w:rsidR="004A6313" w:rsidRPr="00DE294E" w:rsidRDefault="004574C3" w:rsidP="002D5BD9">
            <w:pPr>
              <w:pStyle w:val="Prrafodelista"/>
              <w:numPr>
                <w:ilvl w:val="0"/>
                <w:numId w:val="52"/>
              </w:numPr>
              <w:tabs>
                <w:tab w:val="right" w:pos="7254"/>
              </w:tabs>
              <w:spacing w:after="120"/>
              <w:rPr>
                <w:rFonts w:ascii="Arial" w:hAnsi="Arial" w:cs="Arial"/>
                <w:i/>
              </w:rPr>
            </w:pPr>
            <w:r w:rsidRPr="00DE294E">
              <w:rPr>
                <w:rFonts w:ascii="Arial" w:hAnsi="Arial" w:cs="Arial"/>
                <w:i/>
              </w:rPr>
              <w:t>D</w:t>
            </w:r>
            <w:r w:rsidR="004A6313" w:rsidRPr="00DE294E">
              <w:rPr>
                <w:rFonts w:ascii="Arial" w:hAnsi="Arial" w:cs="Arial"/>
                <w:i/>
              </w:rPr>
              <w:t>esgloses de precios</w:t>
            </w:r>
            <w:r w:rsidR="005B2073">
              <w:rPr>
                <w:rFonts w:ascii="Arial" w:hAnsi="Arial" w:cs="Arial"/>
                <w:i/>
              </w:rPr>
              <w:t xml:space="preserve"> de materiales y equipo</w:t>
            </w:r>
          </w:p>
          <w:p w14:paraId="47CE2540" w14:textId="77777777" w:rsidR="004B5758" w:rsidRPr="00DE294E" w:rsidRDefault="004B5758" w:rsidP="002D5BD9">
            <w:pPr>
              <w:pStyle w:val="Prrafodelista"/>
              <w:numPr>
                <w:ilvl w:val="0"/>
                <w:numId w:val="52"/>
              </w:numPr>
              <w:tabs>
                <w:tab w:val="right" w:pos="7254"/>
              </w:tabs>
              <w:spacing w:after="120"/>
              <w:rPr>
                <w:rFonts w:ascii="Arial" w:hAnsi="Arial" w:cs="Arial"/>
                <w:i/>
              </w:rPr>
            </w:pPr>
            <w:r w:rsidRPr="00DE294E">
              <w:rPr>
                <w:rFonts w:ascii="Arial" w:hAnsi="Arial" w:cs="Arial"/>
                <w:i/>
              </w:rPr>
              <w:t>Cuadro de estimación de obras</w:t>
            </w:r>
          </w:p>
          <w:p w14:paraId="31586D04" w14:textId="77777777" w:rsidR="004B5758" w:rsidRPr="00DE294E" w:rsidRDefault="004B5758" w:rsidP="002D5BD9">
            <w:pPr>
              <w:pStyle w:val="Prrafodelista"/>
              <w:numPr>
                <w:ilvl w:val="0"/>
                <w:numId w:val="52"/>
              </w:numPr>
              <w:tabs>
                <w:tab w:val="right" w:pos="7254"/>
              </w:tabs>
              <w:spacing w:after="120"/>
              <w:rPr>
                <w:rFonts w:ascii="Arial" w:hAnsi="Arial" w:cs="Arial"/>
                <w:i/>
              </w:rPr>
            </w:pPr>
            <w:r w:rsidRPr="00DE294E">
              <w:rPr>
                <w:rFonts w:ascii="Arial" w:hAnsi="Arial" w:cs="Arial"/>
                <w:i/>
              </w:rPr>
              <w:t>Listado de materiales y equipo</w:t>
            </w:r>
          </w:p>
          <w:p w14:paraId="74D19F7A" w14:textId="2D5AF10B" w:rsidR="004B5758" w:rsidRPr="00DE294E" w:rsidRDefault="004B5758" w:rsidP="002D5BD9">
            <w:pPr>
              <w:pStyle w:val="Prrafodelista"/>
              <w:numPr>
                <w:ilvl w:val="0"/>
                <w:numId w:val="52"/>
              </w:numPr>
              <w:tabs>
                <w:tab w:val="right" w:pos="7254"/>
              </w:tabs>
              <w:spacing w:after="120"/>
              <w:rPr>
                <w:rFonts w:ascii="Arial" w:hAnsi="Arial" w:cs="Arial"/>
                <w:i/>
              </w:rPr>
            </w:pPr>
            <w:r w:rsidRPr="00DE294E">
              <w:rPr>
                <w:rFonts w:ascii="Arial" w:hAnsi="Arial" w:cs="Arial"/>
                <w:i/>
              </w:rPr>
              <w:t>Planos de instalaciones eléctricas</w:t>
            </w:r>
          </w:p>
          <w:p w14:paraId="21972A5B" w14:textId="4D076493" w:rsidR="004B5758" w:rsidRPr="00DE294E" w:rsidRDefault="004B5758" w:rsidP="002D5BD9">
            <w:pPr>
              <w:pStyle w:val="Prrafodelista"/>
              <w:numPr>
                <w:ilvl w:val="0"/>
                <w:numId w:val="52"/>
              </w:numPr>
              <w:tabs>
                <w:tab w:val="right" w:pos="7254"/>
              </w:tabs>
              <w:spacing w:after="120"/>
              <w:rPr>
                <w:rFonts w:ascii="Arial" w:hAnsi="Arial" w:cs="Arial"/>
                <w:i/>
              </w:rPr>
            </w:pPr>
            <w:r w:rsidRPr="00DE294E">
              <w:rPr>
                <w:rFonts w:ascii="Arial" w:hAnsi="Arial" w:cs="Arial"/>
                <w:i/>
              </w:rPr>
              <w:t>Planos de techo</w:t>
            </w:r>
            <w:r w:rsidR="001B4EB0">
              <w:rPr>
                <w:rFonts w:ascii="Arial" w:hAnsi="Arial" w:cs="Arial"/>
                <w:i/>
              </w:rPr>
              <w:t xml:space="preserve"> y cielo falso</w:t>
            </w:r>
          </w:p>
          <w:p w14:paraId="1CA6F1FD" w14:textId="6ED36D97" w:rsidR="004B5758" w:rsidRPr="00DE294E" w:rsidRDefault="004B5758" w:rsidP="002D5BD9">
            <w:pPr>
              <w:pStyle w:val="Prrafodelista"/>
              <w:numPr>
                <w:ilvl w:val="0"/>
                <w:numId w:val="52"/>
              </w:numPr>
              <w:tabs>
                <w:tab w:val="right" w:pos="7254"/>
              </w:tabs>
              <w:spacing w:after="120"/>
              <w:rPr>
                <w:rFonts w:ascii="Arial" w:hAnsi="Arial" w:cs="Arial"/>
                <w:i/>
              </w:rPr>
            </w:pPr>
            <w:r w:rsidRPr="00DE294E">
              <w:rPr>
                <w:rFonts w:ascii="Arial" w:hAnsi="Arial" w:cs="Arial"/>
                <w:i/>
              </w:rPr>
              <w:t xml:space="preserve">Especificaciones </w:t>
            </w:r>
            <w:r w:rsidR="004A6313" w:rsidRPr="00DE294E">
              <w:rPr>
                <w:rFonts w:ascii="Arial" w:hAnsi="Arial" w:cs="Arial"/>
                <w:i/>
              </w:rPr>
              <w:t xml:space="preserve">técnicas </w:t>
            </w:r>
            <w:r w:rsidRPr="00DE294E">
              <w:rPr>
                <w:rFonts w:ascii="Arial" w:hAnsi="Arial" w:cs="Arial"/>
                <w:i/>
              </w:rPr>
              <w:t xml:space="preserve">de instalaciones y </w:t>
            </w:r>
          </w:p>
          <w:p w14:paraId="48643D95" w14:textId="4884C1FA" w:rsidR="004A6313" w:rsidRPr="00DE294E" w:rsidRDefault="004574C3" w:rsidP="002D5BD9">
            <w:pPr>
              <w:pStyle w:val="Prrafodelista"/>
              <w:numPr>
                <w:ilvl w:val="0"/>
                <w:numId w:val="52"/>
              </w:numPr>
              <w:tabs>
                <w:tab w:val="right" w:pos="7254"/>
              </w:tabs>
              <w:spacing w:after="120"/>
              <w:rPr>
                <w:rFonts w:ascii="Arial" w:hAnsi="Arial" w:cs="Arial"/>
                <w:i/>
              </w:rPr>
            </w:pPr>
            <w:r w:rsidRPr="00DE294E">
              <w:rPr>
                <w:rFonts w:ascii="Arial" w:hAnsi="Arial" w:cs="Arial"/>
                <w:i/>
              </w:rPr>
              <w:t>M</w:t>
            </w:r>
            <w:r w:rsidR="004A6313" w:rsidRPr="00DE294E">
              <w:rPr>
                <w:rFonts w:ascii="Arial" w:hAnsi="Arial" w:cs="Arial"/>
                <w:i/>
              </w:rPr>
              <w:t xml:space="preserve">etodología de construcción propuesta </w:t>
            </w:r>
          </w:p>
          <w:p w14:paraId="7BDA9630" w14:textId="668DEDBE" w:rsidR="004A6313" w:rsidRPr="00DE294E" w:rsidRDefault="00717BE6" w:rsidP="002D5BD9">
            <w:pPr>
              <w:pStyle w:val="Prrafodelista"/>
              <w:numPr>
                <w:ilvl w:val="0"/>
                <w:numId w:val="52"/>
              </w:numPr>
              <w:tabs>
                <w:tab w:val="right" w:pos="7254"/>
              </w:tabs>
              <w:spacing w:after="120"/>
              <w:rPr>
                <w:rFonts w:ascii="Arial" w:hAnsi="Arial" w:cs="Arial"/>
                <w:i/>
              </w:rPr>
            </w:pPr>
            <w:r>
              <w:rPr>
                <w:rFonts w:ascii="Arial" w:hAnsi="Arial" w:cs="Arial"/>
                <w:i/>
              </w:rPr>
              <w:t>C</w:t>
            </w:r>
            <w:r w:rsidR="004A6313" w:rsidRPr="00DE294E">
              <w:rPr>
                <w:rFonts w:ascii="Arial" w:hAnsi="Arial" w:cs="Arial"/>
                <w:i/>
              </w:rPr>
              <w:t>ualquier otro detalle pertinente</w:t>
            </w:r>
          </w:p>
        </w:tc>
      </w:tr>
      <w:tr w:rsidR="000F16A5" w:rsidRPr="00DE294E" w14:paraId="48771BA6" w14:textId="77777777">
        <w:tc>
          <w:tcPr>
            <w:tcW w:w="1560" w:type="dxa"/>
          </w:tcPr>
          <w:p w14:paraId="20F2ECD0" w14:textId="5A75B9AC" w:rsidR="000F16A5" w:rsidRPr="00DE294E" w:rsidRDefault="000F16A5">
            <w:pPr>
              <w:tabs>
                <w:tab w:val="right" w:pos="7254"/>
              </w:tabs>
              <w:spacing w:after="120"/>
              <w:rPr>
                <w:rFonts w:ascii="Arial" w:hAnsi="Arial" w:cs="Arial"/>
                <w:b/>
              </w:rPr>
            </w:pPr>
            <w:r w:rsidRPr="00DE294E">
              <w:rPr>
                <w:rFonts w:ascii="Arial" w:hAnsi="Arial" w:cs="Arial"/>
                <w:b/>
              </w:rPr>
              <w:t>IAO 12.1</w:t>
            </w:r>
          </w:p>
        </w:tc>
        <w:tc>
          <w:tcPr>
            <w:tcW w:w="7800" w:type="dxa"/>
          </w:tcPr>
          <w:p w14:paraId="22739DBD" w14:textId="56ACD161" w:rsidR="000F16A5" w:rsidRPr="00DE294E" w:rsidRDefault="000F16A5" w:rsidP="000F16A5">
            <w:pPr>
              <w:tabs>
                <w:tab w:val="right" w:pos="7254"/>
              </w:tabs>
              <w:spacing w:after="120"/>
              <w:rPr>
                <w:rFonts w:ascii="Arial" w:hAnsi="Arial" w:cs="Arial"/>
              </w:rPr>
            </w:pPr>
            <w:r w:rsidRPr="00DE294E">
              <w:rPr>
                <w:rFonts w:ascii="Arial" w:hAnsi="Arial" w:cs="Arial"/>
              </w:rPr>
              <w:tab/>
              <w:t>La Carta de la Oferta, la Declaración de Compromiso, los Formularios de Licitación y Cronogramas, incluyendo la Lista de Cantidades p</w:t>
            </w:r>
            <w:r w:rsidR="006D4B13">
              <w:rPr>
                <w:rFonts w:ascii="Arial" w:hAnsi="Arial" w:cs="Arial"/>
              </w:rPr>
              <w:t>or</w:t>
            </w:r>
            <w:r w:rsidRPr="00DE294E">
              <w:rPr>
                <w:rFonts w:ascii="Arial" w:hAnsi="Arial" w:cs="Arial"/>
              </w:rPr>
              <w:t xml:space="preserve"> Precio Unitario </w:t>
            </w:r>
            <w:r w:rsidR="00CB57C1">
              <w:rPr>
                <w:rFonts w:ascii="Arial" w:hAnsi="Arial" w:cs="Arial"/>
              </w:rPr>
              <w:t>y</w:t>
            </w:r>
            <w:r w:rsidRPr="00DE294E">
              <w:rPr>
                <w:rFonts w:ascii="Arial" w:hAnsi="Arial" w:cs="Arial"/>
              </w:rPr>
              <w:t xml:space="preserve"> el Cronograma de Actividades Cotizadas </w:t>
            </w:r>
            <w:r w:rsidR="006D4B13">
              <w:rPr>
                <w:rFonts w:ascii="Arial" w:hAnsi="Arial" w:cs="Arial"/>
              </w:rPr>
              <w:t xml:space="preserve">por la suma global del </w:t>
            </w:r>
            <w:r w:rsidR="006D4B13" w:rsidRPr="00DE294E">
              <w:rPr>
                <w:rFonts w:ascii="Arial" w:hAnsi="Arial" w:cs="Arial"/>
              </w:rPr>
              <w:t>contrato</w:t>
            </w:r>
            <w:r w:rsidR="006D4B13">
              <w:rPr>
                <w:rFonts w:ascii="Arial" w:hAnsi="Arial" w:cs="Arial"/>
              </w:rPr>
              <w:t>; todos los documentos</w:t>
            </w:r>
            <w:r w:rsidRPr="00DE294E">
              <w:rPr>
                <w:rFonts w:ascii="Arial" w:hAnsi="Arial" w:cs="Arial"/>
              </w:rPr>
              <w:t xml:space="preserve"> deberán prepararse con los formularios pertinentes que se incluyen en la Sección IV, Formularios de Licitación y Calificación. La Carta de la Oferta debe completarse sin realizar ningún tipo de modificación al texto, y no se aceptarán sustituciones, excepto lo estipulado en la </w:t>
            </w:r>
            <w:proofErr w:type="spellStart"/>
            <w:r w:rsidRPr="00DE294E">
              <w:rPr>
                <w:rFonts w:ascii="Arial" w:hAnsi="Arial" w:cs="Arial"/>
              </w:rPr>
              <w:t>Subcláusula</w:t>
            </w:r>
            <w:proofErr w:type="spellEnd"/>
            <w:r w:rsidRPr="00DE294E">
              <w:rPr>
                <w:rFonts w:ascii="Arial" w:hAnsi="Arial" w:cs="Arial"/>
              </w:rPr>
              <w:t xml:space="preserve"> 20.4 de las IAO. Todos los espacios en blanco deberán completarse con la información solicitada.</w:t>
            </w:r>
          </w:p>
        </w:tc>
      </w:tr>
      <w:tr w:rsidR="00465C19" w:rsidRPr="00DE294E" w14:paraId="76D5921C" w14:textId="77777777">
        <w:tc>
          <w:tcPr>
            <w:tcW w:w="1560" w:type="dxa"/>
          </w:tcPr>
          <w:p w14:paraId="2CF3FB2A" w14:textId="48E650A9" w:rsidR="00465C19" w:rsidRPr="00DE294E" w:rsidRDefault="00465C19">
            <w:pPr>
              <w:tabs>
                <w:tab w:val="right" w:pos="7254"/>
              </w:tabs>
              <w:spacing w:after="120"/>
              <w:rPr>
                <w:rFonts w:ascii="Arial" w:hAnsi="Arial" w:cs="Arial"/>
                <w:b/>
              </w:rPr>
            </w:pPr>
            <w:r w:rsidRPr="00DE294E">
              <w:rPr>
                <w:rFonts w:ascii="Arial" w:hAnsi="Arial" w:cs="Arial"/>
                <w:b/>
              </w:rPr>
              <w:t>IAO 14.1</w:t>
            </w:r>
          </w:p>
        </w:tc>
        <w:tc>
          <w:tcPr>
            <w:tcW w:w="7800" w:type="dxa"/>
          </w:tcPr>
          <w:p w14:paraId="26F74317" w14:textId="7ED23D5E" w:rsidR="00465C19" w:rsidRPr="00DE294E" w:rsidRDefault="00465C19">
            <w:pPr>
              <w:tabs>
                <w:tab w:val="right" w:pos="7254"/>
              </w:tabs>
              <w:spacing w:after="120"/>
              <w:rPr>
                <w:rFonts w:ascii="Arial" w:hAnsi="Arial" w:cs="Arial"/>
              </w:rPr>
            </w:pPr>
            <w:r w:rsidRPr="00DE294E">
              <w:rPr>
                <w:rFonts w:ascii="Arial" w:hAnsi="Arial" w:cs="Arial"/>
              </w:rPr>
              <w:t>Los precios y descuentos cotizados por el Oferente en la Carta de la Oferta y en los Listados se ceñirán a los requisitos indicados abajo.</w:t>
            </w:r>
          </w:p>
        </w:tc>
      </w:tr>
      <w:tr w:rsidR="00F750BC" w:rsidRPr="00DE294E" w14:paraId="75198B6B" w14:textId="77777777">
        <w:tc>
          <w:tcPr>
            <w:tcW w:w="1560" w:type="dxa"/>
          </w:tcPr>
          <w:p w14:paraId="4D0BBF14" w14:textId="45F97DF2" w:rsidR="00F750BC" w:rsidRPr="00DE294E" w:rsidRDefault="00F750BC">
            <w:pPr>
              <w:tabs>
                <w:tab w:val="right" w:pos="7254"/>
              </w:tabs>
              <w:spacing w:after="120"/>
              <w:rPr>
                <w:rFonts w:ascii="Arial" w:hAnsi="Arial" w:cs="Arial"/>
                <w:b/>
              </w:rPr>
            </w:pPr>
            <w:r w:rsidRPr="00DE294E">
              <w:rPr>
                <w:rFonts w:ascii="Arial" w:hAnsi="Arial" w:cs="Arial"/>
                <w:b/>
              </w:rPr>
              <w:t>IAO 14.2</w:t>
            </w:r>
          </w:p>
        </w:tc>
        <w:tc>
          <w:tcPr>
            <w:tcW w:w="7800" w:type="dxa"/>
          </w:tcPr>
          <w:p w14:paraId="56AE3AFB" w14:textId="48E855CB" w:rsidR="00F750BC" w:rsidRPr="00DE294E" w:rsidRDefault="00F750BC">
            <w:pPr>
              <w:tabs>
                <w:tab w:val="right" w:pos="7254"/>
              </w:tabs>
              <w:spacing w:after="120"/>
              <w:rPr>
                <w:rFonts w:ascii="Arial" w:hAnsi="Arial" w:cs="Arial"/>
              </w:rPr>
            </w:pPr>
            <w:r w:rsidRPr="00DE294E">
              <w:rPr>
                <w:rFonts w:ascii="Arial" w:hAnsi="Arial" w:cs="Arial"/>
              </w:rPr>
              <w:t xml:space="preserve">El Oferente presentará una Oferta por la totalidad de las Obras descritas en la </w:t>
            </w:r>
            <w:proofErr w:type="spellStart"/>
            <w:r w:rsidRPr="00DE294E">
              <w:rPr>
                <w:rFonts w:ascii="Arial" w:hAnsi="Arial" w:cs="Arial"/>
              </w:rPr>
              <w:t>Subcláusula</w:t>
            </w:r>
            <w:proofErr w:type="spellEnd"/>
            <w:r w:rsidRPr="00DE294E">
              <w:rPr>
                <w:rFonts w:ascii="Arial" w:hAnsi="Arial" w:cs="Arial"/>
              </w:rPr>
              <w:t xml:space="preserve"> 1.1 de las IAO, indicando los precios de todos los rubros de las Obras, tal como se identifica en la Sección IV, Formularios de Licitación y Calificación. El Oferente indicará las tarifas y los precios unitarios correspondientes a todos los rubros de las Obras que se especifican en la Lista de Cantidades. Los rubros para los cuales el Oferente no haya indicado tarifas ni precios unitarios no serán pagados por el Contratante separadamente cuando se ejecuten y se considerarán incluidos en los precios de los otros rubros de la Lista de Cantidades. Si un elemento no se incluye en la Lista de Cantidades cotizada, se presumirá que no se ha incluido en la Oferta. No obstante, siempre y cuando que dicha Oferta responda sustancialmente a los requisitos de no ser por esta omisión, se añadirá al precio de la Oferta el precio máximo del elemento cotizado por los Oferentes que hayan presentado Ofertas que respondan sustancialmente a los requisitos y se utilizará el costo total equivalente de la Oferta así calculado para los efectos de comparación de los precios.</w:t>
            </w:r>
          </w:p>
        </w:tc>
      </w:tr>
      <w:tr w:rsidR="000F16A5" w:rsidRPr="00DE294E" w14:paraId="2C65B3B4" w14:textId="77777777">
        <w:tc>
          <w:tcPr>
            <w:tcW w:w="1560" w:type="dxa"/>
          </w:tcPr>
          <w:p w14:paraId="2352133C" w14:textId="4781BA93" w:rsidR="000F16A5" w:rsidRPr="00DE294E" w:rsidRDefault="000F16A5">
            <w:pPr>
              <w:tabs>
                <w:tab w:val="right" w:pos="7254"/>
              </w:tabs>
              <w:spacing w:after="120"/>
              <w:rPr>
                <w:rFonts w:ascii="Arial" w:hAnsi="Arial" w:cs="Arial"/>
                <w:b/>
              </w:rPr>
            </w:pPr>
            <w:r w:rsidRPr="00DE294E">
              <w:rPr>
                <w:rFonts w:ascii="Arial" w:hAnsi="Arial" w:cs="Arial"/>
                <w:b/>
              </w:rPr>
              <w:t>IAO 14.3</w:t>
            </w:r>
          </w:p>
        </w:tc>
        <w:tc>
          <w:tcPr>
            <w:tcW w:w="7800" w:type="dxa"/>
          </w:tcPr>
          <w:p w14:paraId="1EB8A384" w14:textId="20592A6D" w:rsidR="000F16A5" w:rsidRPr="00DE294E" w:rsidRDefault="000F16A5">
            <w:pPr>
              <w:tabs>
                <w:tab w:val="right" w:pos="7254"/>
              </w:tabs>
              <w:spacing w:after="120"/>
              <w:rPr>
                <w:rFonts w:ascii="Arial" w:hAnsi="Arial" w:cs="Arial"/>
              </w:rPr>
            </w:pPr>
            <w:r w:rsidRPr="00DE294E">
              <w:rPr>
                <w:rFonts w:ascii="Arial" w:hAnsi="Arial" w:cs="Arial"/>
              </w:rPr>
              <w:tab/>
              <w:t>El precio que se cotice en la Carta de la Oferta será el precio total de la Oferta, excluido todo descuento ofrecido.</w:t>
            </w:r>
          </w:p>
        </w:tc>
      </w:tr>
      <w:tr w:rsidR="000F16A5" w:rsidRPr="00DE294E" w14:paraId="203A8AA6" w14:textId="77777777">
        <w:tc>
          <w:tcPr>
            <w:tcW w:w="1560" w:type="dxa"/>
          </w:tcPr>
          <w:p w14:paraId="2E7CBF78" w14:textId="27DAC4C5" w:rsidR="000F16A5" w:rsidRPr="00DE294E" w:rsidRDefault="00EA6409">
            <w:pPr>
              <w:tabs>
                <w:tab w:val="right" w:pos="7254"/>
              </w:tabs>
              <w:spacing w:after="120"/>
              <w:rPr>
                <w:rFonts w:ascii="Arial" w:hAnsi="Arial" w:cs="Arial"/>
                <w:b/>
              </w:rPr>
            </w:pPr>
            <w:r w:rsidRPr="00DE294E">
              <w:rPr>
                <w:rFonts w:ascii="Arial" w:hAnsi="Arial" w:cs="Arial"/>
                <w:b/>
              </w:rPr>
              <w:t xml:space="preserve">IAO </w:t>
            </w:r>
            <w:r w:rsidR="000F16A5" w:rsidRPr="00DE294E">
              <w:rPr>
                <w:rFonts w:ascii="Arial" w:hAnsi="Arial" w:cs="Arial"/>
                <w:b/>
              </w:rPr>
              <w:t>14.4</w:t>
            </w:r>
          </w:p>
        </w:tc>
        <w:tc>
          <w:tcPr>
            <w:tcW w:w="7800" w:type="dxa"/>
          </w:tcPr>
          <w:p w14:paraId="02CA26AE" w14:textId="347918EE" w:rsidR="000F16A5" w:rsidRPr="00DE294E" w:rsidRDefault="000F16A5" w:rsidP="000F16A5">
            <w:pPr>
              <w:tabs>
                <w:tab w:val="left" w:pos="1620"/>
              </w:tabs>
              <w:spacing w:after="120"/>
              <w:rPr>
                <w:rFonts w:ascii="Arial" w:hAnsi="Arial" w:cs="Arial"/>
              </w:rPr>
            </w:pPr>
            <w:r w:rsidRPr="00DE294E">
              <w:rPr>
                <w:rFonts w:ascii="Arial" w:hAnsi="Arial" w:cs="Arial"/>
              </w:rPr>
              <w:t>El Oferente cotizará cualquier descuento e indicará la metodología para su aplicación en la Carta de la Oferta.</w:t>
            </w:r>
          </w:p>
        </w:tc>
      </w:tr>
      <w:tr w:rsidR="00F750BC" w:rsidRPr="00DE294E" w14:paraId="703F8AE0" w14:textId="77777777">
        <w:tc>
          <w:tcPr>
            <w:tcW w:w="1560" w:type="dxa"/>
          </w:tcPr>
          <w:p w14:paraId="20A9E499" w14:textId="0050BFA7" w:rsidR="00F750BC" w:rsidRPr="00DE294E" w:rsidRDefault="00F750BC">
            <w:pPr>
              <w:tabs>
                <w:tab w:val="right" w:pos="7254"/>
              </w:tabs>
              <w:spacing w:after="120"/>
              <w:rPr>
                <w:rFonts w:ascii="Arial" w:hAnsi="Arial" w:cs="Arial"/>
                <w:b/>
              </w:rPr>
            </w:pPr>
            <w:r w:rsidRPr="00DE294E">
              <w:rPr>
                <w:rFonts w:ascii="Arial" w:hAnsi="Arial" w:cs="Arial"/>
                <w:b/>
              </w:rPr>
              <w:lastRenderedPageBreak/>
              <w:t>IAO 14.5</w:t>
            </w:r>
          </w:p>
        </w:tc>
        <w:tc>
          <w:tcPr>
            <w:tcW w:w="7800" w:type="dxa"/>
          </w:tcPr>
          <w:p w14:paraId="30B37941" w14:textId="385B991F" w:rsidR="00F750BC" w:rsidRPr="00DE294E" w:rsidRDefault="00F750BC">
            <w:pPr>
              <w:tabs>
                <w:tab w:val="right" w:pos="7254"/>
              </w:tabs>
              <w:spacing w:after="120"/>
              <w:rPr>
                <w:rFonts w:ascii="Arial" w:hAnsi="Arial" w:cs="Arial"/>
              </w:rPr>
            </w:pPr>
            <w:r w:rsidRPr="00DE294E">
              <w:rPr>
                <w:rFonts w:ascii="Arial" w:hAnsi="Arial" w:cs="Arial"/>
              </w:rPr>
              <w:tab/>
              <w:t>Salvo disposición en contrario en la HDD y el Contrato, las tarifas y los precios cotizados por el Oferente no estarán sujetos a ajustes durante la ejecución del Contrato, de conformidad con lo establecido en las Condiciones Generales del Contrato. En el caso que los precios cotizados estén sujetos a ajustes, el Oferente deberá señalar los índices y los coeficientes de ponderación de las fórmulas de ajuste de precios en el Listado de Ajuste de Precios, y el Contratante podrá exigir al Oferente que justifique los índices y coeficientes de ponderación propuestos.</w:t>
            </w:r>
          </w:p>
        </w:tc>
      </w:tr>
      <w:tr w:rsidR="005D3FD4" w:rsidRPr="00DE294E" w14:paraId="2E6EB9F4" w14:textId="77777777">
        <w:tc>
          <w:tcPr>
            <w:tcW w:w="1560" w:type="dxa"/>
          </w:tcPr>
          <w:p w14:paraId="53920EC6" w14:textId="2A4B1CE7" w:rsidR="005D3FD4" w:rsidRPr="00DE294E" w:rsidRDefault="005D3FD4">
            <w:pPr>
              <w:tabs>
                <w:tab w:val="right" w:pos="7254"/>
              </w:tabs>
              <w:spacing w:after="120"/>
              <w:rPr>
                <w:rFonts w:ascii="Arial" w:hAnsi="Arial" w:cs="Arial"/>
                <w:b/>
              </w:rPr>
            </w:pPr>
            <w:r w:rsidRPr="00DE294E">
              <w:rPr>
                <w:rFonts w:ascii="Arial" w:hAnsi="Arial" w:cs="Arial"/>
                <w:b/>
              </w:rPr>
              <w:t>IAO 14.6</w:t>
            </w:r>
          </w:p>
        </w:tc>
        <w:tc>
          <w:tcPr>
            <w:tcW w:w="7800" w:type="dxa"/>
          </w:tcPr>
          <w:p w14:paraId="254DA2E4" w14:textId="6349177F" w:rsidR="005D3FD4" w:rsidRPr="0077643D" w:rsidRDefault="005D3FD4">
            <w:pPr>
              <w:tabs>
                <w:tab w:val="right" w:pos="7254"/>
              </w:tabs>
              <w:spacing w:after="120"/>
              <w:rPr>
                <w:rFonts w:ascii="Arial" w:hAnsi="Arial" w:cs="Arial"/>
              </w:rPr>
            </w:pPr>
            <w:r w:rsidRPr="0077643D">
              <w:rPr>
                <w:rFonts w:ascii="Arial" w:hAnsi="Arial" w:cs="Arial"/>
              </w:rPr>
              <w:t xml:space="preserve">Se dispone en la </w:t>
            </w:r>
            <w:proofErr w:type="spellStart"/>
            <w:r w:rsidRPr="0077643D">
              <w:rPr>
                <w:rFonts w:ascii="Arial" w:hAnsi="Arial" w:cs="Arial"/>
              </w:rPr>
              <w:t>Subcláusula</w:t>
            </w:r>
            <w:proofErr w:type="spellEnd"/>
            <w:r w:rsidRPr="0077643D">
              <w:rPr>
                <w:rFonts w:ascii="Arial" w:hAnsi="Arial" w:cs="Arial"/>
              </w:rPr>
              <w:t xml:space="preserve"> 1.1 de las IAO, la Oferta se hará por</w:t>
            </w:r>
            <w:r w:rsidR="00CC01C6" w:rsidRPr="0077643D">
              <w:rPr>
                <w:rFonts w:ascii="Arial" w:hAnsi="Arial" w:cs="Arial"/>
              </w:rPr>
              <w:t xml:space="preserve"> el total del proyecto (1 solo contrato).</w:t>
            </w:r>
            <w:r w:rsidRPr="0077643D">
              <w:rPr>
                <w:rFonts w:ascii="Arial" w:hAnsi="Arial" w:cs="Arial"/>
              </w:rPr>
              <w:t xml:space="preserve"> Los Oferentes que quieran ofrecer un descuento, en caso de que se les </w:t>
            </w:r>
            <w:r w:rsidR="00E01142">
              <w:rPr>
                <w:rFonts w:ascii="Arial" w:hAnsi="Arial" w:cs="Arial"/>
              </w:rPr>
              <w:t xml:space="preserve">asigne </w:t>
            </w:r>
            <w:r w:rsidR="00CC01C6" w:rsidRPr="0077643D">
              <w:rPr>
                <w:rFonts w:ascii="Arial" w:hAnsi="Arial" w:cs="Arial"/>
              </w:rPr>
              <w:t xml:space="preserve">el </w:t>
            </w:r>
            <w:r w:rsidRPr="0077643D">
              <w:rPr>
                <w:rFonts w:ascii="Arial" w:hAnsi="Arial" w:cs="Arial"/>
              </w:rPr>
              <w:t xml:space="preserve">contrato, especificarán en su Oferta la reducción de precio aplicable </w:t>
            </w:r>
            <w:r w:rsidR="00CC01C6" w:rsidRPr="0077643D">
              <w:rPr>
                <w:rFonts w:ascii="Arial" w:hAnsi="Arial" w:cs="Arial"/>
              </w:rPr>
              <w:t>en el c</w:t>
            </w:r>
            <w:r w:rsidRPr="0077643D">
              <w:rPr>
                <w:rFonts w:ascii="Arial" w:hAnsi="Arial" w:cs="Arial"/>
              </w:rPr>
              <w:t xml:space="preserve">ontrato. La reducción de precio o descuento se presentará de conformidad con lo dispuesto en la </w:t>
            </w:r>
            <w:proofErr w:type="spellStart"/>
            <w:r w:rsidRPr="0077643D">
              <w:rPr>
                <w:rFonts w:ascii="Arial" w:hAnsi="Arial" w:cs="Arial"/>
              </w:rPr>
              <w:t>Subcláusula</w:t>
            </w:r>
            <w:proofErr w:type="spellEnd"/>
            <w:r w:rsidRPr="0077643D">
              <w:rPr>
                <w:rFonts w:ascii="Arial" w:hAnsi="Arial" w:cs="Arial"/>
              </w:rPr>
              <w:t xml:space="preserve"> 14.4 de las IAO, siempre y cuando las Ofertas de todo</w:t>
            </w:r>
            <w:r w:rsidR="00CC01C6" w:rsidRPr="0077643D">
              <w:rPr>
                <w:rFonts w:ascii="Arial" w:hAnsi="Arial" w:cs="Arial"/>
              </w:rPr>
              <w:t xml:space="preserve"> el proyecto </w:t>
            </w:r>
            <w:r w:rsidRPr="0077643D">
              <w:rPr>
                <w:rFonts w:ascii="Arial" w:hAnsi="Arial" w:cs="Arial"/>
              </w:rPr>
              <w:t>se abran al mismo tiempo.</w:t>
            </w:r>
          </w:p>
        </w:tc>
      </w:tr>
      <w:tr w:rsidR="00747073" w:rsidRPr="00DE294E" w14:paraId="38D019CC" w14:textId="77777777" w:rsidTr="003E4121">
        <w:trPr>
          <w:trHeight w:val="1705"/>
        </w:trPr>
        <w:tc>
          <w:tcPr>
            <w:tcW w:w="1560" w:type="dxa"/>
          </w:tcPr>
          <w:p w14:paraId="29168FEC" w14:textId="77777777" w:rsidR="00747073" w:rsidRPr="00DE294E" w:rsidRDefault="0073075A">
            <w:pPr>
              <w:tabs>
                <w:tab w:val="right" w:pos="7254"/>
              </w:tabs>
              <w:spacing w:after="120"/>
              <w:rPr>
                <w:rFonts w:ascii="Arial" w:hAnsi="Arial" w:cs="Arial"/>
                <w:b/>
              </w:rPr>
            </w:pPr>
            <w:r w:rsidRPr="00DE294E">
              <w:rPr>
                <w:rFonts w:ascii="Arial" w:hAnsi="Arial" w:cs="Arial"/>
                <w:b/>
              </w:rPr>
              <w:t>IAO 14.7</w:t>
            </w:r>
          </w:p>
        </w:tc>
        <w:tc>
          <w:tcPr>
            <w:tcW w:w="7800" w:type="dxa"/>
          </w:tcPr>
          <w:p w14:paraId="3BF81F28" w14:textId="7FF1A583" w:rsidR="00747073" w:rsidRPr="00DE294E" w:rsidRDefault="003B1073">
            <w:pPr>
              <w:tabs>
                <w:tab w:val="right" w:pos="7254"/>
              </w:tabs>
              <w:spacing w:after="120"/>
              <w:rPr>
                <w:rFonts w:ascii="Arial" w:hAnsi="Arial" w:cs="Arial"/>
              </w:rPr>
            </w:pPr>
            <w:r w:rsidRPr="00DE294E">
              <w:rPr>
                <w:rFonts w:ascii="Arial" w:hAnsi="Arial" w:cs="Arial"/>
              </w:rPr>
              <w:t xml:space="preserve">El Ofertante deberá presentar su oferta con las cantidades; separando los honorarios </w:t>
            </w:r>
            <w:r w:rsidR="000F16A5" w:rsidRPr="00DE294E">
              <w:rPr>
                <w:rFonts w:ascii="Arial" w:hAnsi="Arial" w:cs="Arial"/>
              </w:rPr>
              <w:t>de los</w:t>
            </w:r>
            <w:r w:rsidRPr="00DE294E">
              <w:rPr>
                <w:rFonts w:ascii="Arial" w:hAnsi="Arial" w:cs="Arial"/>
              </w:rPr>
              <w:t xml:space="preserve"> impuestos, tasas y otros cargos, los cuales deberán aplicarse al Contratista y Subcontratistas, incluyendo al personal, en virtud de la Ley Aplicab</w:t>
            </w:r>
            <w:r w:rsidR="00CC01C6">
              <w:rPr>
                <w:rFonts w:ascii="Arial" w:hAnsi="Arial" w:cs="Arial"/>
              </w:rPr>
              <w:t>l</w:t>
            </w:r>
            <w:r w:rsidRPr="00DE294E">
              <w:rPr>
                <w:rFonts w:ascii="Arial" w:hAnsi="Arial" w:cs="Arial"/>
              </w:rPr>
              <w:t>e, así como a los residentes nacionales o permanentes en el país del Contratante.</w:t>
            </w:r>
          </w:p>
        </w:tc>
      </w:tr>
      <w:tr w:rsidR="00747073" w:rsidRPr="00DE294E" w14:paraId="2A0B3955" w14:textId="77777777" w:rsidTr="0077643D">
        <w:trPr>
          <w:trHeight w:val="1526"/>
        </w:trPr>
        <w:tc>
          <w:tcPr>
            <w:tcW w:w="1560" w:type="dxa"/>
          </w:tcPr>
          <w:p w14:paraId="227A7FE7" w14:textId="77777777" w:rsidR="00747073" w:rsidRPr="00DE294E" w:rsidRDefault="0073075A">
            <w:pPr>
              <w:tabs>
                <w:tab w:val="right" w:pos="7254"/>
              </w:tabs>
              <w:spacing w:after="120"/>
              <w:rPr>
                <w:rFonts w:ascii="Arial" w:hAnsi="Arial" w:cs="Arial"/>
                <w:b/>
              </w:rPr>
            </w:pPr>
            <w:r w:rsidRPr="00DE294E">
              <w:rPr>
                <w:rFonts w:ascii="Arial" w:hAnsi="Arial" w:cs="Arial"/>
                <w:b/>
              </w:rPr>
              <w:t>IAO 15.1</w:t>
            </w:r>
          </w:p>
        </w:tc>
        <w:tc>
          <w:tcPr>
            <w:tcW w:w="7800" w:type="dxa"/>
          </w:tcPr>
          <w:p w14:paraId="40CC5F43" w14:textId="7E4B9457" w:rsidR="003B1073" w:rsidRPr="00DE294E" w:rsidRDefault="003B1073" w:rsidP="003B1073">
            <w:pPr>
              <w:pStyle w:val="Prrafodelista"/>
              <w:tabs>
                <w:tab w:val="right" w:pos="7254"/>
              </w:tabs>
              <w:spacing w:after="120"/>
              <w:ind w:left="644"/>
              <w:rPr>
                <w:rFonts w:ascii="Arial" w:hAnsi="Arial" w:cs="Arial"/>
                <w:b/>
                <w:bCs/>
              </w:rPr>
            </w:pPr>
            <w:r w:rsidRPr="00DE294E">
              <w:rPr>
                <w:rFonts w:ascii="Arial" w:hAnsi="Arial" w:cs="Arial"/>
                <w:b/>
                <w:bCs/>
              </w:rPr>
              <w:t>Moneda de la presentación de Oferta</w:t>
            </w:r>
          </w:p>
          <w:p w14:paraId="35BCE0DC" w14:textId="048D8966" w:rsidR="000E3323" w:rsidRPr="000E3323" w:rsidRDefault="0073075A" w:rsidP="002D5BD9">
            <w:pPr>
              <w:pStyle w:val="Prrafodelista"/>
              <w:numPr>
                <w:ilvl w:val="1"/>
                <w:numId w:val="31"/>
              </w:numPr>
              <w:tabs>
                <w:tab w:val="right" w:pos="7254"/>
              </w:tabs>
              <w:spacing w:after="120"/>
              <w:rPr>
                <w:rFonts w:ascii="Arial" w:hAnsi="Arial" w:cs="Arial"/>
              </w:rPr>
            </w:pPr>
            <w:r w:rsidRPr="00DE294E">
              <w:rPr>
                <w:rFonts w:ascii="Arial" w:hAnsi="Arial" w:cs="Arial"/>
              </w:rPr>
              <w:t xml:space="preserve">El Oferente deberá cotizar los precios unitarios </w:t>
            </w:r>
            <w:r w:rsidR="00074B5E" w:rsidRPr="00DE294E">
              <w:rPr>
                <w:rFonts w:ascii="Arial" w:hAnsi="Arial" w:cs="Arial"/>
              </w:rPr>
              <w:t xml:space="preserve">en </w:t>
            </w:r>
            <w:r w:rsidR="003B1073" w:rsidRPr="00DE294E">
              <w:rPr>
                <w:rFonts w:ascii="Arial" w:hAnsi="Arial" w:cs="Arial"/>
                <w:b/>
                <w:bCs/>
                <w:i/>
              </w:rPr>
              <w:t>Lempiras</w:t>
            </w:r>
            <w:r w:rsidRPr="00DE294E">
              <w:rPr>
                <w:rFonts w:ascii="Arial" w:hAnsi="Arial" w:cs="Arial"/>
                <w:i/>
              </w:rPr>
              <w:t xml:space="preserve"> </w:t>
            </w:r>
            <w:r w:rsidRPr="00DE294E">
              <w:rPr>
                <w:rFonts w:ascii="Arial" w:hAnsi="Arial" w:cs="Arial"/>
              </w:rPr>
              <w:t xml:space="preserve">en adelante denominada </w:t>
            </w:r>
            <w:r w:rsidR="00756358" w:rsidRPr="00DE294E">
              <w:rPr>
                <w:rFonts w:ascii="Arial" w:hAnsi="Arial" w:cs="Arial"/>
              </w:rPr>
              <w:t>“moneda</w:t>
            </w:r>
            <w:r w:rsidRPr="00DE294E">
              <w:rPr>
                <w:rFonts w:ascii="Arial" w:hAnsi="Arial" w:cs="Arial"/>
              </w:rPr>
              <w:t xml:space="preserve"> local"</w:t>
            </w:r>
            <w:r w:rsidR="004574C3" w:rsidRPr="00DE294E">
              <w:rPr>
                <w:rFonts w:ascii="Arial" w:hAnsi="Arial" w:cs="Arial"/>
              </w:rPr>
              <w:t>.</w:t>
            </w:r>
          </w:p>
        </w:tc>
      </w:tr>
      <w:tr w:rsidR="00747073" w:rsidRPr="00DE294E" w14:paraId="73D25C2A" w14:textId="77777777">
        <w:trPr>
          <w:trHeight w:val="2112"/>
        </w:trPr>
        <w:tc>
          <w:tcPr>
            <w:tcW w:w="1560" w:type="dxa"/>
          </w:tcPr>
          <w:p w14:paraId="0BA32A74" w14:textId="55CC5B2C" w:rsidR="00747073" w:rsidRPr="00DE294E" w:rsidRDefault="0073075A">
            <w:pPr>
              <w:tabs>
                <w:tab w:val="right" w:pos="7254"/>
              </w:tabs>
              <w:spacing w:after="120"/>
              <w:rPr>
                <w:rFonts w:ascii="Arial" w:hAnsi="Arial" w:cs="Arial"/>
                <w:b/>
              </w:rPr>
            </w:pPr>
            <w:r w:rsidRPr="00DE294E">
              <w:rPr>
                <w:rFonts w:ascii="Arial" w:hAnsi="Arial" w:cs="Arial"/>
                <w:b/>
              </w:rPr>
              <w:t>IAO 17</w:t>
            </w:r>
            <w:r w:rsidR="000570E9" w:rsidRPr="00DE294E">
              <w:rPr>
                <w:rFonts w:ascii="Arial" w:hAnsi="Arial" w:cs="Arial"/>
                <w:b/>
              </w:rPr>
              <w:t>.1</w:t>
            </w:r>
          </w:p>
        </w:tc>
        <w:tc>
          <w:tcPr>
            <w:tcW w:w="7800" w:type="dxa"/>
          </w:tcPr>
          <w:p w14:paraId="5C1A30E3" w14:textId="213CF883" w:rsidR="00747073" w:rsidRPr="00DE294E" w:rsidRDefault="005F24BD">
            <w:pPr>
              <w:tabs>
                <w:tab w:val="right" w:pos="7254"/>
              </w:tabs>
              <w:spacing w:after="120"/>
              <w:rPr>
                <w:rFonts w:ascii="Arial" w:hAnsi="Arial" w:cs="Arial"/>
                <w:highlight w:val="yellow"/>
              </w:rPr>
            </w:pPr>
            <w:r w:rsidRPr="00DE294E">
              <w:rPr>
                <w:rFonts w:ascii="Arial" w:hAnsi="Arial" w:cs="Arial"/>
              </w:rPr>
              <w:t>El Oferente deberá facilitar una Oferta Técnica que incluya una descripción de los métodos de trabajo, material, mano de obra, personal, Listados y cualquier otra información que se requiera según lo estipulado en la Sección IV, Formularios de Licitación y Calificación, de forma detallada que demuestre la idoneidad de la Oferta del Oferente frente al cumplimiento de los requisitos de la Obra y el plazo de finalización de la Obra.</w:t>
            </w:r>
          </w:p>
        </w:tc>
      </w:tr>
      <w:tr w:rsidR="00747073" w:rsidRPr="00DE294E" w14:paraId="7AE88881" w14:textId="77777777">
        <w:tc>
          <w:tcPr>
            <w:tcW w:w="1560" w:type="dxa"/>
          </w:tcPr>
          <w:p w14:paraId="6826A015" w14:textId="77777777" w:rsidR="00747073" w:rsidRPr="00DE294E" w:rsidRDefault="0073075A">
            <w:pPr>
              <w:tabs>
                <w:tab w:val="right" w:pos="7254"/>
              </w:tabs>
              <w:spacing w:after="120"/>
              <w:rPr>
                <w:rFonts w:ascii="Arial" w:hAnsi="Arial" w:cs="Arial"/>
                <w:b/>
              </w:rPr>
            </w:pPr>
            <w:r w:rsidRPr="00DE294E">
              <w:rPr>
                <w:rFonts w:ascii="Arial" w:hAnsi="Arial" w:cs="Arial"/>
                <w:b/>
              </w:rPr>
              <w:t>IAO 18.1</w:t>
            </w:r>
          </w:p>
        </w:tc>
        <w:tc>
          <w:tcPr>
            <w:tcW w:w="7800" w:type="dxa"/>
          </w:tcPr>
          <w:p w14:paraId="2BDBFD38" w14:textId="5C8E2470" w:rsidR="00747073" w:rsidRPr="00DE294E" w:rsidRDefault="0073075A">
            <w:pPr>
              <w:tabs>
                <w:tab w:val="right" w:pos="7254"/>
              </w:tabs>
              <w:spacing w:after="120"/>
              <w:rPr>
                <w:rFonts w:ascii="Arial" w:hAnsi="Arial" w:cs="Arial"/>
              </w:rPr>
            </w:pPr>
            <w:r w:rsidRPr="00DE294E">
              <w:rPr>
                <w:rFonts w:ascii="Arial" w:hAnsi="Arial" w:cs="Arial"/>
              </w:rPr>
              <w:t>El período de validez de la Oferta será</w:t>
            </w:r>
            <w:r w:rsidR="00A205D2" w:rsidRPr="00DE294E">
              <w:rPr>
                <w:rFonts w:ascii="Arial" w:hAnsi="Arial" w:cs="Arial"/>
              </w:rPr>
              <w:t xml:space="preserve"> de </w:t>
            </w:r>
            <w:r w:rsidR="003E4121" w:rsidRPr="001B4EB0">
              <w:rPr>
                <w:rFonts w:ascii="Arial" w:hAnsi="Arial" w:cs="Arial"/>
              </w:rPr>
              <w:t>noventa (</w:t>
            </w:r>
            <w:r w:rsidRPr="001B4EB0">
              <w:rPr>
                <w:rFonts w:ascii="Arial" w:hAnsi="Arial" w:cs="Arial"/>
                <w:i/>
                <w:u w:val="single"/>
              </w:rPr>
              <w:t>90</w:t>
            </w:r>
            <w:r w:rsidR="003E4121" w:rsidRPr="001B4EB0">
              <w:rPr>
                <w:rFonts w:ascii="Arial" w:hAnsi="Arial" w:cs="Arial"/>
                <w:i/>
                <w:u w:val="single"/>
              </w:rPr>
              <w:t>)</w:t>
            </w:r>
            <w:r w:rsidRPr="00DE294E">
              <w:rPr>
                <w:rFonts w:ascii="Arial" w:hAnsi="Arial" w:cs="Arial"/>
                <w:i/>
              </w:rPr>
              <w:t xml:space="preserve"> </w:t>
            </w:r>
            <w:r w:rsidRPr="00DE294E">
              <w:rPr>
                <w:rFonts w:ascii="Arial" w:hAnsi="Arial" w:cs="Arial"/>
              </w:rPr>
              <w:t>días</w:t>
            </w:r>
            <w:r w:rsidR="00A205D2" w:rsidRPr="00DE294E">
              <w:rPr>
                <w:rFonts w:ascii="Arial" w:hAnsi="Arial" w:cs="Arial"/>
              </w:rPr>
              <w:t xml:space="preserve"> calendario</w:t>
            </w:r>
            <w:r w:rsidRPr="00DE294E">
              <w:rPr>
                <w:rFonts w:ascii="Arial" w:hAnsi="Arial" w:cs="Arial"/>
              </w:rPr>
              <w:t>.</w:t>
            </w:r>
          </w:p>
          <w:p w14:paraId="2CD823F7" w14:textId="0D4AA48C" w:rsidR="00EC3CF6" w:rsidRPr="00DE294E" w:rsidRDefault="00EC3CF6">
            <w:pPr>
              <w:tabs>
                <w:tab w:val="right" w:pos="7254"/>
              </w:tabs>
              <w:spacing w:after="120"/>
              <w:rPr>
                <w:rFonts w:ascii="Arial" w:hAnsi="Arial" w:cs="Arial"/>
              </w:rPr>
            </w:pPr>
            <w:r w:rsidRPr="00DE294E">
              <w:rPr>
                <w:rFonts w:ascii="Arial" w:hAnsi="Arial" w:cs="Arial"/>
              </w:rPr>
              <w:t>Contado a partir del día siguiente de la orden de inicio.</w:t>
            </w:r>
          </w:p>
        </w:tc>
      </w:tr>
      <w:tr w:rsidR="00747073" w:rsidRPr="00DE294E" w14:paraId="5A5B4F60" w14:textId="77777777">
        <w:tc>
          <w:tcPr>
            <w:tcW w:w="1560" w:type="dxa"/>
          </w:tcPr>
          <w:p w14:paraId="45C9AB88" w14:textId="77777777" w:rsidR="00747073" w:rsidRPr="00DE294E" w:rsidRDefault="0073075A">
            <w:pPr>
              <w:tabs>
                <w:tab w:val="right" w:pos="7254"/>
              </w:tabs>
              <w:spacing w:after="120"/>
              <w:rPr>
                <w:rFonts w:ascii="Arial" w:hAnsi="Arial" w:cs="Arial"/>
                <w:b/>
              </w:rPr>
            </w:pPr>
            <w:r w:rsidRPr="00DE294E">
              <w:rPr>
                <w:rFonts w:ascii="Arial" w:hAnsi="Arial" w:cs="Arial"/>
                <w:b/>
              </w:rPr>
              <w:t>IAO 19.1</w:t>
            </w:r>
          </w:p>
        </w:tc>
        <w:tc>
          <w:tcPr>
            <w:tcW w:w="7800" w:type="dxa"/>
          </w:tcPr>
          <w:p w14:paraId="2C9CF313" w14:textId="4523BB45" w:rsidR="003126B1" w:rsidRPr="00DE294E" w:rsidRDefault="003126B1" w:rsidP="003126B1">
            <w:pPr>
              <w:tabs>
                <w:tab w:val="right" w:pos="7254"/>
              </w:tabs>
              <w:spacing w:after="120"/>
              <w:rPr>
                <w:rFonts w:ascii="Arial" w:hAnsi="Arial" w:cs="Arial"/>
                <w:b/>
                <w:bCs/>
              </w:rPr>
            </w:pPr>
            <w:r w:rsidRPr="00DE294E">
              <w:rPr>
                <w:rFonts w:ascii="Arial" w:hAnsi="Arial" w:cs="Arial"/>
                <w:b/>
                <w:bCs/>
              </w:rPr>
              <w:t>Garantía de mantenimiento de la oferta</w:t>
            </w:r>
            <w:r w:rsidR="00254D84" w:rsidRPr="00DE294E">
              <w:rPr>
                <w:rFonts w:ascii="Arial" w:hAnsi="Arial" w:cs="Arial"/>
                <w:b/>
                <w:bCs/>
              </w:rPr>
              <w:t xml:space="preserve"> </w:t>
            </w:r>
            <w:r w:rsidR="00254D84">
              <w:rPr>
                <w:rFonts w:ascii="Arial" w:hAnsi="Arial" w:cs="Arial"/>
                <w:b/>
                <w:bCs/>
              </w:rPr>
              <w:t xml:space="preserve">(según el artículo </w:t>
            </w:r>
            <w:r w:rsidR="00254D84" w:rsidRPr="00DE294E">
              <w:rPr>
                <w:rFonts w:ascii="Arial" w:hAnsi="Arial" w:cs="Arial"/>
                <w:b/>
                <w:bCs/>
              </w:rPr>
              <w:t>99 LCE</w:t>
            </w:r>
            <w:r w:rsidR="00254D84">
              <w:rPr>
                <w:rFonts w:ascii="Arial" w:hAnsi="Arial" w:cs="Arial"/>
                <w:b/>
                <w:bCs/>
              </w:rPr>
              <w:t>)</w:t>
            </w:r>
            <w:r w:rsidR="00254D84" w:rsidRPr="00DE294E">
              <w:rPr>
                <w:rFonts w:ascii="Arial" w:hAnsi="Arial" w:cs="Arial"/>
                <w:b/>
                <w:bCs/>
              </w:rPr>
              <w:t>.</w:t>
            </w:r>
          </w:p>
          <w:p w14:paraId="6A01287B" w14:textId="6D077D33" w:rsidR="003126B1" w:rsidRPr="00DE294E" w:rsidRDefault="006E3213" w:rsidP="003126B1">
            <w:pPr>
              <w:tabs>
                <w:tab w:val="right" w:pos="7254"/>
              </w:tabs>
              <w:spacing w:after="120"/>
              <w:rPr>
                <w:rFonts w:ascii="Arial" w:hAnsi="Arial" w:cs="Arial"/>
              </w:rPr>
            </w:pPr>
            <w:r w:rsidRPr="00DE294E">
              <w:rPr>
                <w:rFonts w:ascii="Arial" w:hAnsi="Arial" w:cs="Arial"/>
              </w:rPr>
              <w:t xml:space="preserve">El oferente presentará una </w:t>
            </w:r>
            <w:r w:rsidR="0073075A" w:rsidRPr="00DE294E">
              <w:rPr>
                <w:rFonts w:ascii="Arial" w:hAnsi="Arial" w:cs="Arial"/>
              </w:rPr>
              <w:t xml:space="preserve">Garantía </w:t>
            </w:r>
            <w:r w:rsidR="00225E1E" w:rsidRPr="00DE294E">
              <w:rPr>
                <w:rFonts w:ascii="Arial" w:hAnsi="Arial" w:cs="Arial"/>
              </w:rPr>
              <w:t>de Mantenimiento</w:t>
            </w:r>
            <w:r w:rsidR="00596FA8" w:rsidRPr="00DE294E">
              <w:rPr>
                <w:rFonts w:ascii="Arial" w:hAnsi="Arial" w:cs="Arial"/>
              </w:rPr>
              <w:t xml:space="preserve"> de la </w:t>
            </w:r>
            <w:r w:rsidR="0073075A" w:rsidRPr="00DE294E">
              <w:rPr>
                <w:rFonts w:ascii="Arial" w:hAnsi="Arial" w:cs="Arial"/>
              </w:rPr>
              <w:t xml:space="preserve">Oferta </w:t>
            </w:r>
            <w:r w:rsidRPr="00DE294E">
              <w:rPr>
                <w:rFonts w:ascii="Arial" w:hAnsi="Arial" w:cs="Arial"/>
              </w:rPr>
              <w:t>equivalente al d</w:t>
            </w:r>
            <w:r w:rsidR="003126B1" w:rsidRPr="00DE294E">
              <w:rPr>
                <w:rFonts w:ascii="Arial" w:hAnsi="Arial" w:cs="Arial"/>
              </w:rPr>
              <w:t>os por</w:t>
            </w:r>
            <w:r w:rsidRPr="00DE294E">
              <w:rPr>
                <w:rFonts w:ascii="Arial" w:hAnsi="Arial" w:cs="Arial"/>
              </w:rPr>
              <w:t xml:space="preserve"> el</w:t>
            </w:r>
            <w:r w:rsidR="003126B1" w:rsidRPr="00DE294E">
              <w:rPr>
                <w:rFonts w:ascii="Arial" w:hAnsi="Arial" w:cs="Arial"/>
              </w:rPr>
              <w:t xml:space="preserve"> ciento (2%) del </w:t>
            </w:r>
            <w:r w:rsidRPr="00DE294E">
              <w:rPr>
                <w:rFonts w:ascii="Arial" w:hAnsi="Arial" w:cs="Arial"/>
              </w:rPr>
              <w:t>monto total de la oferta, presentada</w:t>
            </w:r>
            <w:r w:rsidR="003126B1" w:rsidRPr="00DE294E">
              <w:rPr>
                <w:rFonts w:ascii="Arial" w:hAnsi="Arial" w:cs="Arial"/>
              </w:rPr>
              <w:t xml:space="preserve"> en Lempiras</w:t>
            </w:r>
            <w:r w:rsidRPr="00DE294E">
              <w:rPr>
                <w:rFonts w:ascii="Arial" w:hAnsi="Arial" w:cs="Arial"/>
              </w:rPr>
              <w:t>, emitida por una institución financiera o aseguradora legalmente reconocida y autorizada por la autoridad estatal competente</w:t>
            </w:r>
            <w:r w:rsidR="00254D84">
              <w:rPr>
                <w:rFonts w:ascii="Arial" w:hAnsi="Arial" w:cs="Arial"/>
              </w:rPr>
              <w:t xml:space="preserve"> y de acuerdo al formato incluido en la sección IV.</w:t>
            </w:r>
          </w:p>
          <w:p w14:paraId="2A24A1AE" w14:textId="19807214" w:rsidR="00747073" w:rsidRPr="00DE294E" w:rsidRDefault="00747073" w:rsidP="003126B1">
            <w:pPr>
              <w:tabs>
                <w:tab w:val="right" w:pos="7254"/>
              </w:tabs>
              <w:spacing w:after="120"/>
              <w:rPr>
                <w:rFonts w:ascii="Arial" w:hAnsi="Arial" w:cs="Arial"/>
              </w:rPr>
            </w:pPr>
          </w:p>
        </w:tc>
      </w:tr>
      <w:tr w:rsidR="00275930" w:rsidRPr="00DE294E" w14:paraId="790562D9" w14:textId="77777777">
        <w:tc>
          <w:tcPr>
            <w:tcW w:w="1560" w:type="dxa"/>
          </w:tcPr>
          <w:p w14:paraId="3F1F0D41" w14:textId="79C079C4" w:rsidR="00275930" w:rsidRPr="00DE294E" w:rsidRDefault="00275930">
            <w:pPr>
              <w:tabs>
                <w:tab w:val="right" w:pos="7254"/>
              </w:tabs>
              <w:spacing w:after="120"/>
              <w:rPr>
                <w:rFonts w:ascii="Arial" w:hAnsi="Arial" w:cs="Arial"/>
                <w:b/>
              </w:rPr>
            </w:pPr>
            <w:r w:rsidRPr="00DE294E">
              <w:rPr>
                <w:rFonts w:ascii="Arial" w:hAnsi="Arial" w:cs="Arial"/>
                <w:b/>
              </w:rPr>
              <w:t>IAO 19.3</w:t>
            </w:r>
          </w:p>
        </w:tc>
        <w:tc>
          <w:tcPr>
            <w:tcW w:w="7800" w:type="dxa"/>
          </w:tcPr>
          <w:p w14:paraId="254C3E79" w14:textId="517D061D" w:rsidR="00275930" w:rsidRPr="00DE294E" w:rsidRDefault="00275930">
            <w:pPr>
              <w:tabs>
                <w:tab w:val="right" w:pos="7254"/>
              </w:tabs>
              <w:spacing w:after="120"/>
              <w:rPr>
                <w:rFonts w:ascii="Arial" w:hAnsi="Arial" w:cs="Arial"/>
              </w:rPr>
            </w:pPr>
            <w:r w:rsidRPr="00DE294E">
              <w:rPr>
                <w:rFonts w:ascii="Arial" w:hAnsi="Arial" w:cs="Arial"/>
              </w:rPr>
              <w:tab/>
              <w:t xml:space="preserve">La Garantía de Mantenimiento de la Oferta deberá ser una garantía incondicional emitida por un banco o una institución financiera (como una compañía aseguradora o afianzadora) proveniente de fuentes confiables de un </w:t>
            </w:r>
            <w:r w:rsidRPr="00DE294E">
              <w:rPr>
                <w:rFonts w:ascii="Arial" w:hAnsi="Arial" w:cs="Arial"/>
              </w:rPr>
              <w:lastRenderedPageBreak/>
              <w:t xml:space="preserve">país elegible, según lo especificado en la Sección V, Criterios de Elegibilidad. Si la garantía incondicional es emitida por una institución financiera situada fuera del país del Contratante, la institución emisora deberá tener una institución financiera corresponsal en el país del Contratante que permita hacer efectiva la garantía. Si se trata de una garantía bancaria, la Garantía de Mantenimiento de la Oferta deberá presentarse utilizando ya sea el formulario de Garantía de Mantenimiento de la Oferta que se incluye en la Sección IV, Formularios de Licitación y Calificación, u otro formato sustancialmente similar, aprobado por el Contratante con anterioridad a la presentación de la Oferta. La Garantía de Mantenimiento de la Oferta será válida por un período de </w:t>
            </w:r>
            <w:r w:rsidRPr="0077643D">
              <w:rPr>
                <w:rFonts w:ascii="Arial" w:hAnsi="Arial" w:cs="Arial"/>
              </w:rPr>
              <w:t>cuarenta y dos (42)</w:t>
            </w:r>
            <w:r w:rsidRPr="00DE294E">
              <w:rPr>
                <w:rFonts w:ascii="Arial" w:hAnsi="Arial" w:cs="Arial"/>
              </w:rPr>
              <w:t xml:space="preserve"> días posteriores al plazo de validez de la Oferta, o de cualquier período de prórroga, si ésta se hubiera solicitado de conformidad con la </w:t>
            </w:r>
            <w:proofErr w:type="spellStart"/>
            <w:r w:rsidRPr="00DE294E">
              <w:rPr>
                <w:rFonts w:ascii="Arial" w:hAnsi="Arial" w:cs="Arial"/>
              </w:rPr>
              <w:t>Subcláusula</w:t>
            </w:r>
            <w:proofErr w:type="spellEnd"/>
            <w:r w:rsidRPr="00DE294E">
              <w:rPr>
                <w:rFonts w:ascii="Arial" w:hAnsi="Arial" w:cs="Arial"/>
              </w:rPr>
              <w:t xml:space="preserve"> 18.2 de las IAO.</w:t>
            </w:r>
          </w:p>
        </w:tc>
      </w:tr>
      <w:tr w:rsidR="00747073" w:rsidRPr="00DE294E" w14:paraId="75187ED1" w14:textId="77777777">
        <w:tc>
          <w:tcPr>
            <w:tcW w:w="1560" w:type="dxa"/>
          </w:tcPr>
          <w:p w14:paraId="7C00F46E" w14:textId="77777777" w:rsidR="00747073" w:rsidRPr="00DE294E" w:rsidRDefault="0073075A">
            <w:pPr>
              <w:tabs>
                <w:tab w:val="right" w:pos="7254"/>
              </w:tabs>
              <w:spacing w:after="120"/>
              <w:rPr>
                <w:rFonts w:ascii="Arial" w:hAnsi="Arial" w:cs="Arial"/>
                <w:b/>
              </w:rPr>
            </w:pPr>
            <w:r w:rsidRPr="00DE294E">
              <w:rPr>
                <w:rFonts w:ascii="Arial" w:hAnsi="Arial" w:cs="Arial"/>
                <w:b/>
              </w:rPr>
              <w:lastRenderedPageBreak/>
              <w:t>IAO 20.1</w:t>
            </w:r>
          </w:p>
        </w:tc>
        <w:tc>
          <w:tcPr>
            <w:tcW w:w="7800" w:type="dxa"/>
          </w:tcPr>
          <w:p w14:paraId="4BAE2901" w14:textId="5A6CB688" w:rsidR="00747073" w:rsidRPr="00DE294E" w:rsidRDefault="0073075A">
            <w:pPr>
              <w:tabs>
                <w:tab w:val="right" w:pos="7254"/>
              </w:tabs>
              <w:spacing w:after="120"/>
              <w:rPr>
                <w:rFonts w:ascii="Arial" w:hAnsi="Arial" w:cs="Arial"/>
              </w:rPr>
            </w:pPr>
            <w:r w:rsidRPr="00DE294E">
              <w:rPr>
                <w:rFonts w:ascii="Arial" w:hAnsi="Arial" w:cs="Arial"/>
              </w:rPr>
              <w:t>Número de copias de la Oferta, además de</w:t>
            </w:r>
            <w:r w:rsidR="004721B7" w:rsidRPr="00DE294E">
              <w:rPr>
                <w:rFonts w:ascii="Arial" w:hAnsi="Arial" w:cs="Arial"/>
              </w:rPr>
              <w:t>l</w:t>
            </w:r>
            <w:r w:rsidRPr="00DE294E">
              <w:rPr>
                <w:rFonts w:ascii="Arial" w:hAnsi="Arial" w:cs="Arial"/>
              </w:rPr>
              <w:t xml:space="preserve"> original:</w:t>
            </w:r>
          </w:p>
          <w:p w14:paraId="7367EDBE" w14:textId="5288A26E" w:rsidR="00747073" w:rsidRPr="00DE294E" w:rsidRDefault="004721B7">
            <w:pPr>
              <w:tabs>
                <w:tab w:val="right" w:pos="7254"/>
              </w:tabs>
              <w:spacing w:after="120"/>
              <w:rPr>
                <w:rFonts w:ascii="Arial" w:hAnsi="Arial" w:cs="Arial"/>
              </w:rPr>
            </w:pPr>
            <w:r w:rsidRPr="00DE294E">
              <w:rPr>
                <w:rFonts w:ascii="Arial" w:hAnsi="Arial" w:cs="Arial"/>
                <w:i/>
              </w:rPr>
              <w:t>Tres (3)</w:t>
            </w:r>
            <w:r w:rsidR="0073075A" w:rsidRPr="00DE294E">
              <w:rPr>
                <w:rFonts w:ascii="Arial" w:hAnsi="Arial" w:cs="Arial"/>
                <w:i/>
              </w:rPr>
              <w:t xml:space="preserve"> </w:t>
            </w:r>
            <w:r w:rsidR="0073075A" w:rsidRPr="00DE294E">
              <w:rPr>
                <w:rFonts w:ascii="Arial" w:hAnsi="Arial" w:cs="Arial"/>
              </w:rPr>
              <w:t>copias en papel y una (1) copia digital (CD o pen drive).</w:t>
            </w:r>
          </w:p>
        </w:tc>
      </w:tr>
      <w:tr w:rsidR="00747073" w:rsidRPr="00DE294E" w14:paraId="39812216" w14:textId="77777777">
        <w:tc>
          <w:tcPr>
            <w:tcW w:w="1560" w:type="dxa"/>
          </w:tcPr>
          <w:p w14:paraId="47C60E3D" w14:textId="77777777" w:rsidR="00747073" w:rsidRPr="00DE294E" w:rsidRDefault="0073075A">
            <w:pPr>
              <w:tabs>
                <w:tab w:val="right" w:pos="7254"/>
              </w:tabs>
              <w:spacing w:after="120"/>
              <w:rPr>
                <w:rFonts w:ascii="Arial" w:hAnsi="Arial" w:cs="Arial"/>
                <w:b/>
              </w:rPr>
            </w:pPr>
            <w:r w:rsidRPr="00DE294E">
              <w:rPr>
                <w:rFonts w:ascii="Arial" w:hAnsi="Arial" w:cs="Arial"/>
                <w:b/>
              </w:rPr>
              <w:t>IAO 20.2</w:t>
            </w:r>
          </w:p>
        </w:tc>
        <w:tc>
          <w:tcPr>
            <w:tcW w:w="7800" w:type="dxa"/>
          </w:tcPr>
          <w:p w14:paraId="141D0CCF" w14:textId="60AF181C" w:rsidR="00747073" w:rsidRPr="00DE294E" w:rsidRDefault="00671325">
            <w:pPr>
              <w:tabs>
                <w:tab w:val="right" w:pos="7254"/>
              </w:tabs>
              <w:spacing w:after="120"/>
              <w:rPr>
                <w:rFonts w:ascii="Arial" w:hAnsi="Arial" w:cs="Arial"/>
                <w:u w:val="single"/>
              </w:rPr>
            </w:pPr>
            <w:r w:rsidRPr="00DE294E">
              <w:rPr>
                <w:rFonts w:ascii="Arial" w:hAnsi="Arial" w:cs="Arial"/>
              </w:rPr>
              <w:t xml:space="preserve">El oferente debe presentar la oferta por escrito, transcrita, mecanografiada o escrito con tinta indeleble. Debe incluir el documento de </w:t>
            </w:r>
            <w:r w:rsidR="0073075A" w:rsidRPr="00DE294E">
              <w:rPr>
                <w:rFonts w:ascii="Arial" w:hAnsi="Arial" w:cs="Arial"/>
              </w:rPr>
              <w:t>autorización por escrito</w:t>
            </w:r>
            <w:r w:rsidRPr="00DE294E">
              <w:rPr>
                <w:rFonts w:ascii="Arial" w:hAnsi="Arial" w:cs="Arial"/>
              </w:rPr>
              <w:t xml:space="preserve"> que tenga el representante</w:t>
            </w:r>
            <w:r w:rsidR="0073075A" w:rsidRPr="00DE294E">
              <w:rPr>
                <w:rFonts w:ascii="Arial" w:hAnsi="Arial" w:cs="Arial"/>
              </w:rPr>
              <w:t xml:space="preserve"> para firmar en nombre del Oferente</w:t>
            </w:r>
            <w:r w:rsidRPr="00DE294E">
              <w:rPr>
                <w:rFonts w:ascii="Arial" w:hAnsi="Arial" w:cs="Arial"/>
              </w:rPr>
              <w:t>, el que</w:t>
            </w:r>
            <w:r w:rsidR="0073075A" w:rsidRPr="00DE294E">
              <w:rPr>
                <w:rFonts w:ascii="Arial" w:hAnsi="Arial" w:cs="Arial"/>
              </w:rPr>
              <w:t xml:space="preserve"> consistirá en</w:t>
            </w:r>
            <w:r w:rsidR="004D66D6" w:rsidRPr="00DE294E">
              <w:rPr>
                <w:rFonts w:ascii="Arial" w:hAnsi="Arial" w:cs="Arial"/>
                <w:i/>
              </w:rPr>
              <w:t xml:space="preserve"> "un poder notarial en el que</w:t>
            </w:r>
            <w:r w:rsidR="0073075A" w:rsidRPr="00DE294E">
              <w:rPr>
                <w:rFonts w:ascii="Arial" w:hAnsi="Arial" w:cs="Arial"/>
                <w:i/>
              </w:rPr>
              <w:t xml:space="preserve"> haga constar el nombre del firmante de la Oferta. Si el Oferente es un Consorcio, el poder notarial deberá ser emitido por el </w:t>
            </w:r>
            <w:r w:rsidR="00A51F40" w:rsidRPr="00DE294E">
              <w:rPr>
                <w:rFonts w:ascii="Arial" w:hAnsi="Arial" w:cs="Arial"/>
                <w:i/>
              </w:rPr>
              <w:t>M</w:t>
            </w:r>
            <w:r w:rsidR="0073075A" w:rsidRPr="00DE294E">
              <w:rPr>
                <w:rFonts w:ascii="Arial" w:hAnsi="Arial" w:cs="Arial"/>
                <w:i/>
              </w:rPr>
              <w:t xml:space="preserve">iembro </w:t>
            </w:r>
            <w:r w:rsidR="00A51F40" w:rsidRPr="00DE294E">
              <w:rPr>
                <w:rFonts w:ascii="Arial" w:hAnsi="Arial" w:cs="Arial"/>
                <w:i/>
              </w:rPr>
              <w:t>P</w:t>
            </w:r>
            <w:r w:rsidR="0073075A" w:rsidRPr="00DE294E">
              <w:rPr>
                <w:rFonts w:ascii="Arial" w:hAnsi="Arial" w:cs="Arial"/>
                <w:i/>
              </w:rPr>
              <w:t>rincipal de dich</w:t>
            </w:r>
            <w:r w:rsidR="002A79A8" w:rsidRPr="00DE294E">
              <w:rPr>
                <w:rFonts w:ascii="Arial" w:hAnsi="Arial" w:cs="Arial"/>
                <w:i/>
              </w:rPr>
              <w:t>o</w:t>
            </w:r>
            <w:r w:rsidR="0073075A" w:rsidRPr="00DE294E">
              <w:rPr>
                <w:rFonts w:ascii="Arial" w:hAnsi="Arial" w:cs="Arial"/>
                <w:i/>
              </w:rPr>
              <w:t xml:space="preserve"> Consorcio</w:t>
            </w:r>
            <w:r w:rsidR="004721B7" w:rsidRPr="00DE294E">
              <w:rPr>
                <w:rFonts w:ascii="Arial" w:hAnsi="Arial" w:cs="Arial"/>
                <w:i/>
              </w:rPr>
              <w:t>”</w:t>
            </w:r>
          </w:p>
        </w:tc>
      </w:tr>
      <w:tr w:rsidR="00747073" w:rsidRPr="00DE294E" w14:paraId="31C08C23" w14:textId="77777777">
        <w:tc>
          <w:tcPr>
            <w:tcW w:w="9360" w:type="dxa"/>
            <w:gridSpan w:val="2"/>
          </w:tcPr>
          <w:p w14:paraId="2A058B5F" w14:textId="77777777" w:rsidR="00747073" w:rsidRPr="00DE294E" w:rsidRDefault="0073075A">
            <w:pPr>
              <w:tabs>
                <w:tab w:val="right" w:pos="7434"/>
              </w:tabs>
              <w:spacing w:before="240" w:after="120"/>
              <w:jc w:val="center"/>
              <w:rPr>
                <w:rFonts w:ascii="Arial" w:hAnsi="Arial" w:cs="Arial"/>
                <w:b/>
                <w:sz w:val="28"/>
              </w:rPr>
            </w:pPr>
            <w:r w:rsidRPr="00DE294E">
              <w:rPr>
                <w:rFonts w:ascii="Arial" w:hAnsi="Arial" w:cs="Arial"/>
                <w:b/>
                <w:sz w:val="28"/>
              </w:rPr>
              <w:t>D. Presentación y apertura de las Ofertas</w:t>
            </w:r>
          </w:p>
        </w:tc>
      </w:tr>
      <w:tr w:rsidR="00671325" w:rsidRPr="00DE294E" w14:paraId="05DB77B0" w14:textId="77777777">
        <w:tc>
          <w:tcPr>
            <w:tcW w:w="1560" w:type="dxa"/>
          </w:tcPr>
          <w:p w14:paraId="67975083" w14:textId="5494EE0F" w:rsidR="00671325" w:rsidRPr="00DE294E" w:rsidRDefault="00671325">
            <w:pPr>
              <w:tabs>
                <w:tab w:val="right" w:pos="7254"/>
              </w:tabs>
              <w:spacing w:after="120"/>
              <w:rPr>
                <w:rFonts w:ascii="Arial" w:hAnsi="Arial" w:cs="Arial"/>
                <w:b/>
              </w:rPr>
            </w:pPr>
            <w:r w:rsidRPr="00DE294E">
              <w:rPr>
                <w:rFonts w:ascii="Arial" w:hAnsi="Arial" w:cs="Arial"/>
                <w:b/>
              </w:rPr>
              <w:t>IAO 21.1</w:t>
            </w:r>
          </w:p>
        </w:tc>
        <w:tc>
          <w:tcPr>
            <w:tcW w:w="7800" w:type="dxa"/>
          </w:tcPr>
          <w:p w14:paraId="32F89792" w14:textId="5192BF72" w:rsidR="00671325" w:rsidRPr="00DE294E" w:rsidRDefault="00705E66">
            <w:pPr>
              <w:tabs>
                <w:tab w:val="right" w:pos="7254"/>
              </w:tabs>
              <w:spacing w:after="120"/>
              <w:rPr>
                <w:rFonts w:ascii="Arial" w:hAnsi="Arial" w:cs="Arial"/>
              </w:rPr>
            </w:pPr>
            <w:r w:rsidRPr="00DE294E">
              <w:rPr>
                <w:rFonts w:ascii="Arial" w:hAnsi="Arial" w:cs="Arial"/>
              </w:rPr>
              <w:tab/>
              <w:t>El Oferente deberá entregar el original y cada copia de la Oferta, en sobres separados, sellados y debidamente identificados como "OFERTA - ORIGINAL", " y "OFERTA - COPIA". Los sobres que contienen el original y las copias serán incluidos a su vez en un solo sobre marcado como “OFERTA”.</w:t>
            </w:r>
          </w:p>
        </w:tc>
      </w:tr>
      <w:tr w:rsidR="00671325" w:rsidRPr="00DE294E" w14:paraId="55858E50" w14:textId="77777777">
        <w:tc>
          <w:tcPr>
            <w:tcW w:w="1560" w:type="dxa"/>
          </w:tcPr>
          <w:p w14:paraId="65310AC2" w14:textId="21F25573" w:rsidR="00671325" w:rsidRPr="00DE294E" w:rsidRDefault="00671325">
            <w:pPr>
              <w:tabs>
                <w:tab w:val="right" w:pos="7254"/>
              </w:tabs>
              <w:spacing w:after="120"/>
              <w:rPr>
                <w:rFonts w:ascii="Arial" w:hAnsi="Arial" w:cs="Arial"/>
                <w:b/>
              </w:rPr>
            </w:pPr>
            <w:r w:rsidRPr="00DE294E">
              <w:rPr>
                <w:rFonts w:ascii="Arial" w:hAnsi="Arial" w:cs="Arial"/>
                <w:b/>
              </w:rPr>
              <w:t>IAO 21.2</w:t>
            </w:r>
          </w:p>
        </w:tc>
        <w:tc>
          <w:tcPr>
            <w:tcW w:w="7800" w:type="dxa"/>
          </w:tcPr>
          <w:p w14:paraId="5CE40DFE" w14:textId="77777777" w:rsidR="00671325" w:rsidRPr="00DE294E" w:rsidRDefault="00671325">
            <w:pPr>
              <w:tabs>
                <w:tab w:val="right" w:pos="7254"/>
              </w:tabs>
              <w:spacing w:after="120"/>
              <w:rPr>
                <w:rFonts w:ascii="Arial" w:hAnsi="Arial" w:cs="Arial"/>
              </w:rPr>
            </w:pPr>
            <w:r w:rsidRPr="00DE294E">
              <w:rPr>
                <w:rFonts w:ascii="Arial" w:hAnsi="Arial" w:cs="Arial"/>
              </w:rPr>
              <w:t>Los sobres interiores y el Sobre exterior deberán llevar la siguiente leyenda:</w:t>
            </w:r>
          </w:p>
          <w:p w14:paraId="4C2FA293" w14:textId="77777777" w:rsidR="00A87DB8" w:rsidRPr="007C2F23" w:rsidRDefault="00A87DB8" w:rsidP="00A87DB8">
            <w:pPr>
              <w:tabs>
                <w:tab w:val="right" w:pos="7272"/>
                <w:tab w:val="right" w:leader="underscore" w:pos="8505"/>
              </w:tabs>
              <w:spacing w:after="200"/>
              <w:rPr>
                <w:rFonts w:ascii="Arial" w:hAnsi="Arial" w:cs="Arial"/>
              </w:rPr>
            </w:pPr>
            <w:r w:rsidRPr="007C2F23">
              <w:rPr>
                <w:rFonts w:ascii="Arial" w:hAnsi="Arial" w:cs="Arial"/>
                <w:b/>
                <w:bCs/>
              </w:rPr>
              <w:t>Remodelación Oficina Local para la Región Forestal de Atlántida, ubicada en la Ceiba, Atlántida</w:t>
            </w:r>
            <w:r w:rsidRPr="007C2F23">
              <w:rPr>
                <w:rFonts w:ascii="Arial" w:hAnsi="Arial" w:cs="Arial"/>
              </w:rPr>
              <w:t xml:space="preserve"> </w:t>
            </w:r>
          </w:p>
          <w:p w14:paraId="0CDEEB19" w14:textId="0DDF3110" w:rsidR="00671325" w:rsidRPr="007C2F23" w:rsidRDefault="00A87DB8" w:rsidP="00A87DB8">
            <w:pPr>
              <w:tabs>
                <w:tab w:val="right" w:pos="7254"/>
              </w:tabs>
              <w:spacing w:after="120"/>
              <w:rPr>
                <w:rFonts w:ascii="Arial" w:hAnsi="Arial" w:cs="Arial"/>
                <w:i/>
              </w:rPr>
            </w:pPr>
            <w:r w:rsidRPr="007C2F23">
              <w:rPr>
                <w:rFonts w:ascii="Arial" w:hAnsi="Arial" w:cs="Arial"/>
                <w:i/>
              </w:rPr>
              <w:t>LICITACIÓN LIMITADA-ICF-LIFEWEB-0</w:t>
            </w:r>
            <w:r w:rsidR="007C2F23" w:rsidRPr="007C2F23">
              <w:rPr>
                <w:rFonts w:ascii="Arial" w:hAnsi="Arial" w:cs="Arial"/>
                <w:i/>
              </w:rPr>
              <w:t>0</w:t>
            </w:r>
            <w:r w:rsidRPr="007C2F23">
              <w:rPr>
                <w:rFonts w:ascii="Arial" w:hAnsi="Arial" w:cs="Arial"/>
                <w:i/>
              </w:rPr>
              <w:t>2-2023</w:t>
            </w:r>
          </w:p>
          <w:p w14:paraId="23EC99A5" w14:textId="77777777" w:rsidR="00A87DB8" w:rsidRPr="007C2F23" w:rsidRDefault="00A87DB8" w:rsidP="00A87DB8">
            <w:pPr>
              <w:tabs>
                <w:tab w:val="right" w:pos="7254"/>
              </w:tabs>
              <w:spacing w:after="120"/>
              <w:rPr>
                <w:rFonts w:ascii="Arial" w:hAnsi="Arial" w:cs="Arial"/>
                <w:i/>
              </w:rPr>
            </w:pPr>
          </w:p>
          <w:p w14:paraId="36133D98" w14:textId="77777777" w:rsidR="00A87DB8" w:rsidRPr="007C2F23" w:rsidRDefault="00A87DB8" w:rsidP="00A87DB8">
            <w:pPr>
              <w:tabs>
                <w:tab w:val="right" w:pos="7254"/>
              </w:tabs>
              <w:spacing w:after="120"/>
              <w:rPr>
                <w:rFonts w:ascii="Arial" w:hAnsi="Arial" w:cs="Arial"/>
              </w:rPr>
            </w:pPr>
            <w:r w:rsidRPr="007C2F23">
              <w:rPr>
                <w:rFonts w:ascii="Arial" w:hAnsi="Arial" w:cs="Arial"/>
              </w:rPr>
              <w:t>Dirigido a:</w:t>
            </w:r>
          </w:p>
          <w:p w14:paraId="003F3929" w14:textId="6467FF8F" w:rsidR="00A87DB8" w:rsidRPr="007C2F23" w:rsidRDefault="00A87DB8" w:rsidP="00A87DB8">
            <w:pPr>
              <w:tabs>
                <w:tab w:val="right" w:pos="7254"/>
              </w:tabs>
              <w:spacing w:after="120"/>
              <w:rPr>
                <w:rFonts w:ascii="Arial" w:hAnsi="Arial" w:cs="Arial"/>
              </w:rPr>
            </w:pPr>
            <w:r w:rsidRPr="007C2F23">
              <w:rPr>
                <w:rFonts w:ascii="Arial" w:hAnsi="Arial" w:cs="Arial"/>
              </w:rPr>
              <w:t xml:space="preserve">Ing. Allan Eduardo Flores </w:t>
            </w:r>
            <w:r w:rsidR="007C1D51" w:rsidRPr="007C2F23">
              <w:rPr>
                <w:rFonts w:ascii="Arial" w:hAnsi="Arial" w:cs="Arial"/>
              </w:rPr>
              <w:t>Sánchez</w:t>
            </w:r>
          </w:p>
          <w:p w14:paraId="14005678" w14:textId="1A3E212B" w:rsidR="00A87DB8" w:rsidRPr="00DE294E" w:rsidRDefault="00A87DB8" w:rsidP="00A87DB8">
            <w:pPr>
              <w:tabs>
                <w:tab w:val="right" w:pos="7254"/>
              </w:tabs>
              <w:spacing w:after="120"/>
              <w:rPr>
                <w:rFonts w:ascii="Arial" w:hAnsi="Arial" w:cs="Arial"/>
                <w:i/>
              </w:rPr>
            </w:pPr>
            <w:r w:rsidRPr="007C2F23">
              <w:rPr>
                <w:rFonts w:ascii="Arial" w:hAnsi="Arial" w:cs="Arial"/>
              </w:rPr>
              <w:t xml:space="preserve">Dirección: </w:t>
            </w:r>
            <w:r w:rsidRPr="007C2F23">
              <w:t xml:space="preserve"> </w:t>
            </w:r>
            <w:r w:rsidRPr="007C2F23">
              <w:rPr>
                <w:rFonts w:ascii="Arial" w:hAnsi="Arial" w:cs="Arial"/>
                <w:i/>
              </w:rPr>
              <w:t xml:space="preserve">Instituto de </w:t>
            </w:r>
            <w:r w:rsidR="007C1D51" w:rsidRPr="007C2F23">
              <w:rPr>
                <w:rFonts w:ascii="Arial" w:hAnsi="Arial" w:cs="Arial"/>
                <w:i/>
              </w:rPr>
              <w:t>Conservación</w:t>
            </w:r>
            <w:r w:rsidRPr="007C2F23">
              <w:rPr>
                <w:rFonts w:ascii="Arial" w:hAnsi="Arial" w:cs="Arial"/>
                <w:i/>
              </w:rPr>
              <w:t xml:space="preserve"> Forestal, </w:t>
            </w:r>
            <w:r w:rsidR="007C1D51" w:rsidRPr="007C2F23">
              <w:rPr>
                <w:rFonts w:ascii="Arial" w:hAnsi="Arial" w:cs="Arial"/>
                <w:i/>
              </w:rPr>
              <w:t>Áreas</w:t>
            </w:r>
            <w:r w:rsidRPr="007C2F23">
              <w:rPr>
                <w:rFonts w:ascii="Arial" w:hAnsi="Arial" w:cs="Arial"/>
                <w:i/>
              </w:rPr>
              <w:t xml:space="preserve"> Protegidas y Vida Silvestres ICF, Oficina Regional de </w:t>
            </w:r>
            <w:r w:rsidR="007C1D51" w:rsidRPr="007C2F23">
              <w:rPr>
                <w:rFonts w:ascii="Arial" w:hAnsi="Arial" w:cs="Arial"/>
                <w:i/>
              </w:rPr>
              <w:t>Atlántida</w:t>
            </w:r>
            <w:r w:rsidRPr="007C2F23">
              <w:rPr>
                <w:rFonts w:ascii="Arial" w:hAnsi="Arial" w:cs="Arial"/>
                <w:i/>
              </w:rPr>
              <w:t xml:space="preserve">, Colonia Palmira, Carretera CA-13, frente a Apartamentos Pico Bonito, La Ceiba </w:t>
            </w:r>
            <w:r w:rsidR="007C1D51" w:rsidRPr="007C2F23">
              <w:rPr>
                <w:rFonts w:ascii="Arial" w:hAnsi="Arial" w:cs="Arial"/>
                <w:i/>
              </w:rPr>
              <w:t>Atlántida</w:t>
            </w:r>
            <w:r w:rsidRPr="007C2F23">
              <w:rPr>
                <w:rFonts w:ascii="Arial" w:hAnsi="Arial" w:cs="Arial"/>
                <w:i/>
              </w:rPr>
              <w:t>.</w:t>
            </w:r>
          </w:p>
          <w:p w14:paraId="0214EF8F" w14:textId="77777777" w:rsidR="00A87DB8" w:rsidRPr="00DE294E" w:rsidRDefault="00A87DB8" w:rsidP="00A87DB8">
            <w:pPr>
              <w:tabs>
                <w:tab w:val="right" w:pos="7254"/>
              </w:tabs>
              <w:spacing w:after="120"/>
              <w:rPr>
                <w:rFonts w:ascii="Arial" w:hAnsi="Arial" w:cs="Arial"/>
                <w:i/>
              </w:rPr>
            </w:pPr>
          </w:p>
          <w:p w14:paraId="2576B189" w14:textId="39FCF01D" w:rsidR="00671325" w:rsidRPr="00DE294E" w:rsidRDefault="00A87DB8" w:rsidP="00A87DB8">
            <w:pPr>
              <w:tabs>
                <w:tab w:val="right" w:pos="7254"/>
              </w:tabs>
              <w:spacing w:after="120"/>
              <w:rPr>
                <w:rFonts w:ascii="Arial" w:hAnsi="Arial" w:cs="Arial"/>
              </w:rPr>
            </w:pPr>
            <w:r w:rsidRPr="00DE294E">
              <w:rPr>
                <w:rFonts w:ascii="Arial" w:hAnsi="Arial" w:cs="Arial"/>
                <w:i/>
              </w:rPr>
              <w:t>Incluir la advertencia: “NO ABRIR ANTES DE LA HORA Y FECHA DE LA APERTURA DE LA OFERTA”</w:t>
            </w:r>
          </w:p>
        </w:tc>
      </w:tr>
      <w:tr w:rsidR="00747073" w:rsidRPr="00DE294E" w14:paraId="37B32595" w14:textId="77777777">
        <w:tc>
          <w:tcPr>
            <w:tcW w:w="1560" w:type="dxa"/>
          </w:tcPr>
          <w:p w14:paraId="42CCDF46" w14:textId="77777777" w:rsidR="00747073" w:rsidRPr="00DE294E" w:rsidRDefault="0073075A">
            <w:pPr>
              <w:tabs>
                <w:tab w:val="right" w:pos="7254"/>
              </w:tabs>
              <w:spacing w:after="120"/>
              <w:rPr>
                <w:rFonts w:ascii="Arial" w:hAnsi="Arial" w:cs="Arial"/>
                <w:b/>
              </w:rPr>
            </w:pPr>
            <w:r w:rsidRPr="00DE294E">
              <w:rPr>
                <w:rFonts w:ascii="Arial" w:hAnsi="Arial" w:cs="Arial"/>
                <w:b/>
              </w:rPr>
              <w:t xml:space="preserve">IAO 22.1 </w:t>
            </w:r>
          </w:p>
        </w:tc>
        <w:tc>
          <w:tcPr>
            <w:tcW w:w="7800" w:type="dxa"/>
          </w:tcPr>
          <w:p w14:paraId="489E61FC" w14:textId="5C3FF5E9" w:rsidR="00747073" w:rsidRPr="00DE294E" w:rsidRDefault="0073075A">
            <w:pPr>
              <w:tabs>
                <w:tab w:val="right" w:pos="7254"/>
              </w:tabs>
              <w:spacing w:after="120"/>
              <w:rPr>
                <w:rFonts w:ascii="Arial" w:hAnsi="Arial" w:cs="Arial"/>
              </w:rPr>
            </w:pPr>
            <w:r w:rsidRPr="00DE294E">
              <w:rPr>
                <w:rFonts w:ascii="Arial" w:hAnsi="Arial" w:cs="Arial"/>
              </w:rPr>
              <w:t>La Oferta Original deberá presentarse a más tardar:</w:t>
            </w:r>
          </w:p>
          <w:p w14:paraId="7F21ED6A" w14:textId="6A33A220" w:rsidR="00747073" w:rsidRPr="007C2F23" w:rsidRDefault="0073075A">
            <w:pPr>
              <w:tabs>
                <w:tab w:val="right" w:pos="7254"/>
              </w:tabs>
              <w:spacing w:after="120"/>
              <w:rPr>
                <w:rFonts w:ascii="Arial" w:hAnsi="Arial" w:cs="Arial"/>
              </w:rPr>
            </w:pPr>
            <w:r w:rsidRPr="00DE294E">
              <w:rPr>
                <w:rFonts w:ascii="Arial" w:hAnsi="Arial" w:cs="Arial"/>
              </w:rPr>
              <w:t xml:space="preserve">Fecha: </w:t>
            </w:r>
            <w:r w:rsidR="0077643D" w:rsidRPr="007C2F23">
              <w:rPr>
                <w:rFonts w:ascii="Arial" w:hAnsi="Arial" w:cs="Arial"/>
                <w:i/>
              </w:rPr>
              <w:t>30</w:t>
            </w:r>
            <w:r w:rsidR="002708B2" w:rsidRPr="007C2F23">
              <w:rPr>
                <w:rFonts w:ascii="Arial" w:hAnsi="Arial" w:cs="Arial"/>
                <w:i/>
              </w:rPr>
              <w:t xml:space="preserve"> de </w:t>
            </w:r>
            <w:r w:rsidR="0077643D" w:rsidRPr="007C2F23">
              <w:rPr>
                <w:rFonts w:ascii="Arial" w:hAnsi="Arial" w:cs="Arial"/>
                <w:i/>
              </w:rPr>
              <w:t>junio</w:t>
            </w:r>
            <w:r w:rsidR="002708B2" w:rsidRPr="007C2F23">
              <w:rPr>
                <w:rFonts w:ascii="Arial" w:hAnsi="Arial" w:cs="Arial"/>
                <w:i/>
              </w:rPr>
              <w:t xml:space="preserve"> del 2023</w:t>
            </w:r>
          </w:p>
          <w:p w14:paraId="539DF8C9" w14:textId="1D694A17" w:rsidR="00747073" w:rsidRPr="00DE294E" w:rsidRDefault="0073075A">
            <w:pPr>
              <w:tabs>
                <w:tab w:val="right" w:pos="7254"/>
              </w:tabs>
              <w:spacing w:after="120"/>
              <w:rPr>
                <w:rFonts w:ascii="Arial" w:hAnsi="Arial" w:cs="Arial"/>
              </w:rPr>
            </w:pPr>
            <w:r w:rsidRPr="007C2F23">
              <w:rPr>
                <w:rFonts w:ascii="Arial" w:hAnsi="Arial" w:cs="Arial"/>
              </w:rPr>
              <w:lastRenderedPageBreak/>
              <w:t xml:space="preserve">Hora: </w:t>
            </w:r>
            <w:r w:rsidR="0077643D" w:rsidRPr="007C2F23">
              <w:rPr>
                <w:rFonts w:ascii="Arial" w:hAnsi="Arial" w:cs="Arial"/>
              </w:rPr>
              <w:t>01:30</w:t>
            </w:r>
            <w:r w:rsidR="002708B2" w:rsidRPr="007C2F23">
              <w:rPr>
                <w:rFonts w:ascii="Arial" w:hAnsi="Arial" w:cs="Arial"/>
                <w:i/>
              </w:rPr>
              <w:t xml:space="preserve"> pm</w:t>
            </w:r>
            <w:r w:rsidR="002708B2" w:rsidRPr="00DE294E">
              <w:rPr>
                <w:rFonts w:ascii="Arial" w:hAnsi="Arial" w:cs="Arial"/>
                <w:i/>
              </w:rPr>
              <w:t xml:space="preserve"> </w:t>
            </w:r>
          </w:p>
          <w:p w14:paraId="6E5E2BD5" w14:textId="77777777" w:rsidR="00747073" w:rsidRPr="00DE294E" w:rsidRDefault="0073075A">
            <w:pPr>
              <w:tabs>
                <w:tab w:val="right" w:pos="7254"/>
              </w:tabs>
              <w:spacing w:after="120"/>
              <w:rPr>
                <w:rFonts w:ascii="Arial" w:hAnsi="Arial" w:cs="Arial"/>
              </w:rPr>
            </w:pPr>
            <w:r w:rsidRPr="00DE294E">
              <w:rPr>
                <w:rFonts w:ascii="Arial" w:hAnsi="Arial" w:cs="Arial"/>
              </w:rPr>
              <w:t>a la siguiente dirección, que deberá ser la dirección principal para la entrega de la Oferta dentro del plazo:</w:t>
            </w:r>
          </w:p>
          <w:p w14:paraId="2DC46B0A" w14:textId="2F6479FC" w:rsidR="00747073" w:rsidRPr="007C2F23" w:rsidRDefault="0073075A">
            <w:pPr>
              <w:tabs>
                <w:tab w:val="right" w:pos="7254"/>
              </w:tabs>
              <w:spacing w:after="120"/>
              <w:rPr>
                <w:rFonts w:ascii="Arial" w:hAnsi="Arial" w:cs="Arial"/>
              </w:rPr>
            </w:pPr>
            <w:r w:rsidRPr="00DE294E">
              <w:rPr>
                <w:rFonts w:ascii="Arial" w:hAnsi="Arial" w:cs="Arial"/>
              </w:rPr>
              <w:t xml:space="preserve">Atención: </w:t>
            </w:r>
            <w:r w:rsidR="002708B2" w:rsidRPr="007C2F23">
              <w:rPr>
                <w:rFonts w:ascii="Arial" w:hAnsi="Arial" w:cs="Arial"/>
              </w:rPr>
              <w:t>Ing. Allan</w:t>
            </w:r>
            <w:r w:rsidR="00E15C7B" w:rsidRPr="007C2F23">
              <w:rPr>
                <w:rFonts w:ascii="Arial" w:hAnsi="Arial" w:cs="Arial"/>
              </w:rPr>
              <w:t xml:space="preserve"> Eduardo</w:t>
            </w:r>
            <w:r w:rsidR="002708B2" w:rsidRPr="007C2F23">
              <w:rPr>
                <w:rFonts w:ascii="Arial" w:hAnsi="Arial" w:cs="Arial"/>
              </w:rPr>
              <w:t xml:space="preserve"> Flores</w:t>
            </w:r>
            <w:r w:rsidR="00E15C7B" w:rsidRPr="007C2F23">
              <w:rPr>
                <w:rFonts w:ascii="Arial" w:hAnsi="Arial" w:cs="Arial"/>
              </w:rPr>
              <w:t xml:space="preserve"> </w:t>
            </w:r>
            <w:r w:rsidR="007C1D51" w:rsidRPr="007C2F23">
              <w:rPr>
                <w:rFonts w:ascii="Arial" w:hAnsi="Arial" w:cs="Arial"/>
              </w:rPr>
              <w:t>Sánchez</w:t>
            </w:r>
          </w:p>
          <w:p w14:paraId="53D9F8A2" w14:textId="34E1195A" w:rsidR="00747073" w:rsidRPr="007C2F23" w:rsidRDefault="0073075A">
            <w:pPr>
              <w:tabs>
                <w:tab w:val="right" w:pos="7254"/>
              </w:tabs>
              <w:spacing w:after="120"/>
              <w:rPr>
                <w:rFonts w:ascii="Arial" w:hAnsi="Arial" w:cs="Arial"/>
              </w:rPr>
            </w:pPr>
            <w:r w:rsidRPr="007C2F23">
              <w:rPr>
                <w:rFonts w:ascii="Arial" w:hAnsi="Arial" w:cs="Arial"/>
              </w:rPr>
              <w:t xml:space="preserve">Dirección: </w:t>
            </w:r>
            <w:r w:rsidR="002708B2" w:rsidRPr="007C2F23">
              <w:t xml:space="preserve"> </w:t>
            </w:r>
            <w:r w:rsidR="002708B2" w:rsidRPr="007C2F23">
              <w:rPr>
                <w:rFonts w:ascii="Arial" w:hAnsi="Arial" w:cs="Arial"/>
                <w:i/>
              </w:rPr>
              <w:t xml:space="preserve">Instituto de </w:t>
            </w:r>
            <w:r w:rsidR="007C1D51" w:rsidRPr="007C2F23">
              <w:rPr>
                <w:rFonts w:ascii="Arial" w:hAnsi="Arial" w:cs="Arial"/>
                <w:i/>
              </w:rPr>
              <w:t>Conservación</w:t>
            </w:r>
            <w:r w:rsidR="002708B2" w:rsidRPr="007C2F23">
              <w:rPr>
                <w:rFonts w:ascii="Arial" w:hAnsi="Arial" w:cs="Arial"/>
                <w:i/>
              </w:rPr>
              <w:t xml:space="preserve"> Forestal, </w:t>
            </w:r>
            <w:r w:rsidR="007C1D51" w:rsidRPr="007C2F23">
              <w:rPr>
                <w:rFonts w:ascii="Arial" w:hAnsi="Arial" w:cs="Arial"/>
                <w:i/>
              </w:rPr>
              <w:t>Áreas</w:t>
            </w:r>
            <w:r w:rsidR="002708B2" w:rsidRPr="007C2F23">
              <w:rPr>
                <w:rFonts w:ascii="Arial" w:hAnsi="Arial" w:cs="Arial"/>
                <w:i/>
              </w:rPr>
              <w:t xml:space="preserve"> Protegidas y Vida Silvestres ICF, Oficina Regional de </w:t>
            </w:r>
            <w:r w:rsidR="007C1D51" w:rsidRPr="007C2F23">
              <w:rPr>
                <w:rFonts w:ascii="Arial" w:hAnsi="Arial" w:cs="Arial"/>
                <w:i/>
              </w:rPr>
              <w:t>Atlántida</w:t>
            </w:r>
            <w:r w:rsidR="002708B2" w:rsidRPr="007C2F23">
              <w:rPr>
                <w:rFonts w:ascii="Arial" w:hAnsi="Arial" w:cs="Arial"/>
                <w:i/>
              </w:rPr>
              <w:t xml:space="preserve">, Colonia Palmira, Carretera CA-13, frente a Apartamentos Pico Bonito, La Ceiba </w:t>
            </w:r>
            <w:r w:rsidR="007C1D51" w:rsidRPr="007C2F23">
              <w:rPr>
                <w:rFonts w:ascii="Arial" w:hAnsi="Arial" w:cs="Arial"/>
                <w:i/>
              </w:rPr>
              <w:t>Atlántida</w:t>
            </w:r>
            <w:r w:rsidR="002708B2" w:rsidRPr="007C2F23">
              <w:rPr>
                <w:rFonts w:ascii="Arial" w:hAnsi="Arial" w:cs="Arial"/>
                <w:i/>
              </w:rPr>
              <w:t>.</w:t>
            </w:r>
          </w:p>
          <w:p w14:paraId="6C2446ED" w14:textId="3A27A123" w:rsidR="00747073" w:rsidRPr="00DE294E" w:rsidRDefault="0073075A">
            <w:pPr>
              <w:tabs>
                <w:tab w:val="right" w:pos="7254"/>
              </w:tabs>
              <w:spacing w:after="120"/>
              <w:rPr>
                <w:rFonts w:ascii="Arial" w:hAnsi="Arial" w:cs="Arial"/>
                <w:i/>
              </w:rPr>
            </w:pPr>
            <w:r w:rsidRPr="007C2F23">
              <w:rPr>
                <w:rFonts w:ascii="Arial" w:hAnsi="Arial" w:cs="Arial"/>
              </w:rPr>
              <w:t xml:space="preserve">Código Postal: </w:t>
            </w:r>
            <w:r w:rsidR="002708B2" w:rsidRPr="007C2F23">
              <w:rPr>
                <w:rFonts w:ascii="Arial" w:hAnsi="Arial" w:cs="Arial"/>
                <w:i/>
              </w:rPr>
              <w:t>31101</w:t>
            </w:r>
          </w:p>
          <w:p w14:paraId="46C1D767" w14:textId="6A7A769C" w:rsidR="00747073" w:rsidRPr="00DE294E" w:rsidRDefault="0073075A">
            <w:pPr>
              <w:tabs>
                <w:tab w:val="right" w:pos="7254"/>
              </w:tabs>
              <w:spacing w:after="120"/>
              <w:rPr>
                <w:rFonts w:ascii="Arial" w:hAnsi="Arial" w:cs="Arial"/>
                <w:i/>
              </w:rPr>
            </w:pPr>
            <w:r w:rsidRPr="00DE294E">
              <w:rPr>
                <w:rFonts w:ascii="Arial" w:hAnsi="Arial" w:cs="Arial"/>
                <w:i/>
              </w:rPr>
              <w:t xml:space="preserve">País: </w:t>
            </w:r>
            <w:r w:rsidR="002708B2" w:rsidRPr="00DE294E">
              <w:rPr>
                <w:rFonts w:ascii="Arial" w:hAnsi="Arial" w:cs="Arial"/>
                <w:i/>
              </w:rPr>
              <w:t>Honduras, C.A</w:t>
            </w:r>
            <w:r w:rsidR="007C2F23">
              <w:rPr>
                <w:rFonts w:ascii="Arial" w:hAnsi="Arial" w:cs="Arial"/>
                <w:i/>
              </w:rPr>
              <w:t>.</w:t>
            </w:r>
          </w:p>
          <w:p w14:paraId="15715413" w14:textId="4CD628D9" w:rsidR="00747073" w:rsidRPr="00DE294E" w:rsidRDefault="002708B2" w:rsidP="002708B2">
            <w:pPr>
              <w:tabs>
                <w:tab w:val="right" w:pos="7254"/>
              </w:tabs>
              <w:spacing w:after="120"/>
              <w:jc w:val="left"/>
              <w:rPr>
                <w:rFonts w:ascii="Arial" w:hAnsi="Arial" w:cs="Arial"/>
                <w:i/>
              </w:rPr>
            </w:pPr>
            <w:r w:rsidRPr="00DE294E">
              <w:rPr>
                <w:rFonts w:ascii="Arial" w:hAnsi="Arial" w:cs="Arial"/>
                <w:i/>
              </w:rPr>
              <w:t xml:space="preserve">Copia: email </w:t>
            </w:r>
            <w:hyperlink r:id="rId23" w:history="1">
              <w:r w:rsidRPr="00DE294E">
                <w:rPr>
                  <w:rStyle w:val="Hipervnculo"/>
                  <w:rFonts w:ascii="Arial" w:hAnsi="Arial" w:cs="Arial"/>
                  <w:i/>
                </w:rPr>
                <w:t>coordinaciontecnicasinaph@gmail.com</w:t>
              </w:r>
            </w:hyperlink>
            <w:r w:rsidRPr="00DE294E">
              <w:rPr>
                <w:rFonts w:ascii="Arial" w:hAnsi="Arial" w:cs="Arial"/>
                <w:i/>
                <w:u w:val="single"/>
              </w:rPr>
              <w:t>,</w:t>
            </w:r>
            <w:r w:rsidRPr="00DE294E">
              <w:rPr>
                <w:rFonts w:ascii="Arial" w:hAnsi="Arial" w:cs="Arial"/>
                <w:i/>
              </w:rPr>
              <w:t xml:space="preserve">  </w:t>
            </w:r>
            <w:r w:rsidRPr="007C1D51">
              <w:rPr>
                <w:rStyle w:val="Hipervnculo"/>
                <w:rFonts w:ascii="Arial" w:hAnsi="Arial" w:cs="Arial"/>
                <w:i/>
              </w:rPr>
              <w:t>afloresicf@gmail.com</w:t>
            </w:r>
          </w:p>
        </w:tc>
      </w:tr>
      <w:tr w:rsidR="00747073" w:rsidRPr="00DE294E" w14:paraId="636B946C" w14:textId="77777777">
        <w:tc>
          <w:tcPr>
            <w:tcW w:w="1560" w:type="dxa"/>
          </w:tcPr>
          <w:p w14:paraId="6EB5A64F" w14:textId="77777777" w:rsidR="00747073" w:rsidRPr="00DE294E" w:rsidRDefault="0073075A">
            <w:pPr>
              <w:tabs>
                <w:tab w:val="right" w:pos="7254"/>
              </w:tabs>
              <w:spacing w:after="120"/>
              <w:rPr>
                <w:rFonts w:ascii="Arial" w:hAnsi="Arial" w:cs="Arial"/>
                <w:b/>
              </w:rPr>
            </w:pPr>
            <w:r w:rsidRPr="00DE294E">
              <w:rPr>
                <w:rFonts w:ascii="Arial" w:hAnsi="Arial" w:cs="Arial"/>
                <w:b/>
              </w:rPr>
              <w:lastRenderedPageBreak/>
              <w:t>IAO 25.1</w:t>
            </w:r>
          </w:p>
        </w:tc>
        <w:tc>
          <w:tcPr>
            <w:tcW w:w="7800" w:type="dxa"/>
          </w:tcPr>
          <w:p w14:paraId="49BA1517" w14:textId="77777777" w:rsidR="00747073" w:rsidRPr="00DE294E" w:rsidRDefault="0073075A">
            <w:pPr>
              <w:tabs>
                <w:tab w:val="right" w:pos="7254"/>
              </w:tabs>
              <w:spacing w:after="120"/>
              <w:rPr>
                <w:rFonts w:ascii="Arial" w:hAnsi="Arial" w:cs="Arial"/>
              </w:rPr>
            </w:pPr>
            <w:r w:rsidRPr="00DE294E">
              <w:rPr>
                <w:rFonts w:ascii="Arial" w:hAnsi="Arial" w:cs="Arial"/>
              </w:rPr>
              <w:t>Lugar donde se realizará la apertura de las Ofertas:</w:t>
            </w:r>
          </w:p>
          <w:p w14:paraId="4D89CA51" w14:textId="3C616E61" w:rsidR="00747073" w:rsidRPr="0077643D" w:rsidRDefault="0073075A">
            <w:pPr>
              <w:tabs>
                <w:tab w:val="right" w:pos="7254"/>
              </w:tabs>
              <w:spacing w:after="120"/>
              <w:rPr>
                <w:rFonts w:ascii="Arial" w:hAnsi="Arial" w:cs="Arial"/>
              </w:rPr>
            </w:pPr>
            <w:r w:rsidRPr="00DE294E">
              <w:rPr>
                <w:rFonts w:ascii="Arial" w:hAnsi="Arial" w:cs="Arial"/>
              </w:rPr>
              <w:t>Dirección</w:t>
            </w:r>
            <w:r w:rsidRPr="0077643D">
              <w:rPr>
                <w:rFonts w:ascii="Arial" w:hAnsi="Arial" w:cs="Arial"/>
              </w:rPr>
              <w:t xml:space="preserve">: </w:t>
            </w:r>
            <w:r w:rsidR="002708B2" w:rsidRPr="0077643D">
              <w:t xml:space="preserve"> </w:t>
            </w:r>
            <w:r w:rsidR="002708B2" w:rsidRPr="0077643D">
              <w:rPr>
                <w:rFonts w:ascii="Arial" w:hAnsi="Arial" w:cs="Arial"/>
                <w:i/>
              </w:rPr>
              <w:t xml:space="preserve">Instituto de </w:t>
            </w:r>
            <w:r w:rsidR="007C1D51" w:rsidRPr="0077643D">
              <w:rPr>
                <w:rFonts w:ascii="Arial" w:hAnsi="Arial" w:cs="Arial"/>
                <w:i/>
              </w:rPr>
              <w:t>Conservación</w:t>
            </w:r>
            <w:r w:rsidR="002708B2" w:rsidRPr="0077643D">
              <w:rPr>
                <w:rFonts w:ascii="Arial" w:hAnsi="Arial" w:cs="Arial"/>
                <w:i/>
              </w:rPr>
              <w:t xml:space="preserve"> Forestal, </w:t>
            </w:r>
            <w:r w:rsidR="007C1D51" w:rsidRPr="0077643D">
              <w:rPr>
                <w:rFonts w:ascii="Arial" w:hAnsi="Arial" w:cs="Arial"/>
                <w:i/>
              </w:rPr>
              <w:t>Áreas</w:t>
            </w:r>
            <w:r w:rsidR="002708B2" w:rsidRPr="0077643D">
              <w:rPr>
                <w:rFonts w:ascii="Arial" w:hAnsi="Arial" w:cs="Arial"/>
                <w:i/>
              </w:rPr>
              <w:t xml:space="preserve"> Protegidas y Vida Silvestres ICF, Oficina Regional de </w:t>
            </w:r>
            <w:r w:rsidR="007C1D51" w:rsidRPr="0077643D">
              <w:rPr>
                <w:rFonts w:ascii="Arial" w:hAnsi="Arial" w:cs="Arial"/>
                <w:i/>
              </w:rPr>
              <w:t>Atlántida</w:t>
            </w:r>
            <w:r w:rsidR="002708B2" w:rsidRPr="0077643D">
              <w:rPr>
                <w:rFonts w:ascii="Arial" w:hAnsi="Arial" w:cs="Arial"/>
                <w:i/>
              </w:rPr>
              <w:t xml:space="preserve">, Colonia Palmira, Carretera CA-13, frente a Apartamentos Pico Bonito, La Ceiba </w:t>
            </w:r>
            <w:r w:rsidR="007C1D51" w:rsidRPr="0077643D">
              <w:rPr>
                <w:rFonts w:ascii="Arial" w:hAnsi="Arial" w:cs="Arial"/>
                <w:i/>
              </w:rPr>
              <w:t>Atlántida</w:t>
            </w:r>
            <w:r w:rsidR="009C6D94" w:rsidRPr="0077643D">
              <w:rPr>
                <w:rFonts w:ascii="Arial" w:hAnsi="Arial" w:cs="Arial"/>
                <w:i/>
              </w:rPr>
              <w:t>.</w:t>
            </w:r>
          </w:p>
          <w:p w14:paraId="511658AC" w14:textId="77777777" w:rsidR="002708B2" w:rsidRPr="0077643D" w:rsidRDefault="0073075A">
            <w:pPr>
              <w:tabs>
                <w:tab w:val="right" w:pos="7254"/>
              </w:tabs>
              <w:spacing w:after="120"/>
              <w:rPr>
                <w:rFonts w:ascii="Arial" w:hAnsi="Arial" w:cs="Arial"/>
                <w:i/>
              </w:rPr>
            </w:pPr>
            <w:r w:rsidRPr="0077643D">
              <w:rPr>
                <w:rFonts w:ascii="Arial" w:hAnsi="Arial" w:cs="Arial"/>
              </w:rPr>
              <w:t xml:space="preserve">Código Postal: </w:t>
            </w:r>
            <w:r w:rsidR="002708B2" w:rsidRPr="0077643D">
              <w:rPr>
                <w:rFonts w:ascii="Arial" w:hAnsi="Arial" w:cs="Arial"/>
                <w:i/>
              </w:rPr>
              <w:t>31101</w:t>
            </w:r>
          </w:p>
          <w:p w14:paraId="77F3F46E" w14:textId="772529F7" w:rsidR="00747073" w:rsidRPr="0077643D" w:rsidRDefault="0073075A">
            <w:pPr>
              <w:tabs>
                <w:tab w:val="right" w:pos="7254"/>
              </w:tabs>
              <w:spacing w:after="120"/>
              <w:rPr>
                <w:rFonts w:ascii="Arial" w:hAnsi="Arial" w:cs="Arial"/>
                <w:i/>
              </w:rPr>
            </w:pPr>
            <w:r w:rsidRPr="0077643D">
              <w:rPr>
                <w:rFonts w:ascii="Arial" w:hAnsi="Arial" w:cs="Arial"/>
                <w:i/>
              </w:rPr>
              <w:t xml:space="preserve">País: </w:t>
            </w:r>
            <w:r w:rsidR="002708B2" w:rsidRPr="0077643D">
              <w:rPr>
                <w:rFonts w:ascii="Arial" w:hAnsi="Arial" w:cs="Arial"/>
                <w:i/>
              </w:rPr>
              <w:t>Honduras C.A</w:t>
            </w:r>
            <w:r w:rsidR="007C2F23">
              <w:rPr>
                <w:rFonts w:ascii="Arial" w:hAnsi="Arial" w:cs="Arial"/>
                <w:i/>
              </w:rPr>
              <w:t>.</w:t>
            </w:r>
          </w:p>
          <w:p w14:paraId="64F515E5" w14:textId="12E2B2F5" w:rsidR="00747073" w:rsidRPr="0077643D" w:rsidRDefault="0073075A">
            <w:pPr>
              <w:tabs>
                <w:tab w:val="right" w:pos="7254"/>
              </w:tabs>
              <w:spacing w:after="120"/>
              <w:rPr>
                <w:rFonts w:ascii="Arial" w:hAnsi="Arial" w:cs="Arial"/>
              </w:rPr>
            </w:pPr>
            <w:r w:rsidRPr="0077643D">
              <w:rPr>
                <w:rFonts w:ascii="Arial" w:hAnsi="Arial" w:cs="Arial"/>
              </w:rPr>
              <w:t xml:space="preserve">Fecha: </w:t>
            </w:r>
            <w:r w:rsidR="0077643D" w:rsidRPr="0077643D">
              <w:rPr>
                <w:rFonts w:ascii="Arial" w:hAnsi="Arial" w:cs="Arial"/>
                <w:i/>
              </w:rPr>
              <w:t>30</w:t>
            </w:r>
            <w:r w:rsidR="002708B2" w:rsidRPr="0077643D">
              <w:rPr>
                <w:rFonts w:ascii="Arial" w:hAnsi="Arial" w:cs="Arial"/>
                <w:i/>
              </w:rPr>
              <w:t xml:space="preserve"> de junio del 2023</w:t>
            </w:r>
          </w:p>
          <w:p w14:paraId="2955EECD" w14:textId="43B83E9C" w:rsidR="00747073" w:rsidRPr="007C2F23" w:rsidRDefault="0073075A">
            <w:pPr>
              <w:tabs>
                <w:tab w:val="right" w:pos="7254"/>
              </w:tabs>
              <w:spacing w:after="120"/>
              <w:rPr>
                <w:rFonts w:ascii="Arial" w:hAnsi="Arial" w:cs="Arial"/>
              </w:rPr>
            </w:pPr>
            <w:r w:rsidRPr="007C2F23">
              <w:rPr>
                <w:rFonts w:ascii="Arial" w:hAnsi="Arial" w:cs="Arial"/>
              </w:rPr>
              <w:t xml:space="preserve">Hora: </w:t>
            </w:r>
            <w:r w:rsidR="002708B2" w:rsidRPr="007C2F23">
              <w:rPr>
                <w:rFonts w:ascii="Arial" w:hAnsi="Arial" w:cs="Arial"/>
                <w:i/>
              </w:rPr>
              <w:t>2:00 pm</w:t>
            </w:r>
          </w:p>
          <w:p w14:paraId="60B6E492" w14:textId="72FB5E29" w:rsidR="00747073" w:rsidRPr="00DE294E" w:rsidRDefault="0073075A">
            <w:pPr>
              <w:tabs>
                <w:tab w:val="right" w:pos="7254"/>
              </w:tabs>
              <w:spacing w:after="120"/>
              <w:rPr>
                <w:rFonts w:ascii="Arial" w:hAnsi="Arial" w:cs="Arial"/>
              </w:rPr>
            </w:pPr>
            <w:r w:rsidRPr="007C2F23">
              <w:rPr>
                <w:rFonts w:ascii="Arial" w:hAnsi="Arial" w:cs="Arial"/>
              </w:rPr>
              <w:t xml:space="preserve">Para proceder a la apertura de Ofertas, </w:t>
            </w:r>
            <w:r w:rsidR="007C1D51" w:rsidRPr="007C2F23">
              <w:rPr>
                <w:rFonts w:ascii="Arial" w:hAnsi="Arial" w:cs="Arial"/>
              </w:rPr>
              <w:t>será necesario que haya al menos una oferta presentada en tiempo y forma.</w:t>
            </w:r>
          </w:p>
        </w:tc>
      </w:tr>
      <w:tr w:rsidR="00747073" w:rsidRPr="00DE294E" w14:paraId="2CFD7472" w14:textId="77777777">
        <w:trPr>
          <w:trHeight w:val="182"/>
        </w:trPr>
        <w:tc>
          <w:tcPr>
            <w:tcW w:w="9360" w:type="dxa"/>
            <w:gridSpan w:val="2"/>
          </w:tcPr>
          <w:p w14:paraId="3129D5D7" w14:textId="58694FF2" w:rsidR="00747073" w:rsidRPr="00DE294E" w:rsidRDefault="0073075A">
            <w:pPr>
              <w:tabs>
                <w:tab w:val="right" w:pos="7434"/>
              </w:tabs>
              <w:spacing w:before="240" w:after="120"/>
              <w:jc w:val="center"/>
              <w:rPr>
                <w:rFonts w:ascii="Arial" w:hAnsi="Arial" w:cs="Arial"/>
                <w:b/>
                <w:sz w:val="28"/>
              </w:rPr>
            </w:pPr>
            <w:r w:rsidRPr="00DE294E">
              <w:rPr>
                <w:rFonts w:ascii="Arial" w:hAnsi="Arial" w:cs="Arial"/>
                <w:b/>
                <w:sz w:val="28"/>
              </w:rPr>
              <w:t>E.  Eval</w:t>
            </w:r>
            <w:r w:rsidR="006B5233" w:rsidRPr="00DE294E">
              <w:rPr>
                <w:rFonts w:ascii="Arial" w:hAnsi="Arial" w:cs="Arial"/>
                <w:b/>
                <w:sz w:val="28"/>
              </w:rPr>
              <w:t>u</w:t>
            </w:r>
            <w:r w:rsidRPr="00DE294E">
              <w:rPr>
                <w:rFonts w:ascii="Arial" w:hAnsi="Arial" w:cs="Arial"/>
                <w:b/>
                <w:sz w:val="28"/>
              </w:rPr>
              <w:t xml:space="preserve">ación y comparación de Ofertas </w:t>
            </w:r>
          </w:p>
        </w:tc>
      </w:tr>
      <w:tr w:rsidR="00747073" w:rsidRPr="00DE294E" w14:paraId="604F57A5" w14:textId="77777777">
        <w:trPr>
          <w:trHeight w:val="370"/>
        </w:trPr>
        <w:tc>
          <w:tcPr>
            <w:tcW w:w="1560" w:type="dxa"/>
          </w:tcPr>
          <w:p w14:paraId="1268FD01" w14:textId="5149FD29" w:rsidR="00747073" w:rsidRPr="00DE294E" w:rsidRDefault="0073075A">
            <w:pPr>
              <w:tabs>
                <w:tab w:val="right" w:pos="7254"/>
              </w:tabs>
              <w:spacing w:after="120"/>
              <w:rPr>
                <w:rFonts w:ascii="Arial" w:hAnsi="Arial" w:cs="Arial"/>
                <w:b/>
              </w:rPr>
            </w:pPr>
            <w:r w:rsidRPr="00DE294E">
              <w:rPr>
                <w:rFonts w:ascii="Arial" w:hAnsi="Arial" w:cs="Arial"/>
                <w:b/>
              </w:rPr>
              <w:t>IAO 29</w:t>
            </w:r>
            <w:r w:rsidR="00A87DB8" w:rsidRPr="00DE294E">
              <w:rPr>
                <w:rFonts w:ascii="Arial" w:hAnsi="Arial" w:cs="Arial"/>
                <w:b/>
              </w:rPr>
              <w:t>.1</w:t>
            </w:r>
          </w:p>
          <w:p w14:paraId="60BEBCB1" w14:textId="77777777" w:rsidR="00747073" w:rsidRPr="00DE294E" w:rsidRDefault="00747073">
            <w:pPr>
              <w:tabs>
                <w:tab w:val="right" w:pos="7254"/>
              </w:tabs>
              <w:spacing w:after="120"/>
              <w:rPr>
                <w:rFonts w:ascii="Arial" w:hAnsi="Arial" w:cs="Arial"/>
                <w:b/>
              </w:rPr>
            </w:pPr>
          </w:p>
        </w:tc>
        <w:tc>
          <w:tcPr>
            <w:tcW w:w="7800" w:type="dxa"/>
          </w:tcPr>
          <w:p w14:paraId="1059CE63" w14:textId="09847BBD" w:rsidR="00747073" w:rsidRPr="00DE294E" w:rsidRDefault="0073075A" w:rsidP="007527E0">
            <w:pPr>
              <w:tabs>
                <w:tab w:val="right" w:pos="7254"/>
              </w:tabs>
              <w:spacing w:after="120"/>
              <w:rPr>
                <w:rFonts w:ascii="Arial" w:hAnsi="Arial" w:cs="Arial"/>
              </w:rPr>
            </w:pPr>
            <w:r w:rsidRPr="00DE294E">
              <w:rPr>
                <w:rFonts w:ascii="Arial" w:hAnsi="Arial" w:cs="Arial"/>
              </w:rPr>
              <w:t>Se deberá llevar a cabo el cumplimiento de la Metodología MSSS (así como se especifica en l</w:t>
            </w:r>
            <w:r w:rsidR="007527E0" w:rsidRPr="00DE294E">
              <w:rPr>
                <w:rFonts w:ascii="Arial" w:hAnsi="Arial" w:cs="Arial"/>
              </w:rPr>
              <w:t>a</w:t>
            </w:r>
            <w:r w:rsidRPr="00DE294E">
              <w:rPr>
                <w:rFonts w:ascii="Arial" w:hAnsi="Arial" w:cs="Arial"/>
              </w:rPr>
              <w:t xml:space="preserve"> </w:t>
            </w:r>
            <w:r w:rsidR="007527E0" w:rsidRPr="00DE294E">
              <w:rPr>
                <w:rFonts w:ascii="Arial" w:hAnsi="Arial" w:cs="Arial"/>
                <w:b/>
              </w:rPr>
              <w:t xml:space="preserve">HDD </w:t>
            </w:r>
            <w:r w:rsidRPr="00DE294E">
              <w:rPr>
                <w:rFonts w:ascii="Arial" w:hAnsi="Arial" w:cs="Arial"/>
              </w:rPr>
              <w:t xml:space="preserve">17) conforme a las especificaciones MSSS (Sección VII - Requisitos de las Obras) haciendo uso de la metodología especificada en la Sección III, </w:t>
            </w:r>
            <w:proofErr w:type="spellStart"/>
            <w:r w:rsidRPr="00DE294E">
              <w:rPr>
                <w:rFonts w:ascii="Arial" w:hAnsi="Arial" w:cs="Arial"/>
              </w:rPr>
              <w:t>Subcláusula</w:t>
            </w:r>
            <w:proofErr w:type="spellEnd"/>
            <w:r w:rsidRPr="00DE294E">
              <w:rPr>
                <w:rFonts w:ascii="Arial" w:hAnsi="Arial" w:cs="Arial"/>
              </w:rPr>
              <w:t xml:space="preserve"> 1.2. La Oferta que no corresponda a la Metodología MSSS (p.ej.: desviación, reserva u omisión</w:t>
            </w:r>
            <w:r w:rsidR="00127E31" w:rsidRPr="00DE294E">
              <w:rPr>
                <w:rFonts w:ascii="Arial" w:hAnsi="Arial" w:cs="Arial"/>
              </w:rPr>
              <w:t xml:space="preserve"> significativas</w:t>
            </w:r>
            <w:r w:rsidRPr="00DE294E">
              <w:rPr>
                <w:rFonts w:ascii="Arial" w:hAnsi="Arial" w:cs="Arial"/>
              </w:rPr>
              <w:t>) será rechazada.</w:t>
            </w:r>
          </w:p>
        </w:tc>
      </w:tr>
      <w:tr w:rsidR="00A87DB8" w:rsidRPr="00DE294E" w14:paraId="70FB91E8" w14:textId="77777777">
        <w:trPr>
          <w:trHeight w:val="370"/>
        </w:trPr>
        <w:tc>
          <w:tcPr>
            <w:tcW w:w="1560" w:type="dxa"/>
          </w:tcPr>
          <w:p w14:paraId="430E2E60" w14:textId="148763AC" w:rsidR="00A87DB8" w:rsidRPr="00DE294E" w:rsidRDefault="00A87DB8">
            <w:pPr>
              <w:tabs>
                <w:tab w:val="right" w:pos="7254"/>
              </w:tabs>
              <w:spacing w:after="120"/>
              <w:rPr>
                <w:rFonts w:ascii="Arial" w:hAnsi="Arial" w:cs="Arial"/>
                <w:b/>
              </w:rPr>
            </w:pPr>
            <w:r w:rsidRPr="00DE294E">
              <w:rPr>
                <w:rFonts w:ascii="Arial" w:hAnsi="Arial" w:cs="Arial"/>
                <w:b/>
              </w:rPr>
              <w:t>IAO 29.4</w:t>
            </w:r>
          </w:p>
        </w:tc>
        <w:tc>
          <w:tcPr>
            <w:tcW w:w="7800" w:type="dxa"/>
          </w:tcPr>
          <w:p w14:paraId="1215FF9B" w14:textId="0EA82936" w:rsidR="00A87DB8" w:rsidRPr="00DE294E" w:rsidRDefault="00A87DB8" w:rsidP="007527E0">
            <w:pPr>
              <w:tabs>
                <w:tab w:val="right" w:pos="7254"/>
              </w:tabs>
              <w:spacing w:after="120"/>
              <w:rPr>
                <w:rFonts w:ascii="Arial" w:hAnsi="Arial" w:cs="Arial"/>
              </w:rPr>
            </w:pPr>
            <w:r w:rsidRPr="00DE294E">
              <w:rPr>
                <w:rFonts w:ascii="Arial" w:hAnsi="Arial" w:cs="Arial"/>
              </w:rPr>
              <w:t>La oferta que no se ajuste sustancialmente a los documentos de licitación, será rechazada por el contratante y no podrá convertirse, mediante la corrección de las desviaciones, reservas u omisiones significativas en una oferta que se ajuste sustancialmente a los documentos de licitación.</w:t>
            </w:r>
          </w:p>
        </w:tc>
      </w:tr>
      <w:tr w:rsidR="00771A0D" w:rsidRPr="00DE294E" w14:paraId="7BD5F867" w14:textId="77777777">
        <w:trPr>
          <w:trHeight w:val="1261"/>
        </w:trPr>
        <w:tc>
          <w:tcPr>
            <w:tcW w:w="1560" w:type="dxa"/>
          </w:tcPr>
          <w:p w14:paraId="0D72CF55" w14:textId="37F5C536" w:rsidR="00771A0D" w:rsidRPr="00DE294E" w:rsidRDefault="00771A0D">
            <w:pPr>
              <w:tabs>
                <w:tab w:val="right" w:pos="7254"/>
              </w:tabs>
              <w:spacing w:after="120"/>
              <w:rPr>
                <w:rFonts w:ascii="Arial" w:hAnsi="Arial" w:cs="Arial"/>
                <w:b/>
              </w:rPr>
            </w:pPr>
            <w:r w:rsidRPr="00DE294E">
              <w:rPr>
                <w:rFonts w:ascii="Arial" w:hAnsi="Arial" w:cs="Arial"/>
                <w:b/>
              </w:rPr>
              <w:t>IAO 30.1</w:t>
            </w:r>
          </w:p>
        </w:tc>
        <w:tc>
          <w:tcPr>
            <w:tcW w:w="7800" w:type="dxa"/>
          </w:tcPr>
          <w:p w14:paraId="08889C04" w14:textId="4942EE14" w:rsidR="007C2F23" w:rsidRPr="007C2F23" w:rsidRDefault="00254D84" w:rsidP="007C2F23">
            <w:pPr>
              <w:tabs>
                <w:tab w:val="right" w:pos="7254"/>
              </w:tabs>
              <w:spacing w:after="120"/>
              <w:rPr>
                <w:rFonts w:ascii="Arial" w:hAnsi="Arial" w:cs="Arial"/>
              </w:rPr>
            </w:pPr>
            <w:r>
              <w:rPr>
                <w:rFonts w:ascii="Arial" w:hAnsi="Arial" w:cs="Arial"/>
              </w:rPr>
              <w:t>Cuando una</w:t>
            </w:r>
            <w:r w:rsidR="00771A0D" w:rsidRPr="007C2F23">
              <w:rPr>
                <w:rFonts w:ascii="Arial" w:hAnsi="Arial" w:cs="Arial"/>
              </w:rPr>
              <w:t xml:space="preserve"> Oferta se ajust</w:t>
            </w:r>
            <w:r>
              <w:rPr>
                <w:rFonts w:ascii="Arial" w:hAnsi="Arial" w:cs="Arial"/>
              </w:rPr>
              <w:t>e</w:t>
            </w:r>
            <w:r w:rsidR="00771A0D" w:rsidRPr="007C2F23">
              <w:rPr>
                <w:rFonts w:ascii="Arial" w:hAnsi="Arial" w:cs="Arial"/>
              </w:rPr>
              <w:t xml:space="preserve"> sustancialmente a los Documentos de Licitación, el Contratante podrá dispensar inconformidades no significativas.</w:t>
            </w:r>
          </w:p>
        </w:tc>
      </w:tr>
      <w:tr w:rsidR="00771A0D" w:rsidRPr="00DE294E" w14:paraId="27C3438A" w14:textId="77777777">
        <w:trPr>
          <w:trHeight w:val="1261"/>
        </w:trPr>
        <w:tc>
          <w:tcPr>
            <w:tcW w:w="1560" w:type="dxa"/>
          </w:tcPr>
          <w:p w14:paraId="16606BEA" w14:textId="1CBAB71B" w:rsidR="00771A0D" w:rsidRPr="00DE294E" w:rsidRDefault="00771A0D">
            <w:pPr>
              <w:tabs>
                <w:tab w:val="right" w:pos="7254"/>
              </w:tabs>
              <w:spacing w:after="120"/>
              <w:rPr>
                <w:rFonts w:ascii="Arial" w:hAnsi="Arial" w:cs="Arial"/>
                <w:b/>
              </w:rPr>
            </w:pPr>
            <w:r w:rsidRPr="00DE294E">
              <w:rPr>
                <w:rFonts w:ascii="Arial" w:hAnsi="Arial" w:cs="Arial"/>
                <w:b/>
              </w:rPr>
              <w:t>IAO 30.2</w:t>
            </w:r>
          </w:p>
        </w:tc>
        <w:tc>
          <w:tcPr>
            <w:tcW w:w="7800" w:type="dxa"/>
          </w:tcPr>
          <w:p w14:paraId="0C18A01E" w14:textId="251AB2F3" w:rsidR="00771A0D" w:rsidRPr="00DE294E" w:rsidRDefault="00254D84">
            <w:pPr>
              <w:tabs>
                <w:tab w:val="right" w:pos="7254"/>
              </w:tabs>
              <w:spacing w:after="120"/>
              <w:rPr>
                <w:rFonts w:ascii="Arial" w:hAnsi="Arial" w:cs="Arial"/>
              </w:rPr>
            </w:pPr>
            <w:r>
              <w:rPr>
                <w:rFonts w:ascii="Arial" w:hAnsi="Arial" w:cs="Arial"/>
              </w:rPr>
              <w:t>Cuando un</w:t>
            </w:r>
            <w:r w:rsidR="00771A0D" w:rsidRPr="00DE294E">
              <w:rPr>
                <w:rFonts w:ascii="Arial" w:hAnsi="Arial" w:cs="Arial"/>
              </w:rPr>
              <w:t xml:space="preserve"> Oferente se </w:t>
            </w:r>
            <w:r w:rsidR="00D57C62" w:rsidRPr="00DE294E">
              <w:rPr>
                <w:rFonts w:ascii="Arial" w:hAnsi="Arial" w:cs="Arial"/>
              </w:rPr>
              <w:t>ajust</w:t>
            </w:r>
            <w:r>
              <w:rPr>
                <w:rFonts w:ascii="Arial" w:hAnsi="Arial" w:cs="Arial"/>
              </w:rPr>
              <w:t>e</w:t>
            </w:r>
            <w:r w:rsidR="00771A0D" w:rsidRPr="00DE294E">
              <w:rPr>
                <w:rFonts w:ascii="Arial" w:hAnsi="Arial" w:cs="Arial"/>
              </w:rPr>
              <w:t xml:space="preserve"> sustancialmente a los Documentos de Licitación, el Contratante podrá solicitar al Oferente que presente, dentro de un plazo razonable, la información o documentación necesaria para rectificar inconformidades no significativas en la Oferta, relacionadas con requisitos referentes a la documentación. La solicitud de información o documentación relativa a dichas inconformidades no podrá estar relacionada de ninguna </w:t>
            </w:r>
            <w:r w:rsidR="00771A0D" w:rsidRPr="00DE294E">
              <w:rPr>
                <w:rFonts w:ascii="Arial" w:hAnsi="Arial" w:cs="Arial"/>
              </w:rPr>
              <w:lastRenderedPageBreak/>
              <w:t>manera con el precio de la Oferta. Si el Oferente no cumple la solicitud, podrá rechazarse su Oferta.</w:t>
            </w:r>
          </w:p>
        </w:tc>
      </w:tr>
      <w:tr w:rsidR="00747073" w:rsidRPr="00DE294E" w14:paraId="72D71D38" w14:textId="77777777">
        <w:trPr>
          <w:trHeight w:val="1261"/>
        </w:trPr>
        <w:tc>
          <w:tcPr>
            <w:tcW w:w="1560" w:type="dxa"/>
          </w:tcPr>
          <w:p w14:paraId="5EE2512C" w14:textId="77777777" w:rsidR="00747073" w:rsidRPr="00DE294E" w:rsidRDefault="0073075A">
            <w:pPr>
              <w:tabs>
                <w:tab w:val="right" w:pos="7254"/>
              </w:tabs>
              <w:spacing w:after="120"/>
              <w:rPr>
                <w:rFonts w:ascii="Arial" w:hAnsi="Arial" w:cs="Arial"/>
                <w:b/>
              </w:rPr>
            </w:pPr>
            <w:r w:rsidRPr="00DE294E">
              <w:rPr>
                <w:rFonts w:ascii="Arial" w:hAnsi="Arial" w:cs="Arial"/>
                <w:b/>
              </w:rPr>
              <w:lastRenderedPageBreak/>
              <w:t>IAO 32.1</w:t>
            </w:r>
          </w:p>
          <w:p w14:paraId="2B50E4F8" w14:textId="77777777" w:rsidR="00747073" w:rsidRPr="00DE294E" w:rsidRDefault="00747073">
            <w:pPr>
              <w:tabs>
                <w:tab w:val="right" w:pos="7254"/>
              </w:tabs>
              <w:spacing w:after="120"/>
              <w:rPr>
                <w:rFonts w:ascii="Arial" w:hAnsi="Arial" w:cs="Arial"/>
                <w:b/>
              </w:rPr>
            </w:pPr>
          </w:p>
        </w:tc>
        <w:tc>
          <w:tcPr>
            <w:tcW w:w="7800" w:type="dxa"/>
          </w:tcPr>
          <w:p w14:paraId="596CCBB8" w14:textId="18A9BC14" w:rsidR="00747073" w:rsidRPr="006177C9" w:rsidRDefault="0073075A">
            <w:pPr>
              <w:tabs>
                <w:tab w:val="right" w:pos="7254"/>
              </w:tabs>
              <w:spacing w:after="120"/>
              <w:rPr>
                <w:rFonts w:ascii="Arial" w:hAnsi="Arial" w:cs="Arial"/>
                <w:b/>
                <w:bCs/>
              </w:rPr>
            </w:pPr>
            <w:r w:rsidRPr="00DE294E">
              <w:rPr>
                <w:rFonts w:ascii="Arial" w:hAnsi="Arial" w:cs="Arial"/>
              </w:rPr>
              <w:t>En la evaluación y comparación de las Ofertas, se usará la siguiente moneda única</w:t>
            </w:r>
            <w:r w:rsidR="006B5233" w:rsidRPr="00DE294E">
              <w:rPr>
                <w:rFonts w:ascii="Arial" w:hAnsi="Arial" w:cs="Arial"/>
              </w:rPr>
              <w:t>:</w:t>
            </w:r>
            <w:r w:rsidRPr="00DE294E">
              <w:rPr>
                <w:rFonts w:ascii="Arial" w:hAnsi="Arial" w:cs="Arial"/>
              </w:rPr>
              <w:t xml:space="preserve"> </w:t>
            </w:r>
            <w:r w:rsidR="006B5233" w:rsidRPr="006177C9">
              <w:rPr>
                <w:rFonts w:ascii="Arial" w:hAnsi="Arial" w:cs="Arial"/>
                <w:b/>
                <w:bCs/>
                <w:i/>
              </w:rPr>
              <w:t>Lempiras</w:t>
            </w:r>
          </w:p>
          <w:p w14:paraId="4BB827AE" w14:textId="2DD9F6E1" w:rsidR="00747073" w:rsidRPr="00DE294E" w:rsidRDefault="0073075A" w:rsidP="006177C9">
            <w:pPr>
              <w:tabs>
                <w:tab w:val="right" w:pos="7254"/>
              </w:tabs>
              <w:spacing w:after="120"/>
              <w:rPr>
                <w:rFonts w:ascii="Arial" w:hAnsi="Arial" w:cs="Arial"/>
              </w:rPr>
            </w:pPr>
            <w:r w:rsidRPr="00DE294E">
              <w:rPr>
                <w:rFonts w:ascii="Arial" w:hAnsi="Arial" w:cs="Arial"/>
              </w:rPr>
              <w:t xml:space="preserve">Para efectos de comparación de las Ofertas, el Precio de </w:t>
            </w:r>
            <w:r w:rsidR="004D66D6" w:rsidRPr="00DE294E">
              <w:rPr>
                <w:rFonts w:ascii="Arial" w:hAnsi="Arial" w:cs="Arial"/>
              </w:rPr>
              <w:t>l</w:t>
            </w:r>
            <w:r w:rsidRPr="00DE294E">
              <w:rPr>
                <w:rFonts w:ascii="Arial" w:hAnsi="Arial" w:cs="Arial"/>
              </w:rPr>
              <w:t xml:space="preserve">a Oferta </w:t>
            </w:r>
            <w:r w:rsidR="006B5233" w:rsidRPr="00DE294E">
              <w:rPr>
                <w:rFonts w:ascii="Arial" w:hAnsi="Arial" w:cs="Arial"/>
              </w:rPr>
              <w:t xml:space="preserve">será en </w:t>
            </w:r>
            <w:r w:rsidR="006B5233" w:rsidRPr="006177C9">
              <w:rPr>
                <w:rFonts w:ascii="Arial" w:hAnsi="Arial" w:cs="Arial"/>
                <w:b/>
                <w:bCs/>
                <w:i/>
                <w:iCs/>
              </w:rPr>
              <w:t>Lempiras</w:t>
            </w:r>
            <w:r w:rsidRPr="00DE294E">
              <w:rPr>
                <w:rFonts w:ascii="Arial" w:hAnsi="Arial" w:cs="Arial"/>
              </w:rPr>
              <w:t xml:space="preserve">. </w:t>
            </w:r>
          </w:p>
        </w:tc>
      </w:tr>
      <w:tr w:rsidR="00122393" w:rsidRPr="00DE294E" w14:paraId="1ED1A853" w14:textId="77777777" w:rsidTr="00122393">
        <w:trPr>
          <w:trHeight w:val="876"/>
        </w:trPr>
        <w:tc>
          <w:tcPr>
            <w:tcW w:w="1560" w:type="dxa"/>
          </w:tcPr>
          <w:p w14:paraId="1A821A87" w14:textId="59160A0A" w:rsidR="00122393" w:rsidRPr="00DE294E" w:rsidRDefault="00122393">
            <w:pPr>
              <w:tabs>
                <w:tab w:val="right" w:pos="7254"/>
              </w:tabs>
              <w:spacing w:after="120"/>
              <w:rPr>
                <w:rFonts w:ascii="Arial" w:hAnsi="Arial" w:cs="Arial"/>
                <w:b/>
              </w:rPr>
            </w:pPr>
            <w:r w:rsidRPr="00DE294E">
              <w:rPr>
                <w:rFonts w:ascii="Arial" w:hAnsi="Arial" w:cs="Arial"/>
                <w:b/>
              </w:rPr>
              <w:t>IAO 35.1</w:t>
            </w:r>
          </w:p>
        </w:tc>
        <w:tc>
          <w:tcPr>
            <w:tcW w:w="7800" w:type="dxa"/>
          </w:tcPr>
          <w:p w14:paraId="0C406E3C" w14:textId="316A60F3" w:rsidR="00122393" w:rsidRPr="00DE294E" w:rsidRDefault="00122393">
            <w:pPr>
              <w:tabs>
                <w:tab w:val="right" w:pos="7254"/>
              </w:tabs>
              <w:spacing w:after="120"/>
              <w:rPr>
                <w:rFonts w:ascii="Arial" w:hAnsi="Arial" w:cs="Arial"/>
              </w:rPr>
            </w:pPr>
            <w:r w:rsidRPr="00DE294E">
              <w:rPr>
                <w:rFonts w:ascii="Arial" w:hAnsi="Arial" w:cs="Arial"/>
              </w:rPr>
              <w:t xml:space="preserve">El contratante utilizará únicamente los criterios y metodologías de calificación establecidos en la </w:t>
            </w:r>
            <w:r w:rsidRPr="007C2F23">
              <w:rPr>
                <w:rFonts w:ascii="Arial" w:hAnsi="Arial" w:cs="Arial"/>
              </w:rPr>
              <w:t>Sección III</w:t>
            </w:r>
            <w:r w:rsidRPr="00DE294E">
              <w:rPr>
                <w:rFonts w:ascii="Arial" w:hAnsi="Arial" w:cs="Arial"/>
              </w:rPr>
              <w:t xml:space="preserve"> de las presentes bases.</w:t>
            </w:r>
          </w:p>
        </w:tc>
      </w:tr>
      <w:tr w:rsidR="00B96ED7" w:rsidRPr="00DE294E" w14:paraId="3FC59690" w14:textId="77777777" w:rsidTr="00122393">
        <w:trPr>
          <w:trHeight w:val="876"/>
        </w:trPr>
        <w:tc>
          <w:tcPr>
            <w:tcW w:w="1560" w:type="dxa"/>
          </w:tcPr>
          <w:p w14:paraId="44585469" w14:textId="4686B426" w:rsidR="00B96ED7" w:rsidRPr="00DE294E" w:rsidRDefault="00B96ED7">
            <w:pPr>
              <w:tabs>
                <w:tab w:val="right" w:pos="7254"/>
              </w:tabs>
              <w:spacing w:after="120"/>
              <w:rPr>
                <w:rFonts w:ascii="Arial" w:hAnsi="Arial" w:cs="Arial"/>
                <w:b/>
              </w:rPr>
            </w:pPr>
            <w:r w:rsidRPr="00DE294E">
              <w:rPr>
                <w:rFonts w:ascii="Arial" w:hAnsi="Arial" w:cs="Arial"/>
                <w:b/>
              </w:rPr>
              <w:t>IAO 35.2</w:t>
            </w:r>
          </w:p>
        </w:tc>
        <w:tc>
          <w:tcPr>
            <w:tcW w:w="7800" w:type="dxa"/>
          </w:tcPr>
          <w:p w14:paraId="0E4E9ADA" w14:textId="56BCD745" w:rsidR="00B96ED7" w:rsidRPr="006F3EE9" w:rsidRDefault="00B96ED7" w:rsidP="00B96ED7">
            <w:pPr>
              <w:tabs>
                <w:tab w:val="right" w:pos="7254"/>
              </w:tabs>
              <w:spacing w:after="120"/>
              <w:rPr>
                <w:rFonts w:ascii="Arial" w:hAnsi="Arial" w:cs="Arial"/>
              </w:rPr>
            </w:pPr>
            <w:r w:rsidRPr="006F3EE9">
              <w:rPr>
                <w:rFonts w:ascii="Arial" w:hAnsi="Arial" w:cs="Arial"/>
              </w:rPr>
              <w:t>Al evaluar las Ofertas, el Contratante considerará lo siguiente:</w:t>
            </w:r>
          </w:p>
          <w:p w14:paraId="789765A6" w14:textId="0B6749DC" w:rsidR="00B96ED7" w:rsidRPr="00DE294E" w:rsidRDefault="00B96ED7" w:rsidP="006177C9">
            <w:pPr>
              <w:tabs>
                <w:tab w:val="right" w:pos="7254"/>
              </w:tabs>
              <w:spacing w:after="120"/>
              <w:ind w:left="464" w:hanging="464"/>
              <w:rPr>
                <w:rFonts w:ascii="Arial" w:hAnsi="Arial" w:cs="Arial"/>
              </w:rPr>
            </w:pPr>
            <w:r w:rsidRPr="006F3EE9">
              <w:rPr>
                <w:rFonts w:ascii="Arial" w:hAnsi="Arial" w:cs="Arial"/>
              </w:rPr>
              <w:t>a)</w:t>
            </w:r>
            <w:r w:rsidR="006177C9" w:rsidRPr="006F3EE9">
              <w:rPr>
                <w:rFonts w:ascii="Arial" w:hAnsi="Arial" w:cs="Arial"/>
              </w:rPr>
              <w:t xml:space="preserve"> </w:t>
            </w:r>
            <w:r w:rsidRPr="006F3EE9">
              <w:rPr>
                <w:rFonts w:ascii="Arial" w:hAnsi="Arial" w:cs="Arial"/>
              </w:rPr>
              <w:tab/>
              <w:t xml:space="preserve">El precio de la Oferta, excluyendo los Montos Provisionales, a no ser que se coticen de manera competitiva y la disposición, en su caso, para contingencias en los Listados, pero incluyendo los elementos de </w:t>
            </w:r>
            <w:proofErr w:type="spellStart"/>
            <w:r w:rsidRPr="006F3EE9">
              <w:rPr>
                <w:rFonts w:ascii="Arial" w:hAnsi="Arial" w:cs="Arial"/>
              </w:rPr>
              <w:t>dayworks</w:t>
            </w:r>
            <w:proofErr w:type="spellEnd"/>
            <w:r w:rsidRPr="006F3EE9">
              <w:rPr>
                <w:rFonts w:ascii="Arial" w:hAnsi="Arial" w:cs="Arial"/>
              </w:rPr>
              <w:t xml:space="preserve"> (costos para trabajos y materiales remunerados por </w:t>
            </w:r>
            <w:r w:rsidR="006177C9" w:rsidRPr="006F3EE9">
              <w:rPr>
                <w:rFonts w:ascii="Arial" w:hAnsi="Arial" w:cs="Arial"/>
              </w:rPr>
              <w:t>día</w:t>
            </w:r>
            <w:r w:rsidRPr="006F3EE9">
              <w:rPr>
                <w:rFonts w:ascii="Arial" w:hAnsi="Arial" w:cs="Arial"/>
              </w:rPr>
              <w:t>, tales como servicios de obreros), si se cotizan de manera competitiva;</w:t>
            </w:r>
          </w:p>
          <w:p w14:paraId="632383F1" w14:textId="14893DF6" w:rsidR="00B96ED7" w:rsidRPr="00DE294E" w:rsidRDefault="00B96ED7" w:rsidP="006177C9">
            <w:pPr>
              <w:tabs>
                <w:tab w:val="right" w:pos="7254"/>
              </w:tabs>
              <w:spacing w:after="120"/>
              <w:ind w:left="464" w:hanging="464"/>
              <w:rPr>
                <w:rFonts w:ascii="Arial" w:hAnsi="Arial" w:cs="Arial"/>
              </w:rPr>
            </w:pPr>
            <w:r w:rsidRPr="00DE294E">
              <w:rPr>
                <w:rFonts w:ascii="Arial" w:hAnsi="Arial" w:cs="Arial"/>
              </w:rPr>
              <w:t>b)</w:t>
            </w:r>
            <w:r w:rsidR="006177C9">
              <w:rPr>
                <w:rFonts w:ascii="Arial" w:hAnsi="Arial" w:cs="Arial"/>
              </w:rPr>
              <w:t xml:space="preserve"> </w:t>
            </w:r>
            <w:r w:rsidRPr="00DE294E">
              <w:rPr>
                <w:rFonts w:ascii="Arial" w:hAnsi="Arial" w:cs="Arial"/>
              </w:rPr>
              <w:tab/>
              <w:t xml:space="preserve">Ajustes de precio por correcciones de errores aritméticos, de conformidad con la </w:t>
            </w:r>
            <w:proofErr w:type="spellStart"/>
            <w:r w:rsidRPr="00DE294E">
              <w:rPr>
                <w:rFonts w:ascii="Arial" w:hAnsi="Arial" w:cs="Arial"/>
              </w:rPr>
              <w:t>Subcláusula</w:t>
            </w:r>
            <w:proofErr w:type="spellEnd"/>
            <w:r w:rsidRPr="00DE294E">
              <w:rPr>
                <w:rFonts w:ascii="Arial" w:hAnsi="Arial" w:cs="Arial"/>
              </w:rPr>
              <w:t xml:space="preserve"> 31.1 de las IAO;</w:t>
            </w:r>
          </w:p>
          <w:p w14:paraId="6489B174" w14:textId="3316BE73" w:rsidR="00B96ED7" w:rsidRPr="00DE294E" w:rsidRDefault="00B96ED7" w:rsidP="006177C9">
            <w:pPr>
              <w:tabs>
                <w:tab w:val="right" w:pos="7254"/>
              </w:tabs>
              <w:spacing w:after="120"/>
              <w:ind w:left="464" w:hanging="464"/>
              <w:rPr>
                <w:rFonts w:ascii="Arial" w:hAnsi="Arial" w:cs="Arial"/>
              </w:rPr>
            </w:pPr>
            <w:r w:rsidRPr="00DE294E">
              <w:rPr>
                <w:rFonts w:ascii="Arial" w:hAnsi="Arial" w:cs="Arial"/>
              </w:rPr>
              <w:t>c)</w:t>
            </w:r>
            <w:r w:rsidRPr="00DE294E">
              <w:rPr>
                <w:rFonts w:ascii="Arial" w:hAnsi="Arial" w:cs="Arial"/>
              </w:rPr>
              <w:tab/>
              <w:t xml:space="preserve">Ajuste de precio por falta de elementos, ausencia de tarifas o descuentos ofrecidos, de conformidad con las </w:t>
            </w:r>
            <w:proofErr w:type="spellStart"/>
            <w:r w:rsidRPr="00DE294E">
              <w:rPr>
                <w:rFonts w:ascii="Arial" w:hAnsi="Arial" w:cs="Arial"/>
              </w:rPr>
              <w:t>Subcláusulas</w:t>
            </w:r>
            <w:proofErr w:type="spellEnd"/>
            <w:r w:rsidRPr="00DE294E">
              <w:rPr>
                <w:rFonts w:ascii="Arial" w:hAnsi="Arial" w:cs="Arial"/>
              </w:rPr>
              <w:t xml:space="preserve"> 14.2 y 14.4 de las IAO;</w:t>
            </w:r>
          </w:p>
          <w:p w14:paraId="1169A77B" w14:textId="0A95018B" w:rsidR="00B96ED7" w:rsidRPr="00DE294E" w:rsidRDefault="00B96ED7" w:rsidP="006177C9">
            <w:pPr>
              <w:tabs>
                <w:tab w:val="right" w:pos="7254"/>
              </w:tabs>
              <w:spacing w:after="120"/>
              <w:ind w:left="464" w:hanging="464"/>
              <w:rPr>
                <w:rFonts w:ascii="Arial" w:hAnsi="Arial" w:cs="Arial"/>
              </w:rPr>
            </w:pPr>
            <w:r w:rsidRPr="00DE294E">
              <w:rPr>
                <w:rFonts w:ascii="Arial" w:hAnsi="Arial" w:cs="Arial"/>
              </w:rPr>
              <w:t>d)</w:t>
            </w:r>
            <w:r w:rsidRPr="00DE294E">
              <w:rPr>
                <w:rFonts w:ascii="Arial" w:hAnsi="Arial" w:cs="Arial"/>
              </w:rPr>
              <w:tab/>
              <w:t xml:space="preserve">Ajuste de precio por inconformidades no significativas cuantificables, según se establece en la </w:t>
            </w:r>
            <w:proofErr w:type="spellStart"/>
            <w:r w:rsidRPr="00DE294E">
              <w:rPr>
                <w:rFonts w:ascii="Arial" w:hAnsi="Arial" w:cs="Arial"/>
              </w:rPr>
              <w:t>Subcláusula</w:t>
            </w:r>
            <w:proofErr w:type="spellEnd"/>
            <w:r w:rsidRPr="00DE294E">
              <w:rPr>
                <w:rFonts w:ascii="Arial" w:hAnsi="Arial" w:cs="Arial"/>
              </w:rPr>
              <w:t xml:space="preserve"> 30.3 de las IAO;</w:t>
            </w:r>
          </w:p>
          <w:p w14:paraId="1D4AC239" w14:textId="6BB19271" w:rsidR="00B96ED7" w:rsidRPr="00DE294E" w:rsidRDefault="00B96ED7" w:rsidP="006177C9">
            <w:pPr>
              <w:tabs>
                <w:tab w:val="right" w:pos="7254"/>
              </w:tabs>
              <w:spacing w:after="120"/>
              <w:ind w:left="464" w:hanging="464"/>
              <w:rPr>
                <w:rFonts w:ascii="Arial" w:hAnsi="Arial" w:cs="Arial"/>
              </w:rPr>
            </w:pPr>
            <w:r w:rsidRPr="00DE294E">
              <w:rPr>
                <w:rFonts w:ascii="Arial" w:hAnsi="Arial" w:cs="Arial"/>
              </w:rPr>
              <w:t>e)</w:t>
            </w:r>
            <w:r w:rsidR="006177C9">
              <w:rPr>
                <w:rFonts w:ascii="Arial" w:hAnsi="Arial" w:cs="Arial"/>
              </w:rPr>
              <w:t xml:space="preserve"> </w:t>
            </w:r>
            <w:r w:rsidRPr="00DE294E">
              <w:rPr>
                <w:rFonts w:ascii="Arial" w:hAnsi="Arial" w:cs="Arial"/>
              </w:rPr>
              <w:tab/>
              <w:t>La conversión a una moneda única del monto resultante de la aplicación de los incisos (a) al (d) arriba, si procede, de conformidad con la Cláusula 32 de las IAO;</w:t>
            </w:r>
          </w:p>
          <w:p w14:paraId="0BAB2560" w14:textId="164BE181" w:rsidR="00B96ED7" w:rsidRPr="00DE294E" w:rsidRDefault="00B96ED7" w:rsidP="006177C9">
            <w:pPr>
              <w:tabs>
                <w:tab w:val="right" w:pos="7254"/>
              </w:tabs>
              <w:spacing w:after="120"/>
              <w:ind w:left="464" w:hanging="464"/>
              <w:rPr>
                <w:rFonts w:ascii="Arial" w:hAnsi="Arial" w:cs="Arial"/>
              </w:rPr>
            </w:pPr>
            <w:r w:rsidRPr="00DE294E">
              <w:rPr>
                <w:rFonts w:ascii="Arial" w:hAnsi="Arial" w:cs="Arial"/>
              </w:rPr>
              <w:t>f)</w:t>
            </w:r>
            <w:r w:rsidR="006177C9">
              <w:rPr>
                <w:rFonts w:ascii="Arial" w:hAnsi="Arial" w:cs="Arial"/>
              </w:rPr>
              <w:t xml:space="preserve"> </w:t>
            </w:r>
            <w:r w:rsidRPr="00DE294E">
              <w:rPr>
                <w:rFonts w:ascii="Arial" w:hAnsi="Arial" w:cs="Arial"/>
              </w:rPr>
              <w:tab/>
              <w:t>Los factores adicionales de evaluación, como se indican en la Sección III, Criterios de Evaluación y Calificación.</w:t>
            </w:r>
          </w:p>
        </w:tc>
      </w:tr>
      <w:tr w:rsidR="001D420B" w:rsidRPr="00DE294E" w14:paraId="580CDB58" w14:textId="77777777" w:rsidTr="00122393">
        <w:trPr>
          <w:trHeight w:val="876"/>
        </w:trPr>
        <w:tc>
          <w:tcPr>
            <w:tcW w:w="1560" w:type="dxa"/>
          </w:tcPr>
          <w:p w14:paraId="3C31939B" w14:textId="29F3A6C3" w:rsidR="001D420B" w:rsidRPr="00DE294E" w:rsidRDefault="001D420B">
            <w:pPr>
              <w:tabs>
                <w:tab w:val="right" w:pos="7254"/>
              </w:tabs>
              <w:spacing w:after="120"/>
              <w:rPr>
                <w:rFonts w:ascii="Arial" w:hAnsi="Arial" w:cs="Arial"/>
                <w:b/>
              </w:rPr>
            </w:pPr>
            <w:r w:rsidRPr="00DE294E">
              <w:rPr>
                <w:rFonts w:ascii="Arial" w:hAnsi="Arial" w:cs="Arial"/>
                <w:b/>
              </w:rPr>
              <w:t>IAO 36.1</w:t>
            </w:r>
          </w:p>
        </w:tc>
        <w:tc>
          <w:tcPr>
            <w:tcW w:w="7800" w:type="dxa"/>
          </w:tcPr>
          <w:p w14:paraId="54F86378" w14:textId="75A6189D" w:rsidR="001D420B" w:rsidRPr="00DE294E" w:rsidRDefault="001D420B">
            <w:pPr>
              <w:tabs>
                <w:tab w:val="right" w:pos="7254"/>
              </w:tabs>
              <w:spacing w:after="120"/>
              <w:rPr>
                <w:rFonts w:ascii="Arial" w:hAnsi="Arial" w:cs="Arial"/>
              </w:rPr>
            </w:pPr>
            <w:r w:rsidRPr="00DE294E">
              <w:rPr>
                <w:rFonts w:ascii="Arial" w:hAnsi="Arial" w:cs="Arial"/>
              </w:rPr>
              <w:tab/>
              <w:t xml:space="preserve">El Contratante comparará los precios evaluados de todas las Ofertas que se ajustan sustancialmente a los Documentos de Licitación, para determinar la Oferta evaluada como la más baja, de conformidad con la </w:t>
            </w:r>
            <w:proofErr w:type="spellStart"/>
            <w:r w:rsidRPr="00DE294E">
              <w:rPr>
                <w:rFonts w:ascii="Arial" w:hAnsi="Arial" w:cs="Arial"/>
              </w:rPr>
              <w:t>Subcláusula</w:t>
            </w:r>
            <w:proofErr w:type="spellEnd"/>
            <w:r w:rsidRPr="00DE294E">
              <w:rPr>
                <w:rFonts w:ascii="Arial" w:hAnsi="Arial" w:cs="Arial"/>
              </w:rPr>
              <w:t xml:space="preserve"> 35.2 de las IAO.</w:t>
            </w:r>
          </w:p>
        </w:tc>
      </w:tr>
      <w:tr w:rsidR="00747073" w:rsidRPr="00DE294E" w14:paraId="336771F7" w14:textId="77777777" w:rsidTr="00122393">
        <w:trPr>
          <w:trHeight w:val="876"/>
        </w:trPr>
        <w:tc>
          <w:tcPr>
            <w:tcW w:w="1560" w:type="dxa"/>
          </w:tcPr>
          <w:p w14:paraId="50D91DDC" w14:textId="299B9411" w:rsidR="00747073" w:rsidRPr="00DE294E" w:rsidRDefault="0073075A">
            <w:pPr>
              <w:tabs>
                <w:tab w:val="right" w:pos="7254"/>
              </w:tabs>
              <w:spacing w:after="120"/>
              <w:rPr>
                <w:rFonts w:ascii="Arial" w:hAnsi="Arial" w:cs="Arial"/>
                <w:b/>
              </w:rPr>
            </w:pPr>
            <w:r w:rsidRPr="00DE294E">
              <w:rPr>
                <w:rFonts w:ascii="Arial" w:hAnsi="Arial" w:cs="Arial"/>
                <w:b/>
              </w:rPr>
              <w:t>IAO 37</w:t>
            </w:r>
            <w:r w:rsidR="00EA45BB" w:rsidRPr="00DE294E">
              <w:rPr>
                <w:rFonts w:ascii="Arial" w:hAnsi="Arial" w:cs="Arial"/>
                <w:b/>
              </w:rPr>
              <w:t>.1</w:t>
            </w:r>
          </w:p>
        </w:tc>
        <w:tc>
          <w:tcPr>
            <w:tcW w:w="7800" w:type="dxa"/>
          </w:tcPr>
          <w:p w14:paraId="345B736A" w14:textId="57A8D29E" w:rsidR="00747073" w:rsidRPr="00DE294E" w:rsidRDefault="0073075A">
            <w:pPr>
              <w:tabs>
                <w:tab w:val="right" w:pos="7254"/>
              </w:tabs>
              <w:spacing w:after="120"/>
              <w:rPr>
                <w:rFonts w:ascii="Arial" w:hAnsi="Arial" w:cs="Arial"/>
                <w:i/>
              </w:rPr>
            </w:pPr>
            <w:r w:rsidRPr="00DE294E">
              <w:rPr>
                <w:rFonts w:ascii="Arial" w:hAnsi="Arial" w:cs="Arial"/>
              </w:rPr>
              <w:t xml:space="preserve">El Contratante deberá evaluar las calificaciones de los Oferentes aptos a través de los factores, métodos, criterios y requisitos definidos en la Sección III, Criterios de Evaluación y Calificación, y no se permitirá el uso de cualquier otro método, criterio o requisito que no esté incluido en dicha sección. </w:t>
            </w:r>
          </w:p>
        </w:tc>
      </w:tr>
    </w:tbl>
    <w:p w14:paraId="228BDD02" w14:textId="036F2659" w:rsidR="00747073" w:rsidRPr="00DE294E" w:rsidRDefault="00747073">
      <w:pPr>
        <w:tabs>
          <w:tab w:val="left" w:pos="-1440"/>
          <w:tab w:val="left" w:pos="-720"/>
          <w:tab w:val="left" w:pos="0"/>
          <w:tab w:val="left" w:pos="1440"/>
          <w:tab w:val="left" w:pos="2160"/>
          <w:tab w:val="left" w:pos="4680"/>
          <w:tab w:val="center" w:pos="7380"/>
        </w:tabs>
        <w:rPr>
          <w:rFonts w:ascii="Arial" w:hAnsi="Arial" w:cs="Arial"/>
        </w:rPr>
        <w:sectPr w:rsidR="00747073" w:rsidRPr="00DE294E">
          <w:headerReference w:type="even" r:id="rId24"/>
          <w:headerReference w:type="default" r:id="rId25"/>
          <w:headerReference w:type="first" r:id="rId26"/>
          <w:endnotePr>
            <w:numFmt w:val="decimal"/>
          </w:endnotePr>
          <w:pgSz w:w="11907" w:h="16839"/>
          <w:pgMar w:top="1440" w:right="1440" w:bottom="1440" w:left="1440" w:header="720" w:footer="720" w:gutter="0"/>
          <w:paperSrc w:first="15" w:other="15"/>
          <w:cols w:space="720"/>
          <w:docGrid w:linePitch="299"/>
        </w:sectPr>
      </w:pPr>
    </w:p>
    <w:p w14:paraId="2702A54C" w14:textId="77777777" w:rsidR="00747073" w:rsidRPr="00DE294E" w:rsidRDefault="0073075A">
      <w:pPr>
        <w:pStyle w:val="TITRESECTION"/>
        <w:rPr>
          <w:sz w:val="42"/>
          <w:lang w:val="es-HN"/>
        </w:rPr>
      </w:pPr>
      <w:bookmarkStart w:id="376" w:name="_Toc326657862"/>
      <w:bookmarkStart w:id="377" w:name="_Toc156372849"/>
      <w:bookmarkStart w:id="378" w:name="_Toc156027993"/>
      <w:bookmarkStart w:id="379" w:name="_Toc438366666"/>
      <w:bookmarkStart w:id="380" w:name="_Toc438267899"/>
      <w:bookmarkStart w:id="381" w:name="_Toc438266925"/>
      <w:r w:rsidRPr="00DE294E">
        <w:rPr>
          <w:rFonts w:ascii="Arial" w:hAnsi="Arial" w:cs="Arial"/>
          <w:sz w:val="36"/>
          <w:lang w:val="es-HN"/>
        </w:rPr>
        <w:lastRenderedPageBreak/>
        <w:t xml:space="preserve">Sección III. </w:t>
      </w:r>
      <w:bookmarkEnd w:id="376"/>
      <w:r w:rsidRPr="00DE294E">
        <w:rPr>
          <w:rFonts w:ascii="Arial" w:hAnsi="Arial" w:cs="Arial"/>
          <w:sz w:val="36"/>
          <w:lang w:val="es-HN"/>
        </w:rPr>
        <w:t xml:space="preserve">Criterios de Evaluación y Calificación </w:t>
      </w:r>
    </w:p>
    <w:p w14:paraId="2B8C2BC1" w14:textId="77777777" w:rsidR="00747073" w:rsidRPr="00DE294E" w:rsidRDefault="0073075A">
      <w:pPr>
        <w:suppressAutoHyphens w:val="0"/>
        <w:overflowPunct/>
        <w:autoSpaceDE/>
        <w:autoSpaceDN/>
        <w:adjustRightInd/>
        <w:spacing w:before="142" w:line="240" w:lineRule="atLeast"/>
        <w:textAlignment w:val="auto"/>
        <w:rPr>
          <w:rFonts w:ascii="Arial" w:hAnsi="Arial" w:cs="Arial"/>
        </w:rPr>
      </w:pPr>
      <w:r w:rsidRPr="00DE294E">
        <w:rPr>
          <w:rFonts w:ascii="Arial" w:hAnsi="Arial" w:cs="Arial"/>
        </w:rPr>
        <w:t xml:space="preserve">Esta Sección contiene todos los criterios que deberá usar el Contratante para evaluar las Ofertas y para determinar la calificación de los Oferentes. De conformidad con las Cláusulas 35 y 37 de las IAO, no se usarán otros factores, métodos ni criterios. El Oferente proporcionará toda la información solicitada, debiendo usar para ello los formularios que se incluyen en la Sección IV, Formularios de Licitación y Calificación. </w:t>
      </w:r>
    </w:p>
    <w:p w14:paraId="4516E859" w14:textId="77777777" w:rsidR="00747073" w:rsidRPr="00DE294E" w:rsidRDefault="0073075A" w:rsidP="002D5BD9">
      <w:pPr>
        <w:numPr>
          <w:ilvl w:val="0"/>
          <w:numId w:val="32"/>
        </w:numPr>
        <w:suppressAutoHyphens w:val="0"/>
        <w:overflowPunct/>
        <w:autoSpaceDE/>
        <w:autoSpaceDN/>
        <w:adjustRightInd/>
        <w:ind w:left="567" w:hanging="567"/>
        <w:textAlignment w:val="auto"/>
        <w:rPr>
          <w:rFonts w:ascii="Arial" w:hAnsi="Arial" w:cs="Arial"/>
          <w:b/>
        </w:rPr>
      </w:pPr>
      <w:r w:rsidRPr="00DE294E">
        <w:rPr>
          <w:rFonts w:ascii="Arial" w:hAnsi="Arial" w:cs="Arial"/>
          <w:b/>
        </w:rPr>
        <w:t>Evaluación de las Ofertas</w:t>
      </w:r>
    </w:p>
    <w:p w14:paraId="1ADC85D0" w14:textId="77777777" w:rsidR="00747073" w:rsidRPr="00DE294E" w:rsidRDefault="0073075A">
      <w:pPr>
        <w:tabs>
          <w:tab w:val="left" w:pos="567"/>
        </w:tabs>
        <w:spacing w:after="200"/>
        <w:rPr>
          <w:rFonts w:ascii="Arial" w:hAnsi="Arial" w:cs="Arial"/>
        </w:rPr>
      </w:pPr>
      <w:r w:rsidRPr="00DE294E">
        <w:rPr>
          <w:rFonts w:ascii="Arial" w:hAnsi="Arial" w:cs="Arial"/>
        </w:rPr>
        <w:t xml:space="preserve">Además de los criterios listados en la </w:t>
      </w:r>
      <w:proofErr w:type="spellStart"/>
      <w:r w:rsidRPr="00DE294E">
        <w:rPr>
          <w:rFonts w:ascii="Arial" w:hAnsi="Arial" w:cs="Arial"/>
        </w:rPr>
        <w:t>Subcláusula</w:t>
      </w:r>
      <w:proofErr w:type="spellEnd"/>
      <w:r w:rsidRPr="00DE294E">
        <w:rPr>
          <w:rFonts w:ascii="Arial" w:hAnsi="Arial" w:cs="Arial"/>
        </w:rPr>
        <w:t xml:space="preserve"> 35.2 (a) – (e) se aplicarán los siguientes criterios.</w:t>
      </w:r>
    </w:p>
    <w:p w14:paraId="19062A1F" w14:textId="279AD4AB" w:rsidR="00747073" w:rsidRPr="00DE294E" w:rsidRDefault="0073075A" w:rsidP="002D5BD9">
      <w:pPr>
        <w:pStyle w:val="Prrafodelista"/>
        <w:numPr>
          <w:ilvl w:val="1"/>
          <w:numId w:val="33"/>
        </w:numPr>
        <w:tabs>
          <w:tab w:val="left" w:pos="1440"/>
        </w:tabs>
        <w:spacing w:after="200"/>
        <w:ind w:left="1418" w:hanging="851"/>
        <w:contextualSpacing w:val="0"/>
        <w:rPr>
          <w:rFonts w:ascii="Arial" w:hAnsi="Arial" w:cs="Arial"/>
          <w:b/>
        </w:rPr>
      </w:pPr>
      <w:r w:rsidRPr="00DE294E">
        <w:rPr>
          <w:rFonts w:ascii="Arial" w:hAnsi="Arial" w:cs="Arial"/>
          <w:b/>
        </w:rPr>
        <w:t xml:space="preserve">Evaluación de la adecuación de la </w:t>
      </w:r>
      <w:r w:rsidR="00E106F7" w:rsidRPr="00DE294E">
        <w:rPr>
          <w:rFonts w:ascii="Arial" w:hAnsi="Arial" w:cs="Arial"/>
          <w:b/>
        </w:rPr>
        <w:t>Oferta</w:t>
      </w:r>
      <w:r w:rsidRPr="00DE294E">
        <w:rPr>
          <w:rFonts w:ascii="Arial" w:hAnsi="Arial" w:cs="Arial"/>
          <w:b/>
        </w:rPr>
        <w:t xml:space="preserve"> Técnica con los Requisitos</w:t>
      </w:r>
    </w:p>
    <w:p w14:paraId="1C8AAB86" w14:textId="3C4A986B" w:rsidR="00747073" w:rsidRPr="00DE294E" w:rsidRDefault="0073075A">
      <w:pPr>
        <w:pStyle w:val="Prrafodelista"/>
        <w:tabs>
          <w:tab w:val="left" w:pos="1418"/>
        </w:tabs>
        <w:spacing w:after="200"/>
        <w:ind w:left="1418"/>
        <w:contextualSpacing w:val="0"/>
        <w:rPr>
          <w:rFonts w:ascii="Arial" w:hAnsi="Arial" w:cs="Arial"/>
        </w:rPr>
      </w:pPr>
      <w:r w:rsidRPr="00DE294E">
        <w:rPr>
          <w:rFonts w:ascii="Arial" w:hAnsi="Arial" w:cs="Arial"/>
        </w:rPr>
        <w:t xml:space="preserve">La evaluación de la </w:t>
      </w:r>
      <w:r w:rsidR="00E106F7" w:rsidRPr="00DE294E">
        <w:rPr>
          <w:rFonts w:ascii="Arial" w:hAnsi="Arial" w:cs="Arial"/>
        </w:rPr>
        <w:t>Oferta</w:t>
      </w:r>
      <w:r w:rsidRPr="00DE294E">
        <w:rPr>
          <w:rFonts w:ascii="Arial" w:hAnsi="Arial" w:cs="Arial"/>
        </w:rPr>
        <w:t xml:space="preserve"> Técnica presentada por el Oferente deberá comprender: (a) la evaluación de la planificación de la movilización del material y del personal específico para llevar a cabo las obras, (b) el método de construcción, (c) Cronograma de Obras y (d) fuentes de suministros suficientemente detalladas, según los requisitos especificados en la Sección VII Requisitos de las Obras. Cualquier Oferta que no comprenda la </w:t>
      </w:r>
      <w:r w:rsidR="00E106F7" w:rsidRPr="00DE294E">
        <w:rPr>
          <w:rFonts w:ascii="Arial" w:hAnsi="Arial" w:cs="Arial"/>
        </w:rPr>
        <w:t xml:space="preserve">Oferta </w:t>
      </w:r>
      <w:r w:rsidRPr="00DE294E">
        <w:rPr>
          <w:rFonts w:ascii="Arial" w:hAnsi="Arial" w:cs="Arial"/>
        </w:rPr>
        <w:t xml:space="preserve">Técnica o cuya </w:t>
      </w:r>
      <w:r w:rsidR="00E106F7" w:rsidRPr="00DE294E">
        <w:rPr>
          <w:rFonts w:ascii="Arial" w:hAnsi="Arial" w:cs="Arial"/>
        </w:rPr>
        <w:t>Oferta</w:t>
      </w:r>
      <w:r w:rsidRPr="00DE294E">
        <w:rPr>
          <w:rFonts w:ascii="Arial" w:hAnsi="Arial" w:cs="Arial"/>
        </w:rPr>
        <w:t xml:space="preserve"> Técnica no sea substancialmente </w:t>
      </w:r>
      <w:r w:rsidR="00912E42">
        <w:rPr>
          <w:rFonts w:ascii="Arial" w:hAnsi="Arial" w:cs="Arial"/>
        </w:rPr>
        <w:t xml:space="preserve">garantizada </w:t>
      </w:r>
      <w:r w:rsidRPr="00DE294E">
        <w:rPr>
          <w:rFonts w:ascii="Arial" w:hAnsi="Arial" w:cs="Arial"/>
        </w:rPr>
        <w:t>(p.ej.: con desviación, reserva u omisión material) será rechazada.</w:t>
      </w:r>
    </w:p>
    <w:p w14:paraId="0EE2F95E" w14:textId="77777777" w:rsidR="00747073" w:rsidRPr="00DE294E" w:rsidRDefault="0073075A" w:rsidP="002D5BD9">
      <w:pPr>
        <w:pStyle w:val="Prrafodelista"/>
        <w:numPr>
          <w:ilvl w:val="1"/>
          <w:numId w:val="33"/>
        </w:numPr>
        <w:tabs>
          <w:tab w:val="left" w:pos="1440"/>
        </w:tabs>
        <w:spacing w:after="200"/>
        <w:ind w:left="1418" w:hanging="851"/>
        <w:contextualSpacing w:val="0"/>
        <w:rPr>
          <w:rFonts w:ascii="Arial" w:hAnsi="Arial" w:cs="Arial"/>
          <w:b/>
        </w:rPr>
      </w:pPr>
      <w:r w:rsidRPr="00DE294E">
        <w:rPr>
          <w:rFonts w:ascii="Arial" w:hAnsi="Arial" w:cs="Arial"/>
          <w:b/>
        </w:rPr>
        <w:t>Evaluación de adecuación de la Metodología Medioambiental, Social, de Seguridad y Salud MSSS</w:t>
      </w:r>
    </w:p>
    <w:p w14:paraId="34853BC7" w14:textId="60765A09" w:rsidR="00747073" w:rsidRPr="00DE294E" w:rsidRDefault="0073075A">
      <w:pPr>
        <w:pStyle w:val="Prrafodelista"/>
        <w:tabs>
          <w:tab w:val="left" w:pos="1418"/>
        </w:tabs>
        <w:spacing w:after="200"/>
        <w:ind w:left="1418"/>
        <w:contextualSpacing w:val="0"/>
        <w:rPr>
          <w:rFonts w:ascii="Arial" w:hAnsi="Arial" w:cs="Arial"/>
        </w:rPr>
      </w:pPr>
      <w:r w:rsidRPr="00DE294E">
        <w:rPr>
          <w:rFonts w:ascii="Arial" w:hAnsi="Arial" w:cs="Arial"/>
        </w:rPr>
        <w:t>Los Requisitos de MSSS Generales y Específicos firmados y presentados por el Oferente deberán ser evaluados para determinar si cumplen substancialmente con lo solicitado (p.ej.: sin desviación, reserva u omisión material) respecto a los requisitos especificados en la Sección VII, Requisitos de la Obras - Especificaciones MSSS. Cualquier Oferta que no cumpla sustancialmente con los requisitos (p.ej.: con desviación, reserva u omisión material) será rechazada.</w:t>
      </w:r>
    </w:p>
    <w:p w14:paraId="6C9B20A7" w14:textId="77777777" w:rsidR="00747073" w:rsidRPr="00DE294E" w:rsidRDefault="0073075A" w:rsidP="002D5BD9">
      <w:pPr>
        <w:numPr>
          <w:ilvl w:val="0"/>
          <w:numId w:val="32"/>
        </w:numPr>
        <w:suppressAutoHyphens w:val="0"/>
        <w:overflowPunct/>
        <w:autoSpaceDE/>
        <w:autoSpaceDN/>
        <w:adjustRightInd/>
        <w:ind w:left="567" w:hanging="567"/>
        <w:textAlignment w:val="auto"/>
        <w:rPr>
          <w:rFonts w:ascii="Arial" w:hAnsi="Arial" w:cs="Arial"/>
          <w:b/>
          <w:color w:val="000000"/>
        </w:rPr>
      </w:pPr>
      <w:r w:rsidRPr="00DE294E">
        <w:rPr>
          <w:rFonts w:ascii="Arial" w:hAnsi="Arial" w:cs="Arial"/>
          <w:b/>
        </w:rPr>
        <w:t>Evaluación de Elegibilidad y Calificación</w:t>
      </w:r>
    </w:p>
    <w:p w14:paraId="4571B73F" w14:textId="77777777" w:rsidR="00747073" w:rsidRPr="00DE294E" w:rsidRDefault="0073075A">
      <w:pPr>
        <w:suppressAutoHyphens w:val="0"/>
        <w:overflowPunct/>
        <w:autoSpaceDE/>
        <w:autoSpaceDN/>
        <w:adjustRightInd/>
        <w:ind w:left="540"/>
        <w:textAlignment w:val="auto"/>
        <w:rPr>
          <w:rFonts w:ascii="Arial" w:hAnsi="Arial" w:cs="Arial"/>
          <w:b/>
          <w:color w:val="000000"/>
        </w:rPr>
      </w:pPr>
      <w:r w:rsidRPr="00DE294E">
        <w:rPr>
          <w:rFonts w:ascii="Arial" w:hAnsi="Arial" w:cs="Arial"/>
          <w:b/>
          <w:color w:val="000000"/>
        </w:rPr>
        <w:t>2.1 Elegibilidad</w:t>
      </w:r>
    </w:p>
    <w:p w14:paraId="45565A18" w14:textId="77777777" w:rsidR="00747073" w:rsidRPr="00DE294E" w:rsidRDefault="0073075A">
      <w:pPr>
        <w:suppressAutoHyphens w:val="0"/>
        <w:overflowPunct/>
        <w:autoSpaceDE/>
        <w:autoSpaceDN/>
        <w:adjustRightInd/>
        <w:ind w:left="570" w:hanging="570"/>
        <w:textAlignment w:val="auto"/>
        <w:rPr>
          <w:rFonts w:ascii="Arial" w:hAnsi="Arial" w:cs="Arial"/>
        </w:rPr>
      </w:pPr>
      <w:r w:rsidRPr="00DE294E">
        <w:rPr>
          <w:rFonts w:ascii="Arial" w:hAnsi="Arial" w:cs="Arial"/>
          <w:b/>
          <w:color w:val="000000"/>
        </w:rPr>
        <w:tab/>
      </w:r>
      <w:r w:rsidRPr="00DE294E">
        <w:rPr>
          <w:rFonts w:ascii="Arial" w:hAnsi="Arial" w:cs="Arial"/>
          <w:color w:val="000000"/>
        </w:rPr>
        <w:t xml:space="preserve">Este proceso de </w:t>
      </w:r>
      <w:r w:rsidRPr="006F3EE9">
        <w:rPr>
          <w:rFonts w:ascii="Arial" w:hAnsi="Arial" w:cs="Arial"/>
          <w:color w:val="000000"/>
        </w:rPr>
        <w:t>Licitación está abierto a todos los Oferentes procedentes de los países elegibles tal y</w:t>
      </w:r>
      <w:r w:rsidRPr="00DE294E">
        <w:rPr>
          <w:rFonts w:ascii="Arial" w:hAnsi="Arial" w:cs="Arial"/>
          <w:color w:val="000000"/>
        </w:rPr>
        <w:t xml:space="preserve"> como se especifica en la cláusula 4 de las IAO y en los criterios de elegibilidad de la Oferta del KfW en la Sección V, Criterios de Elegibilidad. </w:t>
      </w:r>
    </w:p>
    <w:p w14:paraId="2A1791CC" w14:textId="77777777" w:rsidR="00747073" w:rsidRPr="00DE294E" w:rsidRDefault="0073075A">
      <w:pPr>
        <w:suppressAutoHyphens w:val="0"/>
        <w:overflowPunct/>
        <w:autoSpaceDE/>
        <w:autoSpaceDN/>
        <w:adjustRightInd/>
        <w:ind w:left="540"/>
        <w:textAlignment w:val="auto"/>
        <w:rPr>
          <w:rFonts w:ascii="Arial" w:hAnsi="Arial" w:cs="Arial"/>
          <w:b/>
          <w:color w:val="000000"/>
        </w:rPr>
      </w:pPr>
      <w:r w:rsidRPr="00DE294E">
        <w:rPr>
          <w:rFonts w:ascii="Arial" w:hAnsi="Arial" w:cs="Arial"/>
          <w:b/>
          <w:color w:val="000000"/>
        </w:rPr>
        <w:t>2.2 Calificación</w:t>
      </w:r>
    </w:p>
    <w:p w14:paraId="0C41C125" w14:textId="028BFB30" w:rsidR="00747073" w:rsidRPr="00DE294E" w:rsidRDefault="0073075A">
      <w:pPr>
        <w:tabs>
          <w:tab w:val="left" w:pos="540"/>
        </w:tabs>
        <w:suppressAutoHyphens w:val="0"/>
        <w:overflowPunct/>
        <w:autoSpaceDE/>
        <w:autoSpaceDN/>
        <w:adjustRightInd/>
        <w:ind w:left="540" w:right="-72" w:hanging="547"/>
        <w:textAlignment w:val="auto"/>
        <w:rPr>
          <w:rFonts w:ascii="Arial" w:hAnsi="Arial" w:cs="Arial"/>
        </w:rPr>
      </w:pPr>
      <w:r w:rsidRPr="00DE294E">
        <w:tab/>
      </w:r>
      <w:r w:rsidRPr="00DE294E">
        <w:rPr>
          <w:rFonts w:ascii="Arial" w:hAnsi="Arial" w:cs="Arial"/>
        </w:rPr>
        <w:t xml:space="preserve">Al calificarse para la adjudicación del Contrato, los Oferentes deberán cumplir los requisitos mínimos de calificación: </w:t>
      </w:r>
    </w:p>
    <w:p w14:paraId="519B59D2" w14:textId="620ECF4B" w:rsidR="00747073" w:rsidRPr="00DE294E" w:rsidRDefault="004D66D6">
      <w:pPr>
        <w:tabs>
          <w:tab w:val="left" w:pos="1080"/>
        </w:tabs>
        <w:suppressAutoHyphens w:val="0"/>
        <w:overflowPunct/>
        <w:autoSpaceDE/>
        <w:autoSpaceDN/>
        <w:adjustRightInd/>
        <w:spacing w:after="200"/>
        <w:ind w:left="1080" w:right="-72" w:hanging="540"/>
        <w:jc w:val="left"/>
        <w:textAlignment w:val="auto"/>
        <w:rPr>
          <w:rFonts w:ascii="Arial" w:hAnsi="Arial" w:cs="Arial"/>
        </w:rPr>
      </w:pPr>
      <w:r w:rsidRPr="00DE294E">
        <w:rPr>
          <w:rFonts w:ascii="Arial" w:hAnsi="Arial" w:cs="Arial"/>
        </w:rPr>
        <w:t>(a)</w:t>
      </w:r>
      <w:r w:rsidRPr="00DE294E">
        <w:rPr>
          <w:rFonts w:ascii="Arial" w:hAnsi="Arial" w:cs="Arial"/>
        </w:rPr>
        <w:tab/>
        <w:t>un monto promedio</w:t>
      </w:r>
      <w:r w:rsidR="0073075A" w:rsidRPr="00DE294E">
        <w:rPr>
          <w:rFonts w:ascii="Arial" w:hAnsi="Arial" w:cs="Arial"/>
        </w:rPr>
        <w:t xml:space="preserve"> anual facturado procedente de obras de construcción durante el período especificado en </w:t>
      </w:r>
      <w:r w:rsidR="007527E0" w:rsidRPr="00DE294E">
        <w:rPr>
          <w:rFonts w:ascii="Arial" w:hAnsi="Arial" w:cs="Arial"/>
        </w:rPr>
        <w:t>la</w:t>
      </w:r>
      <w:r w:rsidR="007527E0" w:rsidRPr="00DE294E">
        <w:rPr>
          <w:rFonts w:ascii="Arial" w:hAnsi="Arial" w:cs="Arial"/>
          <w:b/>
        </w:rPr>
        <w:t xml:space="preserve"> HDD </w:t>
      </w:r>
      <w:r w:rsidR="0073075A" w:rsidRPr="00DE294E">
        <w:rPr>
          <w:rFonts w:ascii="Arial" w:hAnsi="Arial" w:cs="Arial"/>
        </w:rPr>
        <w:t>de al menos el múltiplo indicado en l</w:t>
      </w:r>
      <w:r w:rsidR="007527E0" w:rsidRPr="00DE294E">
        <w:rPr>
          <w:rFonts w:ascii="Arial" w:hAnsi="Arial" w:cs="Arial"/>
        </w:rPr>
        <w:t>a</w:t>
      </w:r>
      <w:r w:rsidR="0073075A" w:rsidRPr="00DE294E">
        <w:rPr>
          <w:rFonts w:ascii="Arial" w:hAnsi="Arial" w:cs="Arial"/>
        </w:rPr>
        <w:t xml:space="preserve"> </w:t>
      </w:r>
      <w:r w:rsidR="007527E0" w:rsidRPr="00DE294E">
        <w:rPr>
          <w:rFonts w:ascii="Arial" w:hAnsi="Arial" w:cs="Arial"/>
          <w:b/>
        </w:rPr>
        <w:t>HDD</w:t>
      </w:r>
      <w:r w:rsidR="0073075A" w:rsidRPr="00DE294E">
        <w:rPr>
          <w:rFonts w:ascii="Arial" w:hAnsi="Arial" w:cs="Arial"/>
        </w:rPr>
        <w:t xml:space="preserve">; </w:t>
      </w:r>
    </w:p>
    <w:p w14:paraId="4FD19BAA" w14:textId="65828A95" w:rsidR="00747073" w:rsidRPr="00DE294E" w:rsidRDefault="0073075A">
      <w:pPr>
        <w:tabs>
          <w:tab w:val="left" w:pos="1080"/>
        </w:tabs>
        <w:suppressAutoHyphens w:val="0"/>
        <w:overflowPunct/>
        <w:autoSpaceDE/>
        <w:autoSpaceDN/>
        <w:adjustRightInd/>
        <w:spacing w:after="180"/>
        <w:ind w:left="1080" w:right="-72" w:hanging="540"/>
        <w:textAlignment w:val="auto"/>
        <w:rPr>
          <w:rFonts w:ascii="Arial" w:hAnsi="Arial" w:cs="Arial"/>
        </w:rPr>
      </w:pPr>
      <w:r w:rsidRPr="00DE294E">
        <w:rPr>
          <w:rFonts w:ascii="Arial" w:hAnsi="Arial" w:cs="Arial"/>
        </w:rPr>
        <w:t>(b)</w:t>
      </w:r>
      <w:r w:rsidRPr="00DE294E">
        <w:rPr>
          <w:rFonts w:ascii="Arial" w:hAnsi="Arial" w:cs="Arial"/>
        </w:rPr>
        <w:tab/>
        <w:t xml:space="preserve">experiencia como Contratista </w:t>
      </w:r>
      <w:r w:rsidR="00127E31" w:rsidRPr="00DE294E">
        <w:rPr>
          <w:rFonts w:ascii="Arial" w:hAnsi="Arial" w:cs="Arial"/>
        </w:rPr>
        <w:t xml:space="preserve">principal </w:t>
      </w:r>
      <w:r w:rsidRPr="00DE294E">
        <w:rPr>
          <w:rFonts w:ascii="Arial" w:hAnsi="Arial" w:cs="Arial"/>
        </w:rPr>
        <w:t xml:space="preserve">en la construcción de al menos el número de obras de naturaleza y complejidad similares a las Obras durante el periodo </w:t>
      </w:r>
      <w:r w:rsidRPr="00DE294E">
        <w:rPr>
          <w:rFonts w:ascii="Arial" w:hAnsi="Arial" w:cs="Arial"/>
          <w:b/>
        </w:rPr>
        <w:t>especificado en l</w:t>
      </w:r>
      <w:r w:rsidR="007527E0" w:rsidRPr="00DE294E">
        <w:rPr>
          <w:rFonts w:ascii="Arial" w:hAnsi="Arial" w:cs="Arial"/>
          <w:b/>
        </w:rPr>
        <w:t>a</w:t>
      </w:r>
      <w:r w:rsidRPr="00DE294E">
        <w:rPr>
          <w:rFonts w:ascii="Arial" w:hAnsi="Arial" w:cs="Arial"/>
          <w:b/>
        </w:rPr>
        <w:t xml:space="preserve"> </w:t>
      </w:r>
      <w:r w:rsidR="007527E0" w:rsidRPr="00DE294E">
        <w:rPr>
          <w:rFonts w:ascii="Arial" w:hAnsi="Arial" w:cs="Arial"/>
          <w:b/>
        </w:rPr>
        <w:t>HDD</w:t>
      </w:r>
      <w:r w:rsidR="007527E0" w:rsidRPr="00DE294E">
        <w:rPr>
          <w:rFonts w:ascii="Arial" w:hAnsi="Arial" w:cs="Arial"/>
        </w:rPr>
        <w:t xml:space="preserve"> </w:t>
      </w:r>
      <w:r w:rsidRPr="00DE294E">
        <w:rPr>
          <w:rFonts w:ascii="Arial" w:hAnsi="Arial" w:cs="Arial"/>
        </w:rPr>
        <w:t>(para cumplir este requisito, cada una de las obras citadas deberá estar completada al menos en un</w:t>
      </w:r>
      <w:r w:rsidR="004D66D6" w:rsidRPr="00DE294E">
        <w:rPr>
          <w:rFonts w:ascii="Arial" w:hAnsi="Arial" w:cs="Arial"/>
        </w:rPr>
        <w:t xml:space="preserve"> 70%</w:t>
      </w:r>
      <w:r w:rsidRPr="00DE294E">
        <w:rPr>
          <w:rFonts w:ascii="Arial" w:hAnsi="Arial" w:cs="Arial"/>
        </w:rPr>
        <w:t xml:space="preserve">); </w:t>
      </w:r>
    </w:p>
    <w:p w14:paraId="374DA273" w14:textId="2EC78998" w:rsidR="00747073" w:rsidRPr="00DE294E" w:rsidRDefault="0073075A">
      <w:pPr>
        <w:tabs>
          <w:tab w:val="left" w:pos="1080"/>
        </w:tabs>
        <w:suppressAutoHyphens w:val="0"/>
        <w:overflowPunct/>
        <w:autoSpaceDE/>
        <w:autoSpaceDN/>
        <w:adjustRightInd/>
        <w:spacing w:after="180"/>
        <w:ind w:left="1080" w:right="-72" w:hanging="540"/>
        <w:textAlignment w:val="auto"/>
        <w:rPr>
          <w:rFonts w:ascii="Arial" w:hAnsi="Arial" w:cs="Arial"/>
        </w:rPr>
      </w:pPr>
      <w:r w:rsidRPr="00DE294E">
        <w:rPr>
          <w:rFonts w:ascii="Arial" w:hAnsi="Arial" w:cs="Arial"/>
        </w:rPr>
        <w:lastRenderedPageBreak/>
        <w:t>(c)</w:t>
      </w:r>
      <w:r w:rsidRPr="00DE294E">
        <w:rPr>
          <w:rFonts w:ascii="Arial" w:hAnsi="Arial" w:cs="Arial"/>
        </w:rPr>
        <w:tab/>
        <w:t>propuestas de adquisiciones oportunas (propiedad, arrendamiento, alquiler, etc.) de los equipos esenciales listados en l</w:t>
      </w:r>
      <w:r w:rsidR="007527E0" w:rsidRPr="00DE294E">
        <w:rPr>
          <w:rFonts w:ascii="Arial" w:hAnsi="Arial" w:cs="Arial"/>
        </w:rPr>
        <w:t>a</w:t>
      </w:r>
      <w:r w:rsidRPr="00DE294E">
        <w:rPr>
          <w:rFonts w:ascii="Arial" w:hAnsi="Arial" w:cs="Arial"/>
        </w:rPr>
        <w:t xml:space="preserve"> </w:t>
      </w:r>
      <w:r w:rsidR="007527E0" w:rsidRPr="00DE294E">
        <w:rPr>
          <w:rFonts w:ascii="Arial" w:hAnsi="Arial" w:cs="Arial"/>
          <w:b/>
        </w:rPr>
        <w:t>HDD</w:t>
      </w:r>
      <w:r w:rsidRPr="00DE294E">
        <w:rPr>
          <w:rFonts w:ascii="Arial" w:hAnsi="Arial" w:cs="Arial"/>
        </w:rPr>
        <w:t>;</w:t>
      </w:r>
    </w:p>
    <w:p w14:paraId="385DD983" w14:textId="5565B0AB" w:rsidR="00747073" w:rsidRPr="00DE294E" w:rsidRDefault="0073075A">
      <w:pPr>
        <w:tabs>
          <w:tab w:val="left" w:pos="1080"/>
        </w:tabs>
        <w:suppressAutoHyphens w:val="0"/>
        <w:overflowPunct/>
        <w:autoSpaceDE/>
        <w:autoSpaceDN/>
        <w:adjustRightInd/>
        <w:spacing w:after="180"/>
        <w:ind w:left="1080" w:right="-72" w:hanging="540"/>
        <w:textAlignment w:val="auto"/>
        <w:rPr>
          <w:rFonts w:ascii="Arial" w:hAnsi="Arial" w:cs="Arial"/>
        </w:rPr>
      </w:pPr>
      <w:r w:rsidRPr="00DE294E">
        <w:rPr>
          <w:rFonts w:ascii="Arial" w:hAnsi="Arial" w:cs="Arial"/>
        </w:rPr>
        <w:t>(d)</w:t>
      </w:r>
      <w:r w:rsidRPr="00DE294E">
        <w:rPr>
          <w:rFonts w:ascii="Arial" w:hAnsi="Arial" w:cs="Arial"/>
        </w:rPr>
        <w:tab/>
        <w:t xml:space="preserve">un Gerente de Contratos con cinco años de experiencia en obras de naturaleza y volumen equivalentes, incluyendo no menos de tres años como Gerente; y </w:t>
      </w:r>
    </w:p>
    <w:p w14:paraId="036E583A" w14:textId="186A7446" w:rsidR="00747073" w:rsidRDefault="0073075A">
      <w:pPr>
        <w:tabs>
          <w:tab w:val="left" w:pos="1080"/>
        </w:tabs>
        <w:suppressAutoHyphens w:val="0"/>
        <w:overflowPunct/>
        <w:autoSpaceDE/>
        <w:autoSpaceDN/>
        <w:adjustRightInd/>
        <w:spacing w:after="180"/>
        <w:ind w:left="1080" w:right="-72" w:hanging="540"/>
        <w:textAlignment w:val="auto"/>
        <w:rPr>
          <w:rFonts w:ascii="Arial" w:hAnsi="Arial" w:cs="Arial"/>
        </w:rPr>
      </w:pPr>
      <w:r w:rsidRPr="00DE294E">
        <w:rPr>
          <w:rFonts w:ascii="Arial" w:hAnsi="Arial" w:cs="Arial"/>
        </w:rPr>
        <w:t>(e)</w:t>
      </w:r>
      <w:r w:rsidRPr="00DE294E">
        <w:rPr>
          <w:rFonts w:ascii="Arial" w:hAnsi="Arial" w:cs="Arial"/>
        </w:rPr>
        <w:tab/>
      </w:r>
      <w:r w:rsidR="004D66D6" w:rsidRPr="00DE294E">
        <w:rPr>
          <w:rFonts w:ascii="Arial" w:hAnsi="Arial" w:cs="Arial"/>
        </w:rPr>
        <w:t>activos líquidos</w:t>
      </w:r>
      <w:r w:rsidRPr="00DE294E">
        <w:rPr>
          <w:rFonts w:ascii="Arial" w:hAnsi="Arial" w:cs="Arial"/>
        </w:rPr>
        <w:t xml:space="preserve"> (y/o servicios de crédito) netos de otras obligaciones contractuales y exclusivas de cualquier anticipo de pago que pueda realizarse durante el Contrato, de no menos la cantidad </w:t>
      </w:r>
      <w:r w:rsidRPr="00DE294E">
        <w:rPr>
          <w:rFonts w:ascii="Arial" w:hAnsi="Arial" w:cs="Arial"/>
          <w:b/>
        </w:rPr>
        <w:t>especificada en l</w:t>
      </w:r>
      <w:r w:rsidR="007527E0" w:rsidRPr="00DE294E">
        <w:rPr>
          <w:rFonts w:ascii="Arial" w:hAnsi="Arial" w:cs="Arial"/>
          <w:b/>
        </w:rPr>
        <w:t>a</w:t>
      </w:r>
      <w:r w:rsidRPr="00DE294E">
        <w:rPr>
          <w:rFonts w:ascii="Arial" w:hAnsi="Arial" w:cs="Arial"/>
          <w:b/>
        </w:rPr>
        <w:t xml:space="preserve"> </w:t>
      </w:r>
      <w:r w:rsidR="007527E0" w:rsidRPr="00DE294E">
        <w:rPr>
          <w:rFonts w:ascii="Arial" w:hAnsi="Arial" w:cs="Arial"/>
          <w:b/>
        </w:rPr>
        <w:t>HDD</w:t>
      </w:r>
      <w:r w:rsidRPr="00DE294E">
        <w:rPr>
          <w:rFonts w:ascii="Arial" w:hAnsi="Arial" w:cs="Arial"/>
        </w:rPr>
        <w:t>.</w:t>
      </w:r>
    </w:p>
    <w:p w14:paraId="13C56202" w14:textId="77777777" w:rsidR="00747073" w:rsidRDefault="0073075A" w:rsidP="002E1D59">
      <w:pPr>
        <w:tabs>
          <w:tab w:val="left" w:pos="1080"/>
        </w:tabs>
        <w:suppressAutoHyphens w:val="0"/>
        <w:overflowPunct/>
        <w:autoSpaceDE/>
        <w:autoSpaceDN/>
        <w:adjustRightInd/>
        <w:spacing w:after="180"/>
        <w:ind w:left="540" w:right="-72"/>
        <w:textAlignment w:val="auto"/>
        <w:rPr>
          <w:rFonts w:ascii="Arial" w:hAnsi="Arial" w:cs="Arial"/>
        </w:rPr>
      </w:pPr>
      <w:r w:rsidRPr="00DE294E">
        <w:rPr>
          <w:rFonts w:ascii="Arial" w:hAnsi="Arial" w:cs="Arial"/>
        </w:rPr>
        <w:t xml:space="preserve">Un historial consistente de litigios o arbitrajes en adjudicaciones contra el Solicitante o cualquier parte del Consorcio, podrá tener como resultado su descalificación. </w:t>
      </w:r>
    </w:p>
    <w:p w14:paraId="7FCFE34B" w14:textId="77777777" w:rsidR="00865C25" w:rsidRPr="00865C25" w:rsidRDefault="00865C25" w:rsidP="00865C25">
      <w:pPr>
        <w:rPr>
          <w:rFonts w:ascii="Arial" w:hAnsi="Arial" w:cs="Arial"/>
        </w:rPr>
      </w:pPr>
    </w:p>
    <w:p w14:paraId="3A7797CE" w14:textId="77777777" w:rsidR="00865C25" w:rsidRPr="00865C25" w:rsidRDefault="00865C25" w:rsidP="00865C25">
      <w:pPr>
        <w:rPr>
          <w:rFonts w:ascii="Arial" w:hAnsi="Arial" w:cs="Arial"/>
        </w:rPr>
      </w:pPr>
    </w:p>
    <w:p w14:paraId="528847B8" w14:textId="77777777" w:rsidR="00865C25" w:rsidRPr="00865C25" w:rsidRDefault="00865C25" w:rsidP="00865C25">
      <w:pPr>
        <w:rPr>
          <w:rFonts w:ascii="Arial" w:hAnsi="Arial" w:cs="Arial"/>
        </w:rPr>
      </w:pPr>
    </w:p>
    <w:p w14:paraId="5A37F288" w14:textId="77777777" w:rsidR="00865C25" w:rsidRPr="00865C25" w:rsidRDefault="00865C25" w:rsidP="00865C25">
      <w:pPr>
        <w:rPr>
          <w:rFonts w:ascii="Arial" w:hAnsi="Arial" w:cs="Arial"/>
        </w:rPr>
      </w:pPr>
    </w:p>
    <w:p w14:paraId="179E46C2" w14:textId="77777777" w:rsidR="00865C25" w:rsidRPr="00865C25" w:rsidRDefault="00865C25" w:rsidP="00865C25">
      <w:pPr>
        <w:rPr>
          <w:rFonts w:ascii="Arial" w:hAnsi="Arial" w:cs="Arial"/>
        </w:rPr>
      </w:pPr>
    </w:p>
    <w:p w14:paraId="4D9731E7" w14:textId="77777777" w:rsidR="00865C25" w:rsidRPr="00865C25" w:rsidRDefault="00865C25" w:rsidP="00865C25">
      <w:pPr>
        <w:rPr>
          <w:rFonts w:ascii="Arial" w:hAnsi="Arial" w:cs="Arial"/>
        </w:rPr>
      </w:pPr>
    </w:p>
    <w:p w14:paraId="24169412" w14:textId="77777777" w:rsidR="00865C25" w:rsidRPr="00865C25" w:rsidRDefault="00865C25" w:rsidP="00865C25">
      <w:pPr>
        <w:rPr>
          <w:rFonts w:ascii="Arial" w:hAnsi="Arial" w:cs="Arial"/>
        </w:rPr>
      </w:pPr>
    </w:p>
    <w:p w14:paraId="25E18BF7" w14:textId="77777777" w:rsidR="00865C25" w:rsidRPr="00865C25" w:rsidRDefault="00865C25" w:rsidP="00865C25">
      <w:pPr>
        <w:rPr>
          <w:rFonts w:ascii="Arial" w:hAnsi="Arial" w:cs="Arial"/>
        </w:rPr>
      </w:pPr>
    </w:p>
    <w:p w14:paraId="5422FF81" w14:textId="77777777" w:rsidR="00865C25" w:rsidRDefault="00865C25" w:rsidP="00865C25">
      <w:pPr>
        <w:rPr>
          <w:rFonts w:ascii="Arial" w:hAnsi="Arial" w:cs="Arial"/>
        </w:rPr>
      </w:pPr>
    </w:p>
    <w:p w14:paraId="624D24DD" w14:textId="77777777" w:rsidR="00865C25" w:rsidRPr="00865C25" w:rsidRDefault="00865C25" w:rsidP="00865C25">
      <w:pPr>
        <w:rPr>
          <w:rFonts w:ascii="Arial" w:hAnsi="Arial" w:cs="Arial"/>
        </w:rPr>
      </w:pPr>
    </w:p>
    <w:p w14:paraId="5FD552D6" w14:textId="19A1EE5E" w:rsidR="00865C25" w:rsidRPr="00865C25" w:rsidRDefault="00865C25" w:rsidP="00D96456">
      <w:pPr>
        <w:tabs>
          <w:tab w:val="left" w:pos="-1440"/>
          <w:tab w:val="left" w:pos="-720"/>
          <w:tab w:val="left" w:pos="0"/>
          <w:tab w:val="left" w:pos="1440"/>
          <w:tab w:val="left" w:pos="2160"/>
          <w:tab w:val="left" w:pos="4680"/>
          <w:tab w:val="center" w:pos="7380"/>
        </w:tabs>
        <w:rPr>
          <w:rFonts w:ascii="Arial" w:hAnsi="Arial" w:cs="Arial"/>
        </w:rPr>
        <w:sectPr w:rsidR="00865C25" w:rsidRPr="00865C25">
          <w:headerReference w:type="even" r:id="rId27"/>
          <w:headerReference w:type="default" r:id="rId28"/>
          <w:headerReference w:type="first" r:id="rId29"/>
          <w:endnotePr>
            <w:numFmt w:val="decimal"/>
          </w:endnotePr>
          <w:pgSz w:w="11907" w:h="16839"/>
          <w:pgMar w:top="1440" w:right="1440" w:bottom="1440" w:left="1440" w:header="720" w:footer="720" w:gutter="0"/>
          <w:cols w:space="720"/>
          <w:docGrid w:linePitch="326"/>
        </w:sectPr>
      </w:pPr>
      <w:r>
        <w:rPr>
          <w:rFonts w:ascii="Arial" w:hAnsi="Arial" w:cs="Arial"/>
        </w:rPr>
        <w:tab/>
      </w:r>
      <w:r>
        <w:rPr>
          <w:rFonts w:ascii="Arial" w:hAnsi="Arial" w:cs="Arial"/>
        </w:rPr>
        <w:tab/>
      </w:r>
    </w:p>
    <w:p w14:paraId="0DE09E33" w14:textId="77777777" w:rsidR="00254D84" w:rsidRDefault="00254D84">
      <w:bookmarkStart w:id="382" w:name="_Toc156027995"/>
      <w:bookmarkStart w:id="383" w:name="_Toc438267901"/>
      <w:bookmarkStart w:id="384" w:name="_Toc326657864"/>
      <w:bookmarkStart w:id="385" w:name="_Toc438266927"/>
      <w:bookmarkStart w:id="386" w:name="_Toc438366667"/>
      <w:bookmarkStart w:id="387" w:name="_Toc156372851"/>
      <w:bookmarkStart w:id="388" w:name="TOC2"/>
      <w:bookmarkEnd w:id="377"/>
      <w:bookmarkEnd w:id="378"/>
      <w:bookmarkEnd w:id="379"/>
      <w:bookmarkEnd w:id="380"/>
      <w:bookmarkEnd w:id="381"/>
      <w:r>
        <w:rPr>
          <w:b/>
        </w:rPr>
        <w:br w:type="page"/>
      </w:r>
    </w:p>
    <w:tbl>
      <w:tblPr>
        <w:tblW w:w="9558" w:type="dxa"/>
        <w:tblLayout w:type="fixed"/>
        <w:tblLook w:val="04A0" w:firstRow="1" w:lastRow="0" w:firstColumn="1" w:lastColumn="0" w:noHBand="0" w:noVBand="1"/>
      </w:tblPr>
      <w:tblGrid>
        <w:gridCol w:w="9558"/>
      </w:tblGrid>
      <w:tr w:rsidR="00747073" w:rsidRPr="00DE294E" w14:paraId="0FDC611D" w14:textId="77777777" w:rsidTr="00254D84">
        <w:trPr>
          <w:trHeight w:val="567"/>
        </w:trPr>
        <w:tc>
          <w:tcPr>
            <w:tcW w:w="9558" w:type="dxa"/>
            <w:tcBorders>
              <w:top w:val="nil"/>
              <w:left w:val="nil"/>
              <w:bottom w:val="nil"/>
              <w:right w:val="nil"/>
            </w:tcBorders>
          </w:tcPr>
          <w:p w14:paraId="15D7B8E2" w14:textId="38E3953A" w:rsidR="00747073" w:rsidRPr="00DE294E" w:rsidRDefault="0073075A">
            <w:pPr>
              <w:pStyle w:val="TITRESECTION"/>
              <w:spacing w:after="120"/>
              <w:rPr>
                <w:rFonts w:ascii="Arial" w:hAnsi="Arial" w:cs="Arial"/>
                <w:lang w:val="es-HN"/>
              </w:rPr>
            </w:pPr>
            <w:r w:rsidRPr="00DE294E">
              <w:rPr>
                <w:rFonts w:ascii="Arial" w:hAnsi="Arial" w:cs="Arial"/>
                <w:sz w:val="32"/>
                <w:lang w:val="es-HN"/>
              </w:rPr>
              <w:lastRenderedPageBreak/>
              <w:t xml:space="preserve">Sección IV. </w:t>
            </w:r>
            <w:bookmarkEnd w:id="382"/>
            <w:bookmarkEnd w:id="383"/>
            <w:bookmarkEnd w:id="384"/>
            <w:bookmarkEnd w:id="385"/>
            <w:bookmarkEnd w:id="386"/>
            <w:bookmarkEnd w:id="387"/>
            <w:r w:rsidRPr="00DE294E">
              <w:rPr>
                <w:rFonts w:ascii="Arial" w:hAnsi="Arial" w:cs="Arial"/>
                <w:sz w:val="32"/>
                <w:lang w:val="es-HN"/>
              </w:rPr>
              <w:t>Formularios de Licitación y Calificación</w:t>
            </w:r>
          </w:p>
        </w:tc>
      </w:tr>
    </w:tbl>
    <w:p w14:paraId="1486530E" w14:textId="77777777" w:rsidR="00747073" w:rsidRPr="00DE294E" w:rsidRDefault="0073075A">
      <w:pPr>
        <w:spacing w:after="120"/>
        <w:jc w:val="center"/>
        <w:rPr>
          <w:rFonts w:ascii="Arial" w:hAnsi="Arial" w:cs="Arial"/>
          <w:b/>
          <w:sz w:val="28"/>
          <w:szCs w:val="28"/>
        </w:rPr>
      </w:pPr>
      <w:r w:rsidRPr="00DE294E">
        <w:rPr>
          <w:rFonts w:ascii="Arial" w:hAnsi="Arial" w:cs="Arial"/>
          <w:b/>
          <w:sz w:val="28"/>
          <w:szCs w:val="28"/>
        </w:rPr>
        <w:t>Índice de formularios</w:t>
      </w:r>
    </w:p>
    <w:p w14:paraId="002CF870" w14:textId="77777777" w:rsidR="00747073" w:rsidRPr="00DE294E" w:rsidRDefault="00747073">
      <w:pPr>
        <w:suppressAutoHyphens w:val="0"/>
        <w:overflowPunct/>
        <w:autoSpaceDE/>
        <w:autoSpaceDN/>
        <w:adjustRightInd/>
        <w:spacing w:after="120"/>
        <w:jc w:val="left"/>
        <w:textAlignment w:val="auto"/>
        <w:rPr>
          <w:rFonts w:ascii="Arial" w:hAnsi="Arial" w:cs="Arial"/>
          <w:b/>
          <w:sz w:val="24"/>
        </w:rPr>
      </w:pPr>
    </w:p>
    <w:p w14:paraId="036BBB99" w14:textId="77777777" w:rsidR="00C872AB" w:rsidRPr="00DE294E" w:rsidRDefault="0073075A">
      <w:pPr>
        <w:suppressAutoHyphens w:val="0"/>
        <w:overflowPunct/>
        <w:autoSpaceDE/>
        <w:autoSpaceDN/>
        <w:adjustRightInd/>
        <w:spacing w:after="120"/>
        <w:jc w:val="left"/>
        <w:textAlignment w:val="auto"/>
      </w:pPr>
      <w:r w:rsidRPr="00DE294E">
        <w:rPr>
          <w:rFonts w:ascii="Arial" w:hAnsi="Arial" w:cs="Arial"/>
          <w:b/>
          <w:u w:val="single"/>
        </w:rPr>
        <w:t>FORMULARIOS DE LICITACIÓN</w:t>
      </w:r>
      <w:r w:rsidRPr="00DE294E">
        <w:rPr>
          <w:rFonts w:ascii="Arial" w:hAnsi="Arial" w:cs="Arial"/>
          <w:b/>
        </w:rPr>
        <w:fldChar w:fldCharType="begin"/>
      </w:r>
      <w:r w:rsidRPr="00DE294E">
        <w:rPr>
          <w:rFonts w:ascii="Arial" w:hAnsi="Arial" w:cs="Arial"/>
          <w:b/>
        </w:rPr>
        <w:instrText xml:space="preserve"> TOC \h \z \t "Überschrift 1;1;Überschrift 3;3" </w:instrText>
      </w:r>
      <w:r w:rsidRPr="00DE294E">
        <w:rPr>
          <w:rFonts w:ascii="Arial" w:hAnsi="Arial" w:cs="Arial"/>
          <w:b/>
        </w:rPr>
        <w:fldChar w:fldCharType="separate"/>
      </w:r>
    </w:p>
    <w:sdt>
      <w:sdtPr>
        <w:rPr>
          <w:rFonts w:ascii="Times New Roman" w:eastAsia="Times New Roman" w:hAnsi="Times New Roman" w:cs="Times New Roman"/>
          <w:color w:val="auto"/>
          <w:sz w:val="22"/>
          <w:szCs w:val="22"/>
          <w:lang w:eastAsia="en-US"/>
        </w:rPr>
        <w:id w:val="506879063"/>
        <w:docPartObj>
          <w:docPartGallery w:val="Table of Contents"/>
          <w:docPartUnique/>
        </w:docPartObj>
      </w:sdtPr>
      <w:sdtEndPr>
        <w:rPr>
          <w:b/>
          <w:bCs/>
        </w:rPr>
      </w:sdtEndPr>
      <w:sdtContent>
        <w:p w14:paraId="0BC01CC6" w14:textId="6478F352" w:rsidR="00C872AB" w:rsidRPr="00DE294E" w:rsidRDefault="00C872AB">
          <w:pPr>
            <w:pStyle w:val="TtuloTDC"/>
            <w:rPr>
              <w:color w:val="auto"/>
            </w:rPr>
          </w:pPr>
          <w:r w:rsidRPr="00DE294E">
            <w:rPr>
              <w:color w:val="auto"/>
            </w:rPr>
            <w:t>Contenido</w:t>
          </w:r>
        </w:p>
        <w:p w14:paraId="7BA1FFCB" w14:textId="695ECC14" w:rsidR="00C872AB" w:rsidRPr="00DE294E" w:rsidRDefault="00C872AB">
          <w:pPr>
            <w:pStyle w:val="TDC2"/>
            <w:rPr>
              <w:rFonts w:asciiTheme="minorHAnsi" w:eastAsiaTheme="minorEastAsia" w:hAnsiTheme="minorHAnsi" w:cstheme="minorBidi"/>
              <w:lang w:eastAsia="es-HN"/>
            </w:rPr>
          </w:pPr>
          <w:r w:rsidRPr="00DE294E">
            <w:fldChar w:fldCharType="begin"/>
          </w:r>
          <w:r w:rsidRPr="00DE294E">
            <w:instrText xml:space="preserve"> TOC \o "1-3" \h \z \u </w:instrText>
          </w:r>
          <w:r w:rsidRPr="00DE294E">
            <w:fldChar w:fldCharType="separate"/>
          </w:r>
        </w:p>
        <w:p w14:paraId="10DEF7A6" w14:textId="0BA02876" w:rsidR="00C872AB" w:rsidRPr="00DE294E" w:rsidRDefault="00B96628">
          <w:pPr>
            <w:pStyle w:val="TDC1"/>
            <w:rPr>
              <w:rFonts w:asciiTheme="minorHAnsi" w:eastAsiaTheme="minorEastAsia" w:hAnsiTheme="minorHAnsi" w:cstheme="minorBidi"/>
              <w:b w:val="0"/>
              <w:sz w:val="22"/>
              <w:lang w:eastAsia="es-HN"/>
            </w:rPr>
          </w:pPr>
          <w:hyperlink w:anchor="_Toc134092311" w:history="1">
            <w:r w:rsidR="00C872AB" w:rsidRPr="00DE294E">
              <w:rPr>
                <w:rStyle w:val="Hipervnculo"/>
              </w:rPr>
              <w:t>Carta de la Oferta</w:t>
            </w:r>
            <w:r w:rsidR="00C872AB" w:rsidRPr="00DE294E">
              <w:rPr>
                <w:webHidden/>
              </w:rPr>
              <w:tab/>
            </w:r>
            <w:r w:rsidR="00C872AB" w:rsidRPr="00DE294E">
              <w:rPr>
                <w:webHidden/>
              </w:rPr>
              <w:fldChar w:fldCharType="begin"/>
            </w:r>
            <w:r w:rsidR="00C872AB" w:rsidRPr="00DE294E">
              <w:rPr>
                <w:webHidden/>
              </w:rPr>
              <w:instrText xml:space="preserve"> PAGEREF _Toc134092311 \h </w:instrText>
            </w:r>
            <w:r w:rsidR="00C872AB" w:rsidRPr="00DE294E">
              <w:rPr>
                <w:webHidden/>
              </w:rPr>
            </w:r>
            <w:r w:rsidR="00C872AB" w:rsidRPr="00DE294E">
              <w:rPr>
                <w:webHidden/>
              </w:rPr>
              <w:fldChar w:fldCharType="separate"/>
            </w:r>
            <w:r w:rsidR="00C872AB" w:rsidRPr="00DE294E">
              <w:rPr>
                <w:webHidden/>
              </w:rPr>
              <w:t>42</w:t>
            </w:r>
            <w:r w:rsidR="00C872AB" w:rsidRPr="00DE294E">
              <w:rPr>
                <w:webHidden/>
              </w:rPr>
              <w:fldChar w:fldCharType="end"/>
            </w:r>
          </w:hyperlink>
        </w:p>
        <w:p w14:paraId="54CF5A2B" w14:textId="1180BAC7" w:rsidR="00C872AB" w:rsidRPr="00DE294E" w:rsidRDefault="00B96628">
          <w:pPr>
            <w:pStyle w:val="TDC1"/>
            <w:rPr>
              <w:rFonts w:asciiTheme="minorHAnsi" w:eastAsiaTheme="minorEastAsia" w:hAnsiTheme="minorHAnsi" w:cstheme="minorBidi"/>
              <w:b w:val="0"/>
              <w:sz w:val="22"/>
              <w:lang w:eastAsia="es-HN"/>
            </w:rPr>
          </w:pPr>
          <w:hyperlink w:anchor="_Toc134092312" w:history="1">
            <w:r w:rsidR="00C872AB" w:rsidRPr="00DE294E">
              <w:rPr>
                <w:rStyle w:val="Hipervnculo"/>
              </w:rPr>
              <w:t>Apéndice de la Oferta</w:t>
            </w:r>
            <w:r w:rsidR="00C872AB" w:rsidRPr="00DE294E">
              <w:rPr>
                <w:webHidden/>
              </w:rPr>
              <w:tab/>
            </w:r>
            <w:r w:rsidR="00C872AB" w:rsidRPr="00DE294E">
              <w:rPr>
                <w:webHidden/>
              </w:rPr>
              <w:fldChar w:fldCharType="begin"/>
            </w:r>
            <w:r w:rsidR="00C872AB" w:rsidRPr="00DE294E">
              <w:rPr>
                <w:webHidden/>
              </w:rPr>
              <w:instrText xml:space="preserve"> PAGEREF _Toc134092312 \h </w:instrText>
            </w:r>
            <w:r w:rsidR="00C872AB" w:rsidRPr="00DE294E">
              <w:rPr>
                <w:webHidden/>
              </w:rPr>
            </w:r>
            <w:r w:rsidR="00C872AB" w:rsidRPr="00DE294E">
              <w:rPr>
                <w:webHidden/>
              </w:rPr>
              <w:fldChar w:fldCharType="separate"/>
            </w:r>
            <w:r w:rsidR="00C872AB" w:rsidRPr="00DE294E">
              <w:rPr>
                <w:webHidden/>
              </w:rPr>
              <w:t>44</w:t>
            </w:r>
            <w:r w:rsidR="00C872AB" w:rsidRPr="00DE294E">
              <w:rPr>
                <w:webHidden/>
              </w:rPr>
              <w:fldChar w:fldCharType="end"/>
            </w:r>
          </w:hyperlink>
        </w:p>
        <w:p w14:paraId="31C30CAC" w14:textId="0D01C9AA" w:rsidR="00C872AB" w:rsidRPr="00DE294E" w:rsidRDefault="00B96628">
          <w:pPr>
            <w:pStyle w:val="TDC1"/>
            <w:rPr>
              <w:rFonts w:asciiTheme="minorHAnsi" w:eastAsiaTheme="minorEastAsia" w:hAnsiTheme="minorHAnsi" w:cstheme="minorBidi"/>
              <w:b w:val="0"/>
              <w:sz w:val="22"/>
              <w:lang w:eastAsia="es-HN"/>
            </w:rPr>
          </w:pPr>
          <w:hyperlink w:anchor="_Toc134092313" w:history="1">
            <w:r w:rsidR="00C872AB" w:rsidRPr="00DE294E">
              <w:rPr>
                <w:rStyle w:val="Hipervnculo"/>
              </w:rPr>
              <w:t>Declaración de Compromiso</w:t>
            </w:r>
            <w:r w:rsidR="00C872AB" w:rsidRPr="00DE294E">
              <w:rPr>
                <w:webHidden/>
              </w:rPr>
              <w:tab/>
            </w:r>
            <w:r w:rsidR="00C872AB" w:rsidRPr="00DE294E">
              <w:rPr>
                <w:webHidden/>
              </w:rPr>
              <w:fldChar w:fldCharType="begin"/>
            </w:r>
            <w:r w:rsidR="00C872AB" w:rsidRPr="00DE294E">
              <w:rPr>
                <w:webHidden/>
              </w:rPr>
              <w:instrText xml:space="preserve"> PAGEREF _Toc134092313 \h </w:instrText>
            </w:r>
            <w:r w:rsidR="00C872AB" w:rsidRPr="00DE294E">
              <w:rPr>
                <w:webHidden/>
              </w:rPr>
            </w:r>
            <w:r w:rsidR="00C872AB" w:rsidRPr="00DE294E">
              <w:rPr>
                <w:webHidden/>
              </w:rPr>
              <w:fldChar w:fldCharType="separate"/>
            </w:r>
            <w:r w:rsidR="00C872AB" w:rsidRPr="00DE294E">
              <w:rPr>
                <w:webHidden/>
              </w:rPr>
              <w:t>49</w:t>
            </w:r>
            <w:r w:rsidR="00C872AB" w:rsidRPr="00DE294E">
              <w:rPr>
                <w:webHidden/>
              </w:rPr>
              <w:fldChar w:fldCharType="end"/>
            </w:r>
          </w:hyperlink>
        </w:p>
        <w:p w14:paraId="22C9EF4A" w14:textId="5FA20442" w:rsidR="00C872AB" w:rsidRPr="00DE294E" w:rsidRDefault="00B96628">
          <w:pPr>
            <w:pStyle w:val="TDC1"/>
            <w:rPr>
              <w:rFonts w:asciiTheme="minorHAnsi" w:eastAsiaTheme="minorEastAsia" w:hAnsiTheme="minorHAnsi" w:cstheme="minorBidi"/>
              <w:b w:val="0"/>
              <w:sz w:val="22"/>
              <w:lang w:eastAsia="es-HN"/>
            </w:rPr>
          </w:pPr>
          <w:hyperlink w:anchor="_Toc134092314" w:history="1">
            <w:r w:rsidR="00C872AB" w:rsidRPr="00DE294E">
              <w:rPr>
                <w:rStyle w:val="Hipervnculo"/>
              </w:rPr>
              <w:t>Resumen de las monedas de pago</w:t>
            </w:r>
            <w:r w:rsidR="00C872AB" w:rsidRPr="00DE294E">
              <w:rPr>
                <w:webHidden/>
              </w:rPr>
              <w:tab/>
            </w:r>
            <w:r w:rsidR="00C872AB" w:rsidRPr="00DE294E">
              <w:rPr>
                <w:webHidden/>
              </w:rPr>
              <w:fldChar w:fldCharType="begin"/>
            </w:r>
            <w:r w:rsidR="00C872AB" w:rsidRPr="00DE294E">
              <w:rPr>
                <w:webHidden/>
              </w:rPr>
              <w:instrText xml:space="preserve"> PAGEREF _Toc134092314 \h </w:instrText>
            </w:r>
            <w:r w:rsidR="00C872AB" w:rsidRPr="00DE294E">
              <w:rPr>
                <w:webHidden/>
              </w:rPr>
            </w:r>
            <w:r w:rsidR="00C872AB" w:rsidRPr="00DE294E">
              <w:rPr>
                <w:webHidden/>
              </w:rPr>
              <w:fldChar w:fldCharType="separate"/>
            </w:r>
            <w:r w:rsidR="00C872AB" w:rsidRPr="00DE294E">
              <w:rPr>
                <w:webHidden/>
              </w:rPr>
              <w:t>52</w:t>
            </w:r>
            <w:r w:rsidR="00C872AB" w:rsidRPr="00DE294E">
              <w:rPr>
                <w:webHidden/>
              </w:rPr>
              <w:fldChar w:fldCharType="end"/>
            </w:r>
          </w:hyperlink>
        </w:p>
        <w:p w14:paraId="37EDA454" w14:textId="011BD9FA" w:rsidR="00C872AB" w:rsidRPr="00DE294E" w:rsidRDefault="00B96628">
          <w:pPr>
            <w:pStyle w:val="TDC1"/>
            <w:rPr>
              <w:rFonts w:asciiTheme="minorHAnsi" w:eastAsiaTheme="minorEastAsia" w:hAnsiTheme="minorHAnsi" w:cstheme="minorBidi"/>
              <w:b w:val="0"/>
              <w:sz w:val="22"/>
              <w:lang w:eastAsia="es-HN"/>
            </w:rPr>
          </w:pPr>
          <w:hyperlink w:anchor="_Toc134092315" w:history="1">
            <w:r w:rsidR="00C872AB" w:rsidRPr="00DE294E">
              <w:rPr>
                <w:rStyle w:val="Hipervnculo"/>
              </w:rPr>
              <w:t>Lista de Cantidades</w:t>
            </w:r>
            <w:r w:rsidR="00C872AB" w:rsidRPr="00DE294E">
              <w:rPr>
                <w:webHidden/>
              </w:rPr>
              <w:tab/>
            </w:r>
            <w:r w:rsidR="00C872AB" w:rsidRPr="00DE294E">
              <w:rPr>
                <w:webHidden/>
              </w:rPr>
              <w:fldChar w:fldCharType="begin"/>
            </w:r>
            <w:r w:rsidR="00C872AB" w:rsidRPr="00DE294E">
              <w:rPr>
                <w:webHidden/>
              </w:rPr>
              <w:instrText xml:space="preserve"> PAGEREF _Toc134092315 \h </w:instrText>
            </w:r>
            <w:r w:rsidR="00C872AB" w:rsidRPr="00DE294E">
              <w:rPr>
                <w:webHidden/>
              </w:rPr>
            </w:r>
            <w:r w:rsidR="00C872AB" w:rsidRPr="00DE294E">
              <w:rPr>
                <w:webHidden/>
              </w:rPr>
              <w:fldChar w:fldCharType="separate"/>
            </w:r>
            <w:r w:rsidR="00C872AB" w:rsidRPr="00DE294E">
              <w:rPr>
                <w:webHidden/>
              </w:rPr>
              <w:t>54</w:t>
            </w:r>
            <w:r w:rsidR="00C872AB" w:rsidRPr="00DE294E">
              <w:rPr>
                <w:webHidden/>
              </w:rPr>
              <w:fldChar w:fldCharType="end"/>
            </w:r>
          </w:hyperlink>
        </w:p>
        <w:p w14:paraId="32C5F811" w14:textId="61AFE85E" w:rsidR="00C872AB" w:rsidRPr="00DE294E" w:rsidRDefault="00B96628">
          <w:pPr>
            <w:pStyle w:val="TDC1"/>
            <w:rPr>
              <w:rFonts w:asciiTheme="minorHAnsi" w:eastAsiaTheme="minorEastAsia" w:hAnsiTheme="minorHAnsi" w:cstheme="minorBidi"/>
              <w:b w:val="0"/>
              <w:sz w:val="22"/>
              <w:lang w:eastAsia="es-HN"/>
            </w:rPr>
          </w:pPr>
          <w:hyperlink w:anchor="_Toc134092316" w:history="1">
            <w:r w:rsidR="00C872AB" w:rsidRPr="00DE294E">
              <w:rPr>
                <w:rStyle w:val="Hipervnculo"/>
              </w:rPr>
              <w:t>Oferta Técnica</w:t>
            </w:r>
            <w:r w:rsidR="00C872AB" w:rsidRPr="00DE294E">
              <w:rPr>
                <w:webHidden/>
              </w:rPr>
              <w:tab/>
            </w:r>
            <w:r w:rsidR="00C872AB" w:rsidRPr="00DE294E">
              <w:rPr>
                <w:webHidden/>
              </w:rPr>
              <w:fldChar w:fldCharType="begin"/>
            </w:r>
            <w:r w:rsidR="00C872AB" w:rsidRPr="00DE294E">
              <w:rPr>
                <w:webHidden/>
              </w:rPr>
              <w:instrText xml:space="preserve"> PAGEREF _Toc134092316 \h </w:instrText>
            </w:r>
            <w:r w:rsidR="00C872AB" w:rsidRPr="00DE294E">
              <w:rPr>
                <w:webHidden/>
              </w:rPr>
            </w:r>
            <w:r w:rsidR="00C872AB" w:rsidRPr="00DE294E">
              <w:rPr>
                <w:webHidden/>
              </w:rPr>
              <w:fldChar w:fldCharType="separate"/>
            </w:r>
            <w:r w:rsidR="00C872AB" w:rsidRPr="00DE294E">
              <w:rPr>
                <w:webHidden/>
              </w:rPr>
              <w:t>55</w:t>
            </w:r>
            <w:r w:rsidR="00C872AB" w:rsidRPr="00DE294E">
              <w:rPr>
                <w:webHidden/>
              </w:rPr>
              <w:fldChar w:fldCharType="end"/>
            </w:r>
          </w:hyperlink>
        </w:p>
        <w:p w14:paraId="6FCA7DF0" w14:textId="0A1B76C1" w:rsidR="00C872AB" w:rsidRPr="00DE294E" w:rsidRDefault="00B96628">
          <w:pPr>
            <w:pStyle w:val="TDC1"/>
            <w:rPr>
              <w:rFonts w:asciiTheme="minorHAnsi" w:eastAsiaTheme="minorEastAsia" w:hAnsiTheme="minorHAnsi" w:cstheme="minorBidi"/>
              <w:b w:val="0"/>
              <w:sz w:val="22"/>
              <w:lang w:eastAsia="es-HN"/>
            </w:rPr>
          </w:pPr>
          <w:hyperlink w:anchor="_Toc134092317" w:history="1">
            <w:r w:rsidR="00C872AB" w:rsidRPr="00DE294E">
              <w:rPr>
                <w:rStyle w:val="Hipervnculo"/>
              </w:rPr>
              <w:t>Información de Calificación</w:t>
            </w:r>
            <w:r w:rsidR="00C872AB" w:rsidRPr="00DE294E">
              <w:rPr>
                <w:webHidden/>
              </w:rPr>
              <w:tab/>
            </w:r>
            <w:r w:rsidR="00C872AB" w:rsidRPr="00DE294E">
              <w:rPr>
                <w:webHidden/>
              </w:rPr>
              <w:fldChar w:fldCharType="begin"/>
            </w:r>
            <w:r w:rsidR="00C872AB" w:rsidRPr="00DE294E">
              <w:rPr>
                <w:webHidden/>
              </w:rPr>
              <w:instrText xml:space="preserve"> PAGEREF _Toc134092317 \h </w:instrText>
            </w:r>
            <w:r w:rsidR="00C872AB" w:rsidRPr="00DE294E">
              <w:rPr>
                <w:webHidden/>
              </w:rPr>
            </w:r>
            <w:r w:rsidR="00C872AB" w:rsidRPr="00DE294E">
              <w:rPr>
                <w:webHidden/>
              </w:rPr>
              <w:fldChar w:fldCharType="separate"/>
            </w:r>
            <w:r w:rsidR="00C872AB" w:rsidRPr="00DE294E">
              <w:rPr>
                <w:webHidden/>
              </w:rPr>
              <w:t>56</w:t>
            </w:r>
            <w:r w:rsidR="00C872AB" w:rsidRPr="00DE294E">
              <w:rPr>
                <w:webHidden/>
              </w:rPr>
              <w:fldChar w:fldCharType="end"/>
            </w:r>
          </w:hyperlink>
        </w:p>
        <w:p w14:paraId="641C942C" w14:textId="5AA76FCD" w:rsidR="00C872AB" w:rsidRPr="00DE294E" w:rsidRDefault="00C872AB">
          <w:r w:rsidRPr="00DE294E">
            <w:rPr>
              <w:b/>
              <w:bCs/>
            </w:rPr>
            <w:fldChar w:fldCharType="end"/>
          </w:r>
        </w:p>
      </w:sdtContent>
    </w:sdt>
    <w:p w14:paraId="123DCA8D" w14:textId="26459B9E" w:rsidR="00747073" w:rsidRPr="00DE294E" w:rsidRDefault="0073075A">
      <w:pPr>
        <w:suppressAutoHyphens w:val="0"/>
        <w:overflowPunct/>
        <w:autoSpaceDE/>
        <w:autoSpaceDN/>
        <w:adjustRightInd/>
        <w:jc w:val="left"/>
        <w:textAlignment w:val="auto"/>
        <w:rPr>
          <w:rFonts w:ascii="Arial" w:hAnsi="Arial" w:cs="Arial"/>
          <w:b/>
        </w:rPr>
      </w:pPr>
      <w:r w:rsidRPr="00DE294E">
        <w:rPr>
          <w:rFonts w:ascii="Arial" w:hAnsi="Arial" w:cs="Arial"/>
          <w:b/>
        </w:rPr>
        <w:fldChar w:fldCharType="end"/>
      </w:r>
    </w:p>
    <w:p w14:paraId="67902B88" w14:textId="77777777" w:rsidR="00747073" w:rsidRPr="00DE294E" w:rsidRDefault="00747073"/>
    <w:p w14:paraId="20E2F5F9" w14:textId="77777777" w:rsidR="00747073" w:rsidRPr="00DE294E" w:rsidRDefault="00747073"/>
    <w:p w14:paraId="3E0304B5" w14:textId="77777777" w:rsidR="00747073" w:rsidRPr="00DE294E" w:rsidRDefault="0073075A">
      <w:bookmarkStart w:id="389" w:name="_Toc327970892"/>
      <w:bookmarkStart w:id="390" w:name="_Toc498687487"/>
      <w:bookmarkStart w:id="391" w:name="_Toc327863856"/>
      <w:bookmarkStart w:id="392" w:name="_Toc494706177"/>
      <w:bookmarkStart w:id="393" w:name="_Toc494898129"/>
      <w:bookmarkStart w:id="394" w:name="_Toc494706262"/>
      <w:bookmarkStart w:id="395" w:name="_Toc461854736"/>
      <w:bookmarkStart w:id="396" w:name="_Toc498687764"/>
      <w:bookmarkStart w:id="397" w:name="_Toc476064484"/>
      <w:r w:rsidRPr="00DE294E">
        <w:br w:type="page"/>
      </w:r>
    </w:p>
    <w:tbl>
      <w:tblPr>
        <w:tblW w:w="0" w:type="auto"/>
        <w:tblLayout w:type="fixed"/>
        <w:tblLook w:val="04A0" w:firstRow="1" w:lastRow="0" w:firstColumn="1" w:lastColumn="0" w:noHBand="0" w:noVBand="1"/>
      </w:tblPr>
      <w:tblGrid>
        <w:gridCol w:w="9198"/>
      </w:tblGrid>
      <w:tr w:rsidR="00747073" w:rsidRPr="00DE294E" w14:paraId="4F55A1DB" w14:textId="77777777">
        <w:trPr>
          <w:trHeight w:val="900"/>
        </w:trPr>
        <w:tc>
          <w:tcPr>
            <w:tcW w:w="9198" w:type="dxa"/>
            <w:tcBorders>
              <w:top w:val="nil"/>
              <w:left w:val="nil"/>
              <w:bottom w:val="nil"/>
              <w:right w:val="nil"/>
            </w:tcBorders>
          </w:tcPr>
          <w:p w14:paraId="14D876E3" w14:textId="708FE9EC" w:rsidR="00747073" w:rsidRPr="00DE294E" w:rsidRDefault="0073075A" w:rsidP="00A42989">
            <w:pPr>
              <w:pStyle w:val="Ttulo1"/>
            </w:pPr>
            <w:bookmarkStart w:id="398" w:name="_Toc514839377"/>
            <w:bookmarkStart w:id="399" w:name="_Toc134092032"/>
            <w:bookmarkStart w:id="400" w:name="_Toc134092311"/>
            <w:bookmarkStart w:id="401" w:name="_Toc506818976"/>
            <w:bookmarkStart w:id="402" w:name="_Toc514839349"/>
            <w:r w:rsidRPr="00DE294E">
              <w:lastRenderedPageBreak/>
              <w:t>Carta de la Oferta</w:t>
            </w:r>
            <w:bookmarkEnd w:id="398"/>
            <w:bookmarkEnd w:id="399"/>
            <w:bookmarkEnd w:id="400"/>
          </w:p>
        </w:tc>
      </w:tr>
    </w:tbl>
    <w:p w14:paraId="232F1BA9" w14:textId="2F3B1A65" w:rsidR="00747073" w:rsidRPr="00DE294E" w:rsidRDefault="0073075A">
      <w:pPr>
        <w:tabs>
          <w:tab w:val="right" w:pos="9356"/>
        </w:tabs>
        <w:rPr>
          <w:rFonts w:ascii="Arial" w:hAnsi="Arial" w:cs="Arial"/>
        </w:rPr>
      </w:pPr>
      <w:r w:rsidRPr="00DE294E">
        <w:rPr>
          <w:rFonts w:ascii="Arial" w:hAnsi="Arial" w:cs="Arial"/>
          <w:i/>
        </w:rPr>
        <w:t>[El Oferente elaborará esta Carta de la Oferta en papel Membretado en el que figure su nombre y dirección].</w:t>
      </w:r>
    </w:p>
    <w:p w14:paraId="6144F8B6" w14:textId="6AC76902" w:rsidR="00747073" w:rsidRPr="00254D84" w:rsidRDefault="00024C56">
      <w:pPr>
        <w:tabs>
          <w:tab w:val="right" w:leader="dot" w:pos="8976"/>
        </w:tabs>
        <w:ind w:left="5040" w:right="10"/>
        <w:jc w:val="left"/>
        <w:rPr>
          <w:rFonts w:ascii="Arial" w:hAnsi="Arial" w:cs="Arial"/>
          <w:sz w:val="20"/>
          <w:lang w:val="en-US"/>
        </w:rPr>
      </w:pPr>
      <w:proofErr w:type="spellStart"/>
      <w:r w:rsidRPr="00254D84">
        <w:rPr>
          <w:rFonts w:ascii="Arial" w:hAnsi="Arial" w:cs="Arial"/>
          <w:sz w:val="20"/>
          <w:lang w:val="en-US"/>
        </w:rPr>
        <w:t>Fecha</w:t>
      </w:r>
      <w:proofErr w:type="spellEnd"/>
      <w:r w:rsidRPr="00254D84">
        <w:rPr>
          <w:rFonts w:ascii="Arial" w:hAnsi="Arial" w:cs="Arial"/>
          <w:sz w:val="20"/>
          <w:lang w:val="en-US"/>
        </w:rPr>
        <w:t>:</w:t>
      </w:r>
      <w:r w:rsidR="0073075A" w:rsidRPr="00254D84">
        <w:rPr>
          <w:rFonts w:ascii="Arial" w:hAnsi="Arial" w:cs="Arial"/>
          <w:sz w:val="20"/>
          <w:lang w:val="en-US"/>
        </w:rPr>
        <w:t xml:space="preserve"> ___</w:t>
      </w:r>
      <w:r w:rsidR="0073075A" w:rsidRPr="00254D84">
        <w:rPr>
          <w:rFonts w:ascii="Arial" w:hAnsi="Arial" w:cs="Arial"/>
          <w:i/>
          <w:iCs/>
          <w:sz w:val="20"/>
          <w:lang w:val="en-US"/>
        </w:rPr>
        <w:t>_________________________</w:t>
      </w:r>
    </w:p>
    <w:p w14:paraId="2E06418C" w14:textId="0E1624B2" w:rsidR="00747073" w:rsidRPr="00254D84" w:rsidRDefault="00024C56">
      <w:pPr>
        <w:tabs>
          <w:tab w:val="right" w:leader="dot" w:pos="8976"/>
        </w:tabs>
        <w:ind w:left="5040" w:right="10"/>
        <w:jc w:val="left"/>
        <w:rPr>
          <w:rFonts w:ascii="Arial" w:hAnsi="Arial" w:cs="Arial"/>
          <w:i/>
          <w:iCs/>
          <w:sz w:val="20"/>
          <w:lang w:val="en-US"/>
        </w:rPr>
      </w:pPr>
      <w:r w:rsidRPr="00254D84">
        <w:rPr>
          <w:rFonts w:ascii="Arial" w:hAnsi="Arial" w:cs="Arial"/>
          <w:sz w:val="20"/>
          <w:lang w:val="en-US"/>
        </w:rPr>
        <w:t>L</w:t>
      </w:r>
      <w:r w:rsidR="000A614B" w:rsidRPr="00254D84">
        <w:rPr>
          <w:rFonts w:ascii="Arial" w:hAnsi="Arial" w:cs="Arial"/>
          <w:sz w:val="20"/>
          <w:lang w:val="en-US"/>
        </w:rPr>
        <w:t>L</w:t>
      </w:r>
      <w:r w:rsidRPr="00254D84">
        <w:rPr>
          <w:rFonts w:ascii="Arial" w:hAnsi="Arial" w:cs="Arial"/>
          <w:sz w:val="20"/>
          <w:lang w:val="en-US"/>
        </w:rPr>
        <w:t xml:space="preserve"> N</w:t>
      </w:r>
      <w:r w:rsidR="0073075A" w:rsidRPr="00254D84">
        <w:rPr>
          <w:rFonts w:ascii="Arial" w:hAnsi="Arial" w:cs="Arial"/>
          <w:sz w:val="20"/>
          <w:lang w:val="en-US"/>
        </w:rPr>
        <w:t xml:space="preserve">º: </w:t>
      </w:r>
      <w:r w:rsidR="000A614B" w:rsidRPr="00254D84">
        <w:rPr>
          <w:rFonts w:ascii="Arial" w:hAnsi="Arial" w:cs="Arial"/>
          <w:sz w:val="20"/>
          <w:lang w:val="en-US"/>
        </w:rPr>
        <w:t>ICF-LIFEWEB-002-2023</w:t>
      </w:r>
    </w:p>
    <w:p w14:paraId="410D731F" w14:textId="77777777" w:rsidR="00747073" w:rsidRPr="00254D84" w:rsidRDefault="00747073">
      <w:pPr>
        <w:tabs>
          <w:tab w:val="right" w:leader="dot" w:pos="8976"/>
        </w:tabs>
        <w:ind w:right="10"/>
        <w:jc w:val="right"/>
        <w:rPr>
          <w:rFonts w:ascii="Arial" w:hAnsi="Arial" w:cs="Arial"/>
          <w:iCs/>
          <w:sz w:val="20"/>
          <w:lang w:val="en-US"/>
        </w:rPr>
      </w:pPr>
    </w:p>
    <w:p w14:paraId="3C064F3E" w14:textId="77777777" w:rsidR="00747073" w:rsidRPr="00254D84" w:rsidRDefault="0073075A">
      <w:pPr>
        <w:tabs>
          <w:tab w:val="right" w:leader="dot" w:pos="8976"/>
        </w:tabs>
        <w:ind w:right="10"/>
        <w:rPr>
          <w:rFonts w:ascii="Arial" w:hAnsi="Arial" w:cs="Arial"/>
          <w:i/>
          <w:iCs/>
          <w:sz w:val="20"/>
          <w:lang w:val="en-US"/>
        </w:rPr>
      </w:pPr>
      <w:r w:rsidRPr="00254D84">
        <w:rPr>
          <w:rFonts w:ascii="Arial" w:hAnsi="Arial" w:cs="Arial"/>
          <w:sz w:val="20"/>
          <w:lang w:val="en-US"/>
        </w:rPr>
        <w:t>A: ______________________________________________________________________</w:t>
      </w:r>
    </w:p>
    <w:p w14:paraId="591AD557" w14:textId="77777777" w:rsidR="00747073" w:rsidRPr="00254D84" w:rsidRDefault="00747073">
      <w:pPr>
        <w:tabs>
          <w:tab w:val="right" w:leader="underscore" w:pos="9356"/>
        </w:tabs>
        <w:rPr>
          <w:rFonts w:ascii="Arial" w:hAnsi="Arial" w:cs="Arial"/>
          <w:lang w:val="en-US"/>
        </w:rPr>
      </w:pPr>
    </w:p>
    <w:p w14:paraId="75773FF2" w14:textId="77777777" w:rsidR="00747073" w:rsidRPr="00DE294E" w:rsidRDefault="0073075A">
      <w:pPr>
        <w:spacing w:after="200"/>
        <w:rPr>
          <w:rFonts w:ascii="Arial" w:hAnsi="Arial" w:cs="Arial"/>
        </w:rPr>
      </w:pPr>
      <w:r w:rsidRPr="00DE294E">
        <w:rPr>
          <w:rFonts w:ascii="Arial" w:hAnsi="Arial" w:cs="Arial"/>
        </w:rPr>
        <w:t xml:space="preserve">Nosotros, los abajo firmantes declaramos que: </w:t>
      </w:r>
    </w:p>
    <w:p w14:paraId="7ADD22D8" w14:textId="02C071DF" w:rsidR="00747073" w:rsidRPr="00DE294E" w:rsidRDefault="0073075A" w:rsidP="002D5BD9">
      <w:pPr>
        <w:numPr>
          <w:ilvl w:val="0"/>
          <w:numId w:val="34"/>
        </w:numPr>
        <w:tabs>
          <w:tab w:val="left" w:pos="567"/>
          <w:tab w:val="right" w:pos="9000"/>
        </w:tabs>
        <w:suppressAutoHyphens w:val="0"/>
        <w:spacing w:after="200"/>
        <w:ind w:left="567" w:hanging="567"/>
        <w:rPr>
          <w:rFonts w:ascii="Arial" w:hAnsi="Arial" w:cs="Arial"/>
        </w:rPr>
      </w:pPr>
      <w:r w:rsidRPr="00DE294E">
        <w:rPr>
          <w:rFonts w:ascii="Arial" w:hAnsi="Arial" w:cs="Arial"/>
        </w:rPr>
        <w:t>Hemos examinado, sin tener reservas al respecto, los Docume</w:t>
      </w:r>
      <w:r w:rsidR="00C565C5" w:rsidRPr="00DE294E">
        <w:rPr>
          <w:rFonts w:ascii="Arial" w:hAnsi="Arial" w:cs="Arial"/>
        </w:rPr>
        <w:t>ntos de Licitación, incluidas l</w:t>
      </w:r>
      <w:r w:rsidR="004D1700" w:rsidRPr="00DE294E">
        <w:rPr>
          <w:rFonts w:ascii="Arial" w:hAnsi="Arial" w:cs="Arial"/>
        </w:rPr>
        <w:t>a</w:t>
      </w:r>
      <w:r w:rsidR="00C565C5" w:rsidRPr="00DE294E">
        <w:rPr>
          <w:rFonts w:ascii="Arial" w:hAnsi="Arial" w:cs="Arial"/>
        </w:rPr>
        <w:t>s Adend</w:t>
      </w:r>
      <w:r w:rsidR="004D1700" w:rsidRPr="00DE294E">
        <w:rPr>
          <w:rFonts w:ascii="Arial" w:hAnsi="Arial" w:cs="Arial"/>
        </w:rPr>
        <w:t>as</w:t>
      </w:r>
      <w:r w:rsidRPr="00DE294E">
        <w:rPr>
          <w:rFonts w:ascii="Arial" w:hAnsi="Arial" w:cs="Arial"/>
        </w:rPr>
        <w:t xml:space="preserve"> emitidas de conformidad con las Instrucciones a los Oferentes (Cláusula 8 de las IAO);</w:t>
      </w:r>
    </w:p>
    <w:p w14:paraId="108EA318" w14:textId="77777777" w:rsidR="00747073" w:rsidRPr="00DE294E" w:rsidRDefault="0073075A" w:rsidP="002D5BD9">
      <w:pPr>
        <w:numPr>
          <w:ilvl w:val="0"/>
          <w:numId w:val="34"/>
        </w:numPr>
        <w:tabs>
          <w:tab w:val="left" w:pos="567"/>
          <w:tab w:val="right" w:pos="9000"/>
        </w:tabs>
        <w:suppressAutoHyphens w:val="0"/>
        <w:spacing w:after="200"/>
        <w:ind w:left="567" w:hanging="567"/>
        <w:rPr>
          <w:rFonts w:ascii="Arial" w:hAnsi="Arial" w:cs="Arial"/>
        </w:rPr>
      </w:pPr>
      <w:r w:rsidRPr="00DE294E">
        <w:rPr>
          <w:rFonts w:ascii="Arial" w:hAnsi="Arial" w:cs="Arial"/>
        </w:rPr>
        <w:t>No tenemos ningún conflicto de interés de conformidad con la Cláusula 4 de las IAO;</w:t>
      </w:r>
    </w:p>
    <w:p w14:paraId="4B13957A" w14:textId="68EEC283" w:rsidR="00747073" w:rsidRPr="00DE294E" w:rsidRDefault="0073075A" w:rsidP="002D5BD9">
      <w:pPr>
        <w:numPr>
          <w:ilvl w:val="0"/>
          <w:numId w:val="34"/>
        </w:numPr>
        <w:tabs>
          <w:tab w:val="left" w:pos="567"/>
          <w:tab w:val="right" w:pos="9000"/>
        </w:tabs>
        <w:suppressAutoHyphens w:val="0"/>
        <w:spacing w:after="200"/>
        <w:ind w:left="567" w:hanging="567"/>
        <w:rPr>
          <w:rFonts w:ascii="Arial" w:hAnsi="Arial" w:cs="Arial"/>
        </w:rPr>
      </w:pPr>
      <w:r w:rsidRPr="00DE294E">
        <w:rPr>
          <w:rFonts w:ascii="Arial" w:hAnsi="Arial" w:cs="Arial"/>
        </w:rPr>
        <w:t xml:space="preserve">No hemos sido excluidos ni hemos sido declarados </w:t>
      </w:r>
      <w:r w:rsidR="002E1D59" w:rsidRPr="00DE294E">
        <w:rPr>
          <w:rFonts w:ascii="Arial" w:hAnsi="Arial" w:cs="Arial"/>
        </w:rPr>
        <w:t>inelegibles</w:t>
      </w:r>
      <w:r w:rsidRPr="00DE294E">
        <w:rPr>
          <w:rFonts w:ascii="Arial" w:hAnsi="Arial" w:cs="Arial"/>
        </w:rPr>
        <w:t xml:space="preserve"> por el Contratante sobre la base de </w:t>
      </w:r>
      <w:r w:rsidRPr="00BF0A69">
        <w:rPr>
          <w:rFonts w:ascii="Arial" w:hAnsi="Arial" w:cs="Arial"/>
        </w:rPr>
        <w:t xml:space="preserve">la ejecución de la </w:t>
      </w:r>
      <w:r w:rsidR="00A07A14" w:rsidRPr="00BF0A69">
        <w:rPr>
          <w:rFonts w:ascii="Arial" w:hAnsi="Arial" w:cs="Arial"/>
        </w:rPr>
        <w:t xml:space="preserve">Garantía de </w:t>
      </w:r>
      <w:r w:rsidR="008F054C" w:rsidRPr="00BF0A69">
        <w:rPr>
          <w:rFonts w:ascii="Arial" w:hAnsi="Arial" w:cs="Arial"/>
        </w:rPr>
        <w:t>Mantenimiento</w:t>
      </w:r>
      <w:r w:rsidR="002A13CD" w:rsidRPr="00BF0A69">
        <w:rPr>
          <w:rFonts w:ascii="Arial" w:hAnsi="Arial" w:cs="Arial"/>
        </w:rPr>
        <w:t xml:space="preserve"> </w:t>
      </w:r>
      <w:r w:rsidRPr="00BF0A69">
        <w:rPr>
          <w:rFonts w:ascii="Arial" w:hAnsi="Arial" w:cs="Arial"/>
        </w:rPr>
        <w:t>de la Oferta en el país del Contratante de</w:t>
      </w:r>
      <w:r w:rsidRPr="00DE294E">
        <w:rPr>
          <w:rFonts w:ascii="Arial" w:hAnsi="Arial" w:cs="Arial"/>
        </w:rPr>
        <w:t xml:space="preserve"> conformidad con la </w:t>
      </w:r>
      <w:proofErr w:type="spellStart"/>
      <w:r w:rsidRPr="00DE294E">
        <w:rPr>
          <w:rFonts w:ascii="Arial" w:hAnsi="Arial" w:cs="Arial"/>
        </w:rPr>
        <w:t>Subcláusula</w:t>
      </w:r>
      <w:proofErr w:type="spellEnd"/>
      <w:r w:rsidRPr="00DE294E">
        <w:rPr>
          <w:rFonts w:ascii="Arial" w:hAnsi="Arial" w:cs="Arial"/>
        </w:rPr>
        <w:t xml:space="preserve"> 4.4 de las IAO;</w:t>
      </w:r>
    </w:p>
    <w:p w14:paraId="495A4748" w14:textId="77777777" w:rsidR="00747073" w:rsidRDefault="0073075A" w:rsidP="002D5BD9">
      <w:pPr>
        <w:numPr>
          <w:ilvl w:val="0"/>
          <w:numId w:val="34"/>
        </w:numPr>
        <w:tabs>
          <w:tab w:val="left" w:pos="567"/>
          <w:tab w:val="right" w:leader="underscore" w:pos="9214"/>
        </w:tabs>
        <w:suppressAutoHyphens w:val="0"/>
        <w:spacing w:after="200"/>
        <w:ind w:left="567" w:hanging="567"/>
        <w:rPr>
          <w:rFonts w:ascii="Arial" w:hAnsi="Arial" w:cs="Arial"/>
        </w:rPr>
      </w:pPr>
      <w:r w:rsidRPr="00DE294E">
        <w:rPr>
          <w:rFonts w:ascii="Arial" w:hAnsi="Arial" w:cs="Arial"/>
        </w:rPr>
        <w:t xml:space="preserve">Ofrecemos ejecutar las siguientes Obras de conformidad con los Documentos de Licitación: </w:t>
      </w:r>
      <w:r w:rsidRPr="00DE294E">
        <w:rPr>
          <w:rFonts w:ascii="Arial" w:hAnsi="Arial" w:cs="Arial"/>
        </w:rPr>
        <w:tab/>
        <w:t>;</w:t>
      </w:r>
    </w:p>
    <w:p w14:paraId="4AF64098" w14:textId="0119DE53" w:rsidR="00BB0983" w:rsidRPr="00DE294E" w:rsidRDefault="00BB0983" w:rsidP="00BB0983">
      <w:pPr>
        <w:tabs>
          <w:tab w:val="left" w:pos="567"/>
          <w:tab w:val="right" w:leader="underscore" w:pos="9214"/>
        </w:tabs>
        <w:suppressAutoHyphens w:val="0"/>
        <w:spacing w:after="200"/>
        <w:ind w:left="567"/>
        <w:rPr>
          <w:rFonts w:ascii="Arial" w:hAnsi="Arial" w:cs="Arial"/>
        </w:rPr>
      </w:pPr>
      <w:r>
        <w:rPr>
          <w:rFonts w:ascii="Arial" w:hAnsi="Arial" w:cs="Arial"/>
        </w:rPr>
        <w:t>_____________________________________________________________________</w:t>
      </w:r>
    </w:p>
    <w:p w14:paraId="276D6675" w14:textId="1BF10921" w:rsidR="00747073" w:rsidRPr="00DE294E" w:rsidRDefault="0073075A" w:rsidP="002D5BD9">
      <w:pPr>
        <w:numPr>
          <w:ilvl w:val="0"/>
          <w:numId w:val="34"/>
        </w:numPr>
        <w:tabs>
          <w:tab w:val="left" w:pos="567"/>
          <w:tab w:val="right" w:pos="9000"/>
        </w:tabs>
        <w:suppressAutoHyphens w:val="0"/>
        <w:spacing w:after="200"/>
        <w:ind w:left="567" w:hanging="567"/>
        <w:rPr>
          <w:rFonts w:ascii="Arial" w:hAnsi="Arial" w:cs="Arial"/>
        </w:rPr>
      </w:pPr>
      <w:r w:rsidRPr="00DE294E">
        <w:rPr>
          <w:rFonts w:ascii="Arial" w:hAnsi="Arial" w:cs="Arial"/>
        </w:rPr>
        <w:t xml:space="preserve">El precio total de nuestra Oferta, excluyendo impuestos y </w:t>
      </w:r>
      <w:r w:rsidR="00BF0A69" w:rsidRPr="00DE294E">
        <w:rPr>
          <w:rFonts w:ascii="Arial" w:hAnsi="Arial" w:cs="Arial"/>
        </w:rPr>
        <w:t>cualquie</w:t>
      </w:r>
      <w:r w:rsidR="00BB0983">
        <w:rPr>
          <w:rFonts w:ascii="Arial" w:hAnsi="Arial" w:cs="Arial"/>
        </w:rPr>
        <w:t>r</w:t>
      </w:r>
      <w:r w:rsidR="00BF0A69" w:rsidRPr="00DE294E">
        <w:rPr>
          <w:rFonts w:ascii="Arial" w:hAnsi="Arial" w:cs="Arial"/>
        </w:rPr>
        <w:t xml:space="preserve"> </w:t>
      </w:r>
      <w:r w:rsidR="00BB0983" w:rsidRPr="00DE294E">
        <w:rPr>
          <w:rFonts w:ascii="Arial" w:hAnsi="Arial" w:cs="Arial"/>
        </w:rPr>
        <w:t>descuento ofrecido</w:t>
      </w:r>
      <w:r w:rsidRPr="00DE294E">
        <w:rPr>
          <w:rFonts w:ascii="Arial" w:hAnsi="Arial" w:cs="Arial"/>
        </w:rPr>
        <w:t xml:space="preserve"> en el inciso (f) abajo, es:</w:t>
      </w:r>
    </w:p>
    <w:p w14:paraId="2B004D0E" w14:textId="1A1664FF" w:rsidR="00747073" w:rsidRPr="00BF0A69" w:rsidRDefault="0073075A" w:rsidP="002D5BD9">
      <w:pPr>
        <w:pStyle w:val="Prrafodelista"/>
        <w:numPr>
          <w:ilvl w:val="0"/>
          <w:numId w:val="35"/>
        </w:numPr>
        <w:tabs>
          <w:tab w:val="left" w:pos="1134"/>
          <w:tab w:val="right" w:leader="underscore" w:pos="9214"/>
        </w:tabs>
        <w:spacing w:after="200"/>
        <w:ind w:left="1134" w:hanging="567"/>
        <w:contextualSpacing w:val="0"/>
        <w:rPr>
          <w:rFonts w:ascii="Arial" w:hAnsi="Arial" w:cs="Arial"/>
        </w:rPr>
      </w:pPr>
      <w:r w:rsidRPr="00BF0A69">
        <w:rPr>
          <w:rFonts w:ascii="Arial" w:hAnsi="Arial" w:cs="Arial"/>
        </w:rPr>
        <w:t>En caso de lote único, el precio total (excluyendo impuestos) de la Oferta es de ______________________________________________</w:t>
      </w:r>
      <w:r w:rsidR="00BB0983">
        <w:rPr>
          <w:rFonts w:ascii="Arial" w:hAnsi="Arial" w:cs="Arial"/>
        </w:rPr>
        <w:t>______</w:t>
      </w:r>
      <w:r w:rsidRPr="00BF0A69">
        <w:rPr>
          <w:rFonts w:ascii="Arial" w:hAnsi="Arial" w:cs="Arial"/>
        </w:rPr>
        <w:t>____________;</w:t>
      </w:r>
    </w:p>
    <w:p w14:paraId="2DF72FBF" w14:textId="77777777" w:rsidR="00747073" w:rsidRPr="00DE294E" w:rsidRDefault="0073075A" w:rsidP="002D5BD9">
      <w:pPr>
        <w:numPr>
          <w:ilvl w:val="0"/>
          <w:numId w:val="34"/>
        </w:numPr>
        <w:tabs>
          <w:tab w:val="left" w:pos="567"/>
          <w:tab w:val="right" w:pos="9000"/>
        </w:tabs>
        <w:suppressAutoHyphens w:val="0"/>
        <w:spacing w:after="200"/>
        <w:ind w:left="567" w:hanging="567"/>
        <w:rPr>
          <w:rFonts w:ascii="Arial" w:hAnsi="Arial" w:cs="Arial"/>
        </w:rPr>
      </w:pPr>
      <w:r w:rsidRPr="00DE294E">
        <w:rPr>
          <w:rFonts w:ascii="Arial" w:hAnsi="Arial" w:cs="Arial"/>
        </w:rPr>
        <w:t>Los descuentos ofrecidos y la metodología para aplicarlos son los siguientes:</w:t>
      </w:r>
    </w:p>
    <w:p w14:paraId="7EEF7D89" w14:textId="77777777" w:rsidR="00747073" w:rsidRPr="00DE294E" w:rsidRDefault="0073075A" w:rsidP="002D5BD9">
      <w:pPr>
        <w:pStyle w:val="Prrafodelista"/>
        <w:numPr>
          <w:ilvl w:val="0"/>
          <w:numId w:val="36"/>
        </w:numPr>
        <w:tabs>
          <w:tab w:val="left" w:pos="1134"/>
          <w:tab w:val="right" w:leader="underscore" w:pos="9072"/>
        </w:tabs>
        <w:spacing w:after="200"/>
        <w:ind w:left="1134" w:hanging="567"/>
        <w:contextualSpacing w:val="0"/>
        <w:rPr>
          <w:rFonts w:ascii="Arial" w:hAnsi="Arial" w:cs="Arial"/>
        </w:rPr>
      </w:pPr>
      <w:r w:rsidRPr="00DE294E">
        <w:rPr>
          <w:rFonts w:ascii="Arial" w:hAnsi="Arial" w:cs="Arial"/>
        </w:rPr>
        <w:t xml:space="preserve">Los descuentos ofrecidos son los siguientes: </w:t>
      </w:r>
      <w:r w:rsidRPr="00DE294E">
        <w:rPr>
          <w:rFonts w:ascii="Arial" w:hAnsi="Arial" w:cs="Arial"/>
        </w:rPr>
        <w:tab/>
      </w:r>
    </w:p>
    <w:p w14:paraId="44AFF817" w14:textId="77777777" w:rsidR="00747073" w:rsidRPr="00DE294E" w:rsidRDefault="0073075A" w:rsidP="002D5BD9">
      <w:pPr>
        <w:pStyle w:val="Prrafodelista"/>
        <w:numPr>
          <w:ilvl w:val="0"/>
          <w:numId w:val="36"/>
        </w:numPr>
        <w:tabs>
          <w:tab w:val="left" w:pos="1134"/>
          <w:tab w:val="right" w:leader="underscore" w:pos="9072"/>
        </w:tabs>
        <w:spacing w:after="200"/>
        <w:ind w:left="1134" w:hanging="567"/>
        <w:contextualSpacing w:val="0"/>
        <w:rPr>
          <w:rFonts w:ascii="Arial" w:hAnsi="Arial" w:cs="Arial"/>
        </w:rPr>
      </w:pPr>
      <w:r w:rsidRPr="00DE294E">
        <w:rPr>
          <w:rFonts w:ascii="Arial" w:hAnsi="Arial" w:cs="Arial"/>
        </w:rPr>
        <w:t>El método de cálculo exacto para determinar el precio neto de la Oferta después de aplicar descuentos se muestra abajo:</w:t>
      </w:r>
    </w:p>
    <w:p w14:paraId="2DCD65FF" w14:textId="77777777" w:rsidR="00747073" w:rsidRPr="00DE294E" w:rsidRDefault="0073075A">
      <w:pPr>
        <w:pStyle w:val="Prrafodelista"/>
        <w:tabs>
          <w:tab w:val="left" w:pos="1134"/>
          <w:tab w:val="right" w:leader="underscore" w:pos="9072"/>
        </w:tabs>
        <w:spacing w:after="200"/>
        <w:ind w:left="1134"/>
        <w:contextualSpacing w:val="0"/>
        <w:rPr>
          <w:rFonts w:ascii="Arial" w:hAnsi="Arial" w:cs="Arial"/>
        </w:rPr>
      </w:pPr>
      <w:r w:rsidRPr="00DE294E">
        <w:rPr>
          <w:rFonts w:ascii="Arial" w:hAnsi="Arial" w:cs="Arial"/>
        </w:rPr>
        <w:tab/>
        <w:t>.</w:t>
      </w:r>
    </w:p>
    <w:p w14:paraId="3BCEA0BC" w14:textId="77777777" w:rsidR="00747073" w:rsidRPr="00DE294E" w:rsidRDefault="0073075A" w:rsidP="002D5BD9">
      <w:pPr>
        <w:numPr>
          <w:ilvl w:val="0"/>
          <w:numId w:val="34"/>
        </w:numPr>
        <w:tabs>
          <w:tab w:val="left" w:pos="567"/>
          <w:tab w:val="right" w:pos="9000"/>
        </w:tabs>
        <w:suppressAutoHyphens w:val="0"/>
        <w:spacing w:after="200"/>
        <w:ind w:left="567" w:hanging="567"/>
        <w:rPr>
          <w:rFonts w:ascii="Arial" w:hAnsi="Arial" w:cs="Arial"/>
        </w:rPr>
      </w:pPr>
      <w:r w:rsidRPr="00DE294E">
        <w:rPr>
          <w:rFonts w:ascii="Arial" w:hAnsi="Arial" w:cs="Arial"/>
        </w:rPr>
        <w:t>Nuestra Oferta será válida por un período de _________________ días a partir de la fecha límite de presentación de las Ofertas estipulada en los Documentos de Licitación; la Oferta será de carácter vinculante para nosotros y podrá ser aceptada por ustedes en cualquier momento antes de que venza dicho plazo;</w:t>
      </w:r>
    </w:p>
    <w:p w14:paraId="00F90F83" w14:textId="77777777" w:rsidR="00747073" w:rsidRPr="00DE294E" w:rsidRDefault="0073075A" w:rsidP="002D5BD9">
      <w:pPr>
        <w:numPr>
          <w:ilvl w:val="0"/>
          <w:numId w:val="34"/>
        </w:numPr>
        <w:tabs>
          <w:tab w:val="left" w:pos="567"/>
          <w:tab w:val="right" w:pos="9000"/>
        </w:tabs>
        <w:suppressAutoHyphens w:val="0"/>
        <w:spacing w:after="200"/>
        <w:ind w:left="567" w:hanging="567"/>
        <w:rPr>
          <w:rFonts w:ascii="Arial" w:hAnsi="Arial" w:cs="Arial"/>
        </w:rPr>
      </w:pPr>
      <w:r w:rsidRPr="00DE294E">
        <w:rPr>
          <w:rFonts w:ascii="Arial" w:hAnsi="Arial" w:cs="Arial"/>
        </w:rPr>
        <w:t>Si es aceptada nuestra Oferta, nosotros nos comprometemos a obtener una Garantía de Cumplimiento de conformidad con la Cláusula 42 de las IAO de los Documentos de Licitación;</w:t>
      </w:r>
    </w:p>
    <w:p w14:paraId="6DD4C571" w14:textId="06E731E7" w:rsidR="00747073" w:rsidRPr="00DE294E" w:rsidRDefault="0073075A" w:rsidP="002D5BD9">
      <w:pPr>
        <w:numPr>
          <w:ilvl w:val="0"/>
          <w:numId w:val="34"/>
        </w:numPr>
        <w:tabs>
          <w:tab w:val="left" w:pos="567"/>
          <w:tab w:val="right" w:pos="9000"/>
        </w:tabs>
        <w:suppressAutoHyphens w:val="0"/>
        <w:spacing w:after="200"/>
        <w:ind w:left="567" w:hanging="567"/>
        <w:rPr>
          <w:rFonts w:ascii="Arial" w:hAnsi="Arial" w:cs="Arial"/>
        </w:rPr>
      </w:pPr>
      <w:r w:rsidRPr="00DE294E">
        <w:rPr>
          <w:rFonts w:ascii="Arial" w:hAnsi="Arial" w:cs="Arial"/>
        </w:rPr>
        <w:lastRenderedPageBreak/>
        <w:t xml:space="preserve">No estamos participando, como Oferentes, en más de una Oferta en este proceso de Licitación, de conformidad con la </w:t>
      </w:r>
      <w:proofErr w:type="spellStart"/>
      <w:r w:rsidRPr="00DE294E">
        <w:rPr>
          <w:rFonts w:ascii="Arial" w:hAnsi="Arial" w:cs="Arial"/>
        </w:rPr>
        <w:t>Subcláusula</w:t>
      </w:r>
      <w:proofErr w:type="spellEnd"/>
      <w:r w:rsidRPr="00DE294E">
        <w:rPr>
          <w:rFonts w:ascii="Arial" w:hAnsi="Arial" w:cs="Arial"/>
        </w:rPr>
        <w:t xml:space="preserve"> 4.2 (e) de las IAO</w:t>
      </w:r>
      <w:r w:rsidR="00BB0983">
        <w:rPr>
          <w:rFonts w:ascii="Arial" w:hAnsi="Arial" w:cs="Arial"/>
        </w:rPr>
        <w:t>.</w:t>
      </w:r>
    </w:p>
    <w:p w14:paraId="16A76A61" w14:textId="6EC47C24" w:rsidR="00747073" w:rsidRPr="00DE294E" w:rsidRDefault="0073075A" w:rsidP="002D5BD9">
      <w:pPr>
        <w:numPr>
          <w:ilvl w:val="0"/>
          <w:numId w:val="34"/>
        </w:numPr>
        <w:tabs>
          <w:tab w:val="left" w:pos="567"/>
          <w:tab w:val="right" w:pos="9000"/>
        </w:tabs>
        <w:suppressAutoHyphens w:val="0"/>
        <w:spacing w:after="200"/>
        <w:ind w:left="567" w:hanging="567"/>
        <w:rPr>
          <w:rFonts w:ascii="Arial" w:hAnsi="Arial" w:cs="Arial"/>
        </w:rPr>
      </w:pPr>
      <w:r w:rsidRPr="00DE294E">
        <w:rPr>
          <w:rFonts w:ascii="Arial" w:hAnsi="Arial" w:cs="Arial"/>
        </w:rPr>
        <w:t>Entendemos que esta Oferta, junto con la aceptación de ustedes por escrito incluida en su notificación de adjudicación, constituirá un contrato obligatorio entre nosotros mientras el contrato formal sea preparado y hasta que entre en ejecución; y</w:t>
      </w:r>
    </w:p>
    <w:p w14:paraId="2FA8C0AA" w14:textId="02DB7388" w:rsidR="00747073" w:rsidRPr="00DE294E" w:rsidRDefault="0073075A" w:rsidP="002D5BD9">
      <w:pPr>
        <w:numPr>
          <w:ilvl w:val="0"/>
          <w:numId w:val="34"/>
        </w:numPr>
        <w:tabs>
          <w:tab w:val="left" w:pos="567"/>
          <w:tab w:val="right" w:pos="9000"/>
        </w:tabs>
        <w:suppressAutoHyphens w:val="0"/>
        <w:spacing w:after="200"/>
        <w:ind w:left="567" w:hanging="567"/>
        <w:rPr>
          <w:rFonts w:ascii="Arial" w:hAnsi="Arial" w:cs="Arial"/>
        </w:rPr>
      </w:pPr>
      <w:r w:rsidRPr="00DE294E">
        <w:rPr>
          <w:rFonts w:ascii="Arial" w:hAnsi="Arial" w:cs="Arial"/>
        </w:rPr>
        <w:tab/>
        <w:t>Reconocemos y aceptamos que el Contratante se reserve el derecho de anular el proceso de licitación y de rechazar todas las Ofertas en cualquier momento previo a la adjudicación del Contrato, sin que por ello incurra en ninguna responsabilidad con nosotros;</w:t>
      </w:r>
    </w:p>
    <w:p w14:paraId="77F400C9" w14:textId="77777777" w:rsidR="00747073" w:rsidRPr="00DE294E" w:rsidRDefault="0073075A" w:rsidP="002D5BD9">
      <w:pPr>
        <w:numPr>
          <w:ilvl w:val="0"/>
          <w:numId w:val="34"/>
        </w:numPr>
        <w:tabs>
          <w:tab w:val="left" w:pos="567"/>
          <w:tab w:val="right" w:pos="9000"/>
        </w:tabs>
        <w:suppressAutoHyphens w:val="0"/>
        <w:spacing w:after="200"/>
        <w:ind w:left="567" w:hanging="567"/>
        <w:rPr>
          <w:rFonts w:ascii="Arial" w:hAnsi="Arial" w:cs="Arial"/>
        </w:rPr>
      </w:pPr>
      <w:r w:rsidRPr="00DE294E">
        <w:rPr>
          <w:rFonts w:ascii="Arial" w:hAnsi="Arial" w:cs="Arial"/>
        </w:rPr>
        <w:t>Certificamos que hemos tomado las medidas necesarias para asegurar que ninguna persona que actúe por nosotros o en nuestro nombre participe en ningún tipo de fraude ni corrupción.</w:t>
      </w:r>
    </w:p>
    <w:p w14:paraId="66CF26B6" w14:textId="77777777" w:rsidR="00747073" w:rsidRPr="00DE294E" w:rsidRDefault="00747073">
      <w:pPr>
        <w:tabs>
          <w:tab w:val="left" w:pos="360"/>
          <w:tab w:val="right" w:pos="9000"/>
        </w:tabs>
        <w:suppressAutoHyphens w:val="0"/>
        <w:spacing w:after="200"/>
        <w:ind w:left="360"/>
        <w:rPr>
          <w:rFonts w:ascii="Arial" w:hAnsi="Arial" w:cs="Arial"/>
        </w:rPr>
      </w:pPr>
    </w:p>
    <w:p w14:paraId="340D1286" w14:textId="77777777" w:rsidR="00747073" w:rsidRPr="00DE294E" w:rsidRDefault="0073075A">
      <w:pPr>
        <w:tabs>
          <w:tab w:val="right" w:pos="9072"/>
        </w:tabs>
        <w:spacing w:after="200"/>
        <w:rPr>
          <w:rFonts w:ascii="Arial" w:hAnsi="Arial" w:cs="Arial"/>
        </w:rPr>
      </w:pPr>
      <w:r w:rsidRPr="00DE294E">
        <w:rPr>
          <w:rFonts w:ascii="Arial" w:hAnsi="Arial" w:cs="Arial"/>
        </w:rPr>
        <w:t xml:space="preserve">Nombre del Oferente* </w:t>
      </w:r>
      <w:r w:rsidRPr="00DE294E">
        <w:rPr>
          <w:rFonts w:ascii="Arial" w:hAnsi="Arial" w:cs="Arial"/>
          <w:u w:val="single"/>
        </w:rPr>
        <w:tab/>
      </w:r>
    </w:p>
    <w:p w14:paraId="748C6290" w14:textId="77777777" w:rsidR="00747073" w:rsidRPr="00DE294E" w:rsidRDefault="0073075A">
      <w:pPr>
        <w:tabs>
          <w:tab w:val="right" w:pos="9072"/>
        </w:tabs>
        <w:spacing w:after="200"/>
        <w:rPr>
          <w:rFonts w:ascii="Arial" w:hAnsi="Arial" w:cs="Arial"/>
          <w:u w:val="single"/>
        </w:rPr>
      </w:pPr>
      <w:r w:rsidRPr="00DE294E">
        <w:rPr>
          <w:rFonts w:ascii="Arial" w:hAnsi="Arial" w:cs="Arial"/>
        </w:rPr>
        <w:t>Nombre de la persona debidamente autorizada para firmar esta Oferta por y en nombre del Oferente**</w:t>
      </w:r>
      <w:r w:rsidRPr="00DE294E">
        <w:rPr>
          <w:rFonts w:ascii="Arial" w:hAnsi="Arial" w:cs="Arial"/>
          <w:u w:val="single"/>
        </w:rPr>
        <w:tab/>
      </w:r>
    </w:p>
    <w:p w14:paraId="48AE1DE1" w14:textId="77777777" w:rsidR="00747073" w:rsidRPr="00DE294E" w:rsidRDefault="0073075A">
      <w:pPr>
        <w:tabs>
          <w:tab w:val="right" w:pos="9072"/>
        </w:tabs>
        <w:spacing w:after="200"/>
        <w:rPr>
          <w:rFonts w:ascii="Arial" w:hAnsi="Arial" w:cs="Arial"/>
          <w:u w:val="single"/>
        </w:rPr>
      </w:pPr>
      <w:r w:rsidRPr="00DE294E">
        <w:rPr>
          <w:rFonts w:ascii="Arial" w:hAnsi="Arial" w:cs="Arial"/>
        </w:rPr>
        <w:t xml:space="preserve">Título de la persona firmando esta Oferta </w:t>
      </w:r>
      <w:r w:rsidRPr="00DE294E">
        <w:rPr>
          <w:rFonts w:ascii="Arial" w:hAnsi="Arial" w:cs="Arial"/>
          <w:u w:val="single"/>
        </w:rPr>
        <w:tab/>
      </w:r>
    </w:p>
    <w:p w14:paraId="5ABD2C69" w14:textId="77777777" w:rsidR="00747073" w:rsidRPr="00DE294E" w:rsidRDefault="0073075A">
      <w:pPr>
        <w:tabs>
          <w:tab w:val="right" w:pos="9072"/>
        </w:tabs>
        <w:spacing w:after="200"/>
        <w:rPr>
          <w:rFonts w:ascii="Arial" w:hAnsi="Arial" w:cs="Arial"/>
          <w:u w:val="single"/>
        </w:rPr>
      </w:pPr>
      <w:r w:rsidRPr="00DE294E">
        <w:rPr>
          <w:rFonts w:ascii="Arial" w:hAnsi="Arial" w:cs="Arial"/>
        </w:rPr>
        <w:t xml:space="preserve">Firma de la persona mencionada arriba </w:t>
      </w:r>
      <w:r w:rsidRPr="00DE294E">
        <w:rPr>
          <w:rFonts w:ascii="Arial" w:hAnsi="Arial" w:cs="Arial"/>
          <w:u w:val="single"/>
        </w:rPr>
        <w:tab/>
      </w:r>
    </w:p>
    <w:p w14:paraId="265D92A9" w14:textId="77777777" w:rsidR="00747073" w:rsidRPr="00DE294E" w:rsidRDefault="0073075A">
      <w:pPr>
        <w:tabs>
          <w:tab w:val="right" w:leader="underscore" w:pos="9072"/>
        </w:tabs>
        <w:spacing w:after="200"/>
        <w:rPr>
          <w:rFonts w:ascii="Arial" w:hAnsi="Arial" w:cs="Arial"/>
        </w:rPr>
      </w:pPr>
      <w:r w:rsidRPr="00DE294E">
        <w:rPr>
          <w:rFonts w:ascii="Arial" w:hAnsi="Arial" w:cs="Arial"/>
        </w:rPr>
        <w:t>El ________________________ de _____</w:t>
      </w:r>
      <w:bookmarkStart w:id="403" w:name="_Toc438013346"/>
      <w:r w:rsidRPr="00DE294E">
        <w:rPr>
          <w:rFonts w:ascii="Arial" w:hAnsi="Arial" w:cs="Arial"/>
        </w:rPr>
        <w:t xml:space="preserve">___________ </w:t>
      </w:r>
      <w:proofErr w:type="spellStart"/>
      <w:r w:rsidRPr="00DE294E">
        <w:rPr>
          <w:rFonts w:ascii="Arial" w:hAnsi="Arial" w:cs="Arial"/>
        </w:rPr>
        <w:t>de</w:t>
      </w:r>
      <w:proofErr w:type="spellEnd"/>
      <w:r w:rsidRPr="00DE294E">
        <w:rPr>
          <w:rFonts w:ascii="Arial" w:hAnsi="Arial" w:cs="Arial"/>
        </w:rPr>
        <w:t xml:space="preserve"> </w:t>
      </w:r>
      <w:r w:rsidRPr="00DE294E">
        <w:rPr>
          <w:rFonts w:ascii="Arial" w:hAnsi="Arial" w:cs="Arial"/>
        </w:rPr>
        <w:tab/>
      </w:r>
    </w:p>
    <w:bookmarkEnd w:id="403"/>
    <w:p w14:paraId="6ED0210D" w14:textId="77777777" w:rsidR="00747073" w:rsidRPr="00DE294E" w:rsidRDefault="00747073">
      <w:pPr>
        <w:rPr>
          <w:rFonts w:ascii="Arial" w:hAnsi="Arial" w:cs="Arial"/>
          <w:sz w:val="20"/>
        </w:rPr>
      </w:pPr>
    </w:p>
    <w:p w14:paraId="4190F0C0" w14:textId="77777777" w:rsidR="00747073" w:rsidRPr="00DE294E" w:rsidRDefault="00747073">
      <w:pPr>
        <w:rPr>
          <w:rFonts w:ascii="Arial" w:hAnsi="Arial" w:cs="Arial"/>
          <w:sz w:val="20"/>
        </w:rPr>
      </w:pPr>
    </w:p>
    <w:p w14:paraId="7070C77E" w14:textId="77777777" w:rsidR="00747073" w:rsidRPr="00DE294E" w:rsidRDefault="00747073">
      <w:pPr>
        <w:rPr>
          <w:rFonts w:ascii="Arial" w:hAnsi="Arial" w:cs="Arial"/>
          <w:sz w:val="20"/>
        </w:rPr>
      </w:pPr>
    </w:p>
    <w:p w14:paraId="31A2337F" w14:textId="2F43EE15" w:rsidR="00747073" w:rsidRPr="00DE294E" w:rsidRDefault="0073075A">
      <w:pPr>
        <w:rPr>
          <w:rFonts w:ascii="Arial" w:hAnsi="Arial" w:cs="Arial"/>
          <w:sz w:val="20"/>
        </w:rPr>
      </w:pPr>
      <w:r w:rsidRPr="00DE294E">
        <w:rPr>
          <w:rFonts w:ascii="Arial" w:hAnsi="Arial" w:cs="Arial"/>
          <w:sz w:val="20"/>
        </w:rPr>
        <w:t>* En el caso de una Oferta presentada por un</w:t>
      </w:r>
      <w:r w:rsidR="00CD3E60">
        <w:rPr>
          <w:rFonts w:ascii="Arial" w:hAnsi="Arial" w:cs="Arial"/>
          <w:sz w:val="20"/>
        </w:rPr>
        <w:t xml:space="preserve"> </w:t>
      </w:r>
      <w:r w:rsidRPr="00DE294E">
        <w:rPr>
          <w:rFonts w:ascii="Arial" w:hAnsi="Arial" w:cs="Arial"/>
          <w:sz w:val="20"/>
        </w:rPr>
        <w:t>Consorcio, especificar el nombre de</w:t>
      </w:r>
      <w:r w:rsidR="002A79A8" w:rsidRPr="00DE294E">
        <w:rPr>
          <w:rFonts w:ascii="Arial" w:hAnsi="Arial" w:cs="Arial"/>
          <w:sz w:val="20"/>
        </w:rPr>
        <w:t>l</w:t>
      </w:r>
      <w:r w:rsidRPr="00DE294E">
        <w:rPr>
          <w:rFonts w:ascii="Arial" w:hAnsi="Arial" w:cs="Arial"/>
          <w:sz w:val="20"/>
        </w:rPr>
        <w:t xml:space="preserve"> Consorcio como Oferente.</w:t>
      </w:r>
    </w:p>
    <w:p w14:paraId="369E5964" w14:textId="77777777" w:rsidR="00747073" w:rsidRPr="00DE294E" w:rsidRDefault="00747073">
      <w:pPr>
        <w:rPr>
          <w:rFonts w:ascii="Arial" w:hAnsi="Arial" w:cs="Arial"/>
          <w:sz w:val="20"/>
        </w:rPr>
      </w:pPr>
    </w:p>
    <w:p w14:paraId="73D82B64" w14:textId="77777777" w:rsidR="00747073" w:rsidRPr="00DE294E" w:rsidRDefault="0073075A">
      <w:r w:rsidRPr="00DE294E">
        <w:rPr>
          <w:rFonts w:ascii="Arial" w:hAnsi="Arial" w:cs="Arial"/>
          <w:b/>
          <w:sz w:val="20"/>
        </w:rPr>
        <w:t>** La persona que firme la Oferta adjuntará a esta el poder notarial otorgado por el Oferente.</w:t>
      </w:r>
      <w:r w:rsidRPr="00DE294E">
        <w:rPr>
          <w:b/>
        </w:rPr>
        <w:br w:type="page"/>
      </w:r>
    </w:p>
    <w:p w14:paraId="470581E8" w14:textId="77777777" w:rsidR="00747073" w:rsidRPr="00D53CCC" w:rsidRDefault="0073075A">
      <w:pPr>
        <w:pStyle w:val="Ttulo1"/>
        <w:rPr>
          <w:highlight w:val="yellow"/>
        </w:rPr>
      </w:pPr>
      <w:bookmarkStart w:id="404" w:name="_Toc494706178"/>
      <w:bookmarkStart w:id="405" w:name="_Toc494706263"/>
      <w:bookmarkStart w:id="406" w:name="_Toc498687488"/>
      <w:bookmarkStart w:id="407" w:name="_Toc498687765"/>
      <w:bookmarkStart w:id="408" w:name="_Toc494898130"/>
      <w:bookmarkStart w:id="409" w:name="_Toc134092033"/>
      <w:bookmarkStart w:id="410" w:name="_Toc134092312"/>
      <w:bookmarkStart w:id="411" w:name="_Toc476064485"/>
      <w:bookmarkStart w:id="412" w:name="_Toc327970893"/>
      <w:bookmarkStart w:id="413" w:name="_Toc327863857"/>
      <w:bookmarkStart w:id="414" w:name="_Toc376961956"/>
      <w:bookmarkEnd w:id="389"/>
      <w:bookmarkEnd w:id="390"/>
      <w:bookmarkEnd w:id="391"/>
      <w:bookmarkEnd w:id="392"/>
      <w:bookmarkEnd w:id="393"/>
      <w:bookmarkEnd w:id="394"/>
      <w:bookmarkEnd w:id="395"/>
      <w:bookmarkEnd w:id="396"/>
      <w:bookmarkEnd w:id="397"/>
      <w:bookmarkEnd w:id="401"/>
      <w:bookmarkEnd w:id="402"/>
      <w:commentRangeStart w:id="415"/>
      <w:commentRangeStart w:id="416"/>
      <w:commentRangeStart w:id="417"/>
      <w:commentRangeStart w:id="418"/>
      <w:r w:rsidRPr="00D53CCC">
        <w:rPr>
          <w:highlight w:val="yellow"/>
        </w:rPr>
        <w:lastRenderedPageBreak/>
        <w:t xml:space="preserve">Apéndice de la </w:t>
      </w:r>
      <w:bookmarkEnd w:id="404"/>
      <w:bookmarkEnd w:id="405"/>
      <w:bookmarkEnd w:id="406"/>
      <w:bookmarkEnd w:id="407"/>
      <w:bookmarkEnd w:id="408"/>
      <w:r w:rsidRPr="00D53CCC">
        <w:rPr>
          <w:highlight w:val="yellow"/>
        </w:rPr>
        <w:t>Oferta</w:t>
      </w:r>
      <w:bookmarkEnd w:id="409"/>
      <w:bookmarkEnd w:id="410"/>
      <w:commentRangeEnd w:id="415"/>
      <w:r w:rsidR="00BE4A7B" w:rsidRPr="00D53CCC">
        <w:rPr>
          <w:rStyle w:val="Refdecomentario"/>
          <w:b w:val="0"/>
          <w:highlight w:val="yellow"/>
        </w:rPr>
        <w:commentReference w:id="415"/>
      </w:r>
      <w:commentRangeEnd w:id="416"/>
      <w:r w:rsidR="00E27F88" w:rsidRPr="00D53CCC">
        <w:rPr>
          <w:rStyle w:val="Refdecomentario"/>
          <w:b w:val="0"/>
          <w:highlight w:val="yellow"/>
        </w:rPr>
        <w:commentReference w:id="416"/>
      </w:r>
      <w:commentRangeEnd w:id="417"/>
      <w:r w:rsidR="00E27F88" w:rsidRPr="00D53CCC">
        <w:rPr>
          <w:rStyle w:val="Refdecomentario"/>
          <w:b w:val="0"/>
          <w:highlight w:val="yellow"/>
        </w:rPr>
        <w:commentReference w:id="417"/>
      </w:r>
      <w:commentRangeEnd w:id="418"/>
      <w:r w:rsidR="00783FA5" w:rsidRPr="00D53CCC">
        <w:rPr>
          <w:rStyle w:val="Refdecomentario"/>
          <w:b w:val="0"/>
          <w:highlight w:val="yellow"/>
        </w:rPr>
        <w:commentReference w:id="418"/>
      </w:r>
    </w:p>
    <w:p w14:paraId="1D787BEC" w14:textId="77777777" w:rsidR="00747073" w:rsidRPr="00D53CCC" w:rsidRDefault="00747073">
      <w:pPr>
        <w:rPr>
          <w:highlight w:val="yellow"/>
        </w:rPr>
      </w:pPr>
    </w:p>
    <w:tbl>
      <w:tblPr>
        <w:tblW w:w="8813" w:type="dxa"/>
        <w:tblLayout w:type="fixed"/>
        <w:tblLook w:val="04A0" w:firstRow="1" w:lastRow="0" w:firstColumn="1" w:lastColumn="0" w:noHBand="0" w:noVBand="1"/>
      </w:tblPr>
      <w:tblGrid>
        <w:gridCol w:w="8813"/>
      </w:tblGrid>
      <w:tr w:rsidR="00747073" w:rsidRPr="00DE294E" w14:paraId="77D71A18" w14:textId="77777777">
        <w:trPr>
          <w:trHeight w:val="900"/>
        </w:trPr>
        <w:tc>
          <w:tcPr>
            <w:tcW w:w="8813" w:type="dxa"/>
            <w:vAlign w:val="center"/>
          </w:tcPr>
          <w:bookmarkEnd w:id="411"/>
          <w:bookmarkEnd w:id="412"/>
          <w:bookmarkEnd w:id="413"/>
          <w:bookmarkEnd w:id="414"/>
          <w:p w14:paraId="7AE898BB" w14:textId="77777777" w:rsidR="00747073" w:rsidRPr="00D53CCC" w:rsidRDefault="0073075A">
            <w:pPr>
              <w:suppressAutoHyphens w:val="0"/>
              <w:overflowPunct/>
              <w:autoSpaceDE/>
              <w:autoSpaceDN/>
              <w:adjustRightInd/>
              <w:textAlignment w:val="auto"/>
              <w:rPr>
                <w:rFonts w:ascii="Arial" w:hAnsi="Arial" w:cs="Arial"/>
                <w:sz w:val="20"/>
                <w:szCs w:val="20"/>
                <w:highlight w:val="yellow"/>
              </w:rPr>
            </w:pPr>
            <w:r w:rsidRPr="00D53CCC">
              <w:rPr>
                <w:rFonts w:ascii="Arial" w:hAnsi="Arial" w:cs="Arial"/>
                <w:sz w:val="20"/>
                <w:szCs w:val="20"/>
                <w:highlight w:val="yellow"/>
              </w:rPr>
              <w:t>Este Apéndice forma parte del Contrato.</w:t>
            </w:r>
          </w:p>
          <w:p w14:paraId="48384747" w14:textId="77777777" w:rsidR="00747073" w:rsidRPr="00D53CCC" w:rsidRDefault="00747073">
            <w:pPr>
              <w:suppressAutoHyphens w:val="0"/>
              <w:overflowPunct/>
              <w:autoSpaceDE/>
              <w:autoSpaceDN/>
              <w:adjustRightInd/>
              <w:textAlignment w:val="auto"/>
              <w:rPr>
                <w:rFonts w:ascii="Arial" w:hAnsi="Arial" w:cs="Arial"/>
                <w:sz w:val="16"/>
                <w:szCs w:val="16"/>
                <w:highlight w:val="yellow"/>
              </w:rPr>
            </w:pPr>
          </w:p>
          <w:p w14:paraId="321346AF" w14:textId="4E6672E4" w:rsidR="00747073" w:rsidRPr="00D53CCC" w:rsidRDefault="0073075A">
            <w:pPr>
              <w:suppressAutoHyphens w:val="0"/>
              <w:overflowPunct/>
              <w:autoSpaceDE/>
              <w:autoSpaceDN/>
              <w:adjustRightInd/>
              <w:ind w:left="1701"/>
              <w:textAlignment w:val="auto"/>
              <w:rPr>
                <w:rFonts w:ascii="Arial" w:hAnsi="Arial" w:cs="Arial"/>
                <w:i/>
                <w:sz w:val="18"/>
                <w:szCs w:val="18"/>
                <w:highlight w:val="yellow"/>
              </w:rPr>
            </w:pPr>
            <w:r w:rsidRPr="00D53CCC">
              <w:rPr>
                <w:rFonts w:ascii="Arial" w:hAnsi="Arial" w:cs="Arial"/>
                <w:i/>
                <w:sz w:val="18"/>
                <w:szCs w:val="18"/>
                <w:highlight w:val="yellow"/>
              </w:rPr>
              <w:t xml:space="preserve">[Nota: a excepción de las cláusulas para las que se han insertado los requisitos del Contratante, el Contratista deberá completar la siguiente </w:t>
            </w:r>
            <w:r w:rsidR="00783FA5" w:rsidRPr="00D53CCC">
              <w:rPr>
                <w:rFonts w:ascii="Arial" w:hAnsi="Arial" w:cs="Arial"/>
                <w:i/>
                <w:sz w:val="18"/>
                <w:szCs w:val="18"/>
                <w:highlight w:val="yellow"/>
              </w:rPr>
              <w:t>(</w:t>
            </w:r>
            <w:r w:rsidR="00783FA5" w:rsidRPr="00D53CCC">
              <w:rPr>
                <w:rFonts w:ascii="Arial" w:hAnsi="Arial" w:cs="Arial"/>
                <w:i/>
                <w:highlight w:val="yellow"/>
              </w:rPr>
              <w:t xml:space="preserve">colocar ítems al que corresponde) </w:t>
            </w:r>
            <w:r w:rsidRPr="00D53CCC">
              <w:rPr>
                <w:rFonts w:ascii="Arial" w:hAnsi="Arial" w:cs="Arial"/>
                <w:i/>
                <w:sz w:val="18"/>
                <w:szCs w:val="18"/>
                <w:highlight w:val="yellow"/>
              </w:rPr>
              <w:t xml:space="preserve">información previamente a la presentación de su oferta.] </w:t>
            </w:r>
          </w:p>
          <w:p w14:paraId="288B83E3" w14:textId="77777777" w:rsidR="00747073" w:rsidRPr="00D53CCC" w:rsidRDefault="00747073">
            <w:pPr>
              <w:suppressAutoHyphens w:val="0"/>
              <w:overflowPunct/>
              <w:autoSpaceDE/>
              <w:autoSpaceDN/>
              <w:adjustRightInd/>
              <w:ind w:left="1701"/>
              <w:textAlignment w:val="auto"/>
              <w:rPr>
                <w:rFonts w:ascii="Arial" w:hAnsi="Arial" w:cs="Arial"/>
                <w:sz w:val="16"/>
                <w:szCs w:val="16"/>
                <w:highlight w:val="yellow"/>
              </w:rPr>
            </w:pPr>
          </w:p>
          <w:tbl>
            <w:tblPr>
              <w:tblStyle w:val="Tabellenraster1"/>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3255"/>
              <w:gridCol w:w="1309"/>
              <w:gridCol w:w="3521"/>
            </w:tblGrid>
            <w:tr w:rsidR="00747073" w:rsidRPr="00D53CCC" w14:paraId="08465F6B" w14:textId="77777777">
              <w:tc>
                <w:tcPr>
                  <w:tcW w:w="3817" w:type="dxa"/>
                  <w:gridSpan w:val="2"/>
                  <w:tcBorders>
                    <w:bottom w:val="single" w:sz="4" w:space="0" w:color="auto"/>
                  </w:tcBorders>
                </w:tcPr>
                <w:p w14:paraId="0B4F6CEA" w14:textId="3A4B9AD9" w:rsidR="00747073" w:rsidRPr="00D53CCC" w:rsidRDefault="0073075A">
                  <w:pPr>
                    <w:suppressAutoHyphens w:val="0"/>
                    <w:overflowPunct/>
                    <w:autoSpaceDE/>
                    <w:autoSpaceDN/>
                    <w:adjustRightInd/>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Cláusula</w:t>
                  </w:r>
                </w:p>
              </w:tc>
              <w:tc>
                <w:tcPr>
                  <w:tcW w:w="1309" w:type="dxa"/>
                  <w:tcBorders>
                    <w:bottom w:val="single" w:sz="4" w:space="0" w:color="auto"/>
                  </w:tcBorders>
                </w:tcPr>
                <w:p w14:paraId="0112117F" w14:textId="77777777" w:rsidR="00747073" w:rsidRPr="00D53CCC" w:rsidRDefault="0073075A">
                  <w:pPr>
                    <w:suppressAutoHyphens w:val="0"/>
                    <w:overflowPunct/>
                    <w:autoSpaceDE/>
                    <w:autoSpaceDN/>
                    <w:adjustRightInd/>
                    <w:textAlignment w:val="auto"/>
                    <w:rPr>
                      <w:rFonts w:ascii="Arial" w:hAnsi="Arial" w:cs="Arial"/>
                      <w:sz w:val="20"/>
                      <w:szCs w:val="20"/>
                      <w:highlight w:val="yellow"/>
                      <w:lang w:eastAsia="fr-FR"/>
                    </w:rPr>
                  </w:pPr>
                  <w:proofErr w:type="spellStart"/>
                  <w:r w:rsidRPr="00D53CCC">
                    <w:rPr>
                      <w:rFonts w:ascii="Arial" w:hAnsi="Arial" w:cs="Arial"/>
                      <w:sz w:val="20"/>
                      <w:szCs w:val="20"/>
                      <w:highlight w:val="yellow"/>
                      <w:lang w:eastAsia="fr-FR"/>
                    </w:rPr>
                    <w:t>Subcláusula</w:t>
                  </w:r>
                  <w:proofErr w:type="spellEnd"/>
                </w:p>
              </w:tc>
              <w:tc>
                <w:tcPr>
                  <w:tcW w:w="3521" w:type="dxa"/>
                  <w:tcBorders>
                    <w:bottom w:val="single" w:sz="4" w:space="0" w:color="auto"/>
                  </w:tcBorders>
                </w:tcPr>
                <w:p w14:paraId="2D35E95D" w14:textId="77777777" w:rsidR="00747073" w:rsidRPr="00D53CCC" w:rsidRDefault="0073075A" w:rsidP="00045E82">
                  <w:pPr>
                    <w:suppressAutoHyphens w:val="0"/>
                    <w:overflowPunct/>
                    <w:autoSpaceDE/>
                    <w:autoSpaceDN/>
                    <w:adjustRightInd/>
                    <w:jc w:val="center"/>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Información</w:t>
                  </w:r>
                </w:p>
              </w:tc>
            </w:tr>
            <w:tr w:rsidR="00747073" w:rsidRPr="00D53CCC" w14:paraId="20E7F43A" w14:textId="77777777">
              <w:tc>
                <w:tcPr>
                  <w:tcW w:w="3817" w:type="dxa"/>
                  <w:gridSpan w:val="2"/>
                  <w:tcBorders>
                    <w:top w:val="single" w:sz="4" w:space="0" w:color="auto"/>
                  </w:tcBorders>
                </w:tcPr>
                <w:p w14:paraId="0EC7478E" w14:textId="77777777" w:rsidR="00747073" w:rsidRPr="00D53CCC" w:rsidRDefault="00747073">
                  <w:pPr>
                    <w:suppressAutoHyphens w:val="0"/>
                    <w:overflowPunct/>
                    <w:autoSpaceDE/>
                    <w:autoSpaceDN/>
                    <w:adjustRightInd/>
                    <w:textAlignment w:val="auto"/>
                    <w:rPr>
                      <w:rFonts w:ascii="Arial" w:hAnsi="Arial" w:cs="Arial"/>
                      <w:sz w:val="16"/>
                      <w:szCs w:val="16"/>
                      <w:highlight w:val="yellow"/>
                      <w:lang w:eastAsia="fr-FR"/>
                    </w:rPr>
                  </w:pPr>
                </w:p>
                <w:p w14:paraId="0E10CCD9" w14:textId="77777777" w:rsidR="00747073" w:rsidRPr="00D53CCC" w:rsidRDefault="0073075A">
                  <w:pPr>
                    <w:suppressAutoHyphens w:val="0"/>
                    <w:overflowPunct/>
                    <w:autoSpaceDE/>
                    <w:autoSpaceDN/>
                    <w:adjustRightInd/>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 xml:space="preserve">Documentos que forman parte del Contrato listados en orden de prioridad </w:t>
                  </w:r>
                </w:p>
              </w:tc>
              <w:tc>
                <w:tcPr>
                  <w:tcW w:w="1309" w:type="dxa"/>
                  <w:tcBorders>
                    <w:top w:val="single" w:sz="4" w:space="0" w:color="auto"/>
                  </w:tcBorders>
                </w:tcPr>
                <w:p w14:paraId="358F49C8" w14:textId="25F5B8DA" w:rsidR="00747073" w:rsidRPr="00D53CCC" w:rsidRDefault="0073075A">
                  <w:pPr>
                    <w:suppressAutoHyphens w:val="0"/>
                    <w:overflowPunct/>
                    <w:autoSpaceDE/>
                    <w:autoSpaceDN/>
                    <w:adjustRightInd/>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br/>
                    <w:t>1.</w:t>
                  </w:r>
                  <w:r w:rsidR="00783FA5" w:rsidRPr="00D53CCC">
                    <w:rPr>
                      <w:rFonts w:ascii="Arial" w:hAnsi="Arial" w:cs="Arial"/>
                      <w:sz w:val="20"/>
                      <w:szCs w:val="20"/>
                      <w:highlight w:val="yellow"/>
                      <w:lang w:eastAsia="fr-FR"/>
                    </w:rPr>
                    <w:t>1.</w:t>
                  </w:r>
                </w:p>
              </w:tc>
              <w:tc>
                <w:tcPr>
                  <w:tcW w:w="3521" w:type="dxa"/>
                  <w:tcBorders>
                    <w:top w:val="single" w:sz="4" w:space="0" w:color="auto"/>
                  </w:tcBorders>
                </w:tcPr>
                <w:p w14:paraId="550E4E8A" w14:textId="77777777" w:rsidR="00747073" w:rsidRPr="00D53CCC" w:rsidRDefault="00747073">
                  <w:pPr>
                    <w:suppressAutoHyphens w:val="0"/>
                    <w:overflowPunct/>
                    <w:autoSpaceDE/>
                    <w:autoSpaceDN/>
                    <w:adjustRightInd/>
                    <w:textAlignment w:val="auto"/>
                    <w:rPr>
                      <w:rFonts w:ascii="Arial" w:hAnsi="Arial" w:cs="Arial"/>
                      <w:sz w:val="20"/>
                      <w:szCs w:val="20"/>
                      <w:highlight w:val="yellow"/>
                      <w:lang w:eastAsia="fr-FR"/>
                    </w:rPr>
                  </w:pPr>
                </w:p>
              </w:tc>
            </w:tr>
            <w:tr w:rsidR="00747073" w:rsidRPr="00D53CCC" w14:paraId="1A6686BC" w14:textId="77777777" w:rsidTr="00BB0983">
              <w:tc>
                <w:tcPr>
                  <w:tcW w:w="3817" w:type="dxa"/>
                  <w:gridSpan w:val="2"/>
                  <w:tcBorders>
                    <w:bottom w:val="single" w:sz="4" w:space="0" w:color="auto"/>
                  </w:tcBorders>
                </w:tcPr>
                <w:p w14:paraId="7D9124B7" w14:textId="77777777" w:rsidR="00747073" w:rsidRPr="00D53CCC" w:rsidRDefault="00747073">
                  <w:pPr>
                    <w:suppressAutoHyphens w:val="0"/>
                    <w:overflowPunct/>
                    <w:autoSpaceDE/>
                    <w:autoSpaceDN/>
                    <w:adjustRightInd/>
                    <w:textAlignment w:val="auto"/>
                    <w:rPr>
                      <w:rFonts w:ascii="Arial" w:hAnsi="Arial" w:cs="Arial"/>
                      <w:sz w:val="20"/>
                      <w:szCs w:val="20"/>
                      <w:highlight w:val="yellow"/>
                      <w:lang w:eastAsia="fr-FR"/>
                    </w:rPr>
                  </w:pPr>
                </w:p>
                <w:p w14:paraId="443A83E8" w14:textId="77777777" w:rsidR="00747073" w:rsidRPr="00D53CCC" w:rsidRDefault="0073075A">
                  <w:pPr>
                    <w:suppressAutoHyphens w:val="0"/>
                    <w:overflowPunct/>
                    <w:autoSpaceDE/>
                    <w:autoSpaceDN/>
                    <w:adjustRightInd/>
                    <w:textAlignment w:val="auto"/>
                    <w:rPr>
                      <w:rFonts w:ascii="Arial" w:hAnsi="Arial" w:cs="Arial"/>
                      <w:sz w:val="20"/>
                      <w:szCs w:val="20"/>
                      <w:highlight w:val="yellow"/>
                      <w:lang w:eastAsia="fr-FR"/>
                    </w:rPr>
                  </w:pPr>
                  <w:r w:rsidRPr="00D53CCC">
                    <w:rPr>
                      <w:rFonts w:ascii="Arial" w:hAnsi="Arial" w:cs="Arial"/>
                      <w:b/>
                      <w:sz w:val="20"/>
                      <w:szCs w:val="20"/>
                      <w:highlight w:val="yellow"/>
                      <w:lang w:eastAsia="fr-FR"/>
                    </w:rPr>
                    <w:t>Documento</w:t>
                  </w:r>
                  <w:r w:rsidRPr="00D53CCC">
                    <w:rPr>
                      <w:rFonts w:ascii="Arial" w:hAnsi="Arial" w:cs="Arial"/>
                      <w:sz w:val="20"/>
                      <w:szCs w:val="20"/>
                      <w:highlight w:val="yellow"/>
                      <w:lang w:eastAsia="fr-FR"/>
                    </w:rPr>
                    <w:t xml:space="preserve"> (eliminar si no se aplica)</w:t>
                  </w:r>
                </w:p>
                <w:p w14:paraId="13E325D7" w14:textId="77777777" w:rsidR="00747073" w:rsidRPr="00D53CCC" w:rsidRDefault="00747073">
                  <w:pPr>
                    <w:suppressAutoHyphens w:val="0"/>
                    <w:overflowPunct/>
                    <w:autoSpaceDE/>
                    <w:autoSpaceDN/>
                    <w:adjustRightInd/>
                    <w:textAlignment w:val="auto"/>
                    <w:rPr>
                      <w:rFonts w:ascii="Arial" w:hAnsi="Arial" w:cs="Arial"/>
                      <w:sz w:val="20"/>
                      <w:szCs w:val="20"/>
                      <w:highlight w:val="yellow"/>
                      <w:lang w:eastAsia="fr-FR"/>
                    </w:rPr>
                  </w:pPr>
                </w:p>
              </w:tc>
              <w:tc>
                <w:tcPr>
                  <w:tcW w:w="1309" w:type="dxa"/>
                  <w:tcBorders>
                    <w:bottom w:val="single" w:sz="4" w:space="0" w:color="auto"/>
                  </w:tcBorders>
                </w:tcPr>
                <w:p w14:paraId="0C2F5252" w14:textId="77777777" w:rsidR="00747073" w:rsidRPr="00D53CCC" w:rsidRDefault="00747073">
                  <w:pPr>
                    <w:suppressAutoHyphens w:val="0"/>
                    <w:overflowPunct/>
                    <w:autoSpaceDE/>
                    <w:autoSpaceDN/>
                    <w:adjustRightInd/>
                    <w:textAlignment w:val="auto"/>
                    <w:rPr>
                      <w:rFonts w:ascii="Arial" w:hAnsi="Arial" w:cs="Arial"/>
                      <w:sz w:val="20"/>
                      <w:szCs w:val="20"/>
                      <w:highlight w:val="yellow"/>
                      <w:lang w:eastAsia="fr-FR"/>
                    </w:rPr>
                  </w:pPr>
                </w:p>
              </w:tc>
              <w:tc>
                <w:tcPr>
                  <w:tcW w:w="3521" w:type="dxa"/>
                  <w:tcBorders>
                    <w:bottom w:val="single" w:sz="4" w:space="0" w:color="auto"/>
                  </w:tcBorders>
                </w:tcPr>
                <w:p w14:paraId="0E75C386" w14:textId="77777777" w:rsidR="00747073" w:rsidRPr="00D53CCC" w:rsidRDefault="00747073">
                  <w:pPr>
                    <w:suppressAutoHyphens w:val="0"/>
                    <w:overflowPunct/>
                    <w:autoSpaceDE/>
                    <w:autoSpaceDN/>
                    <w:adjustRightInd/>
                    <w:textAlignment w:val="auto"/>
                    <w:rPr>
                      <w:rFonts w:ascii="Arial" w:hAnsi="Arial" w:cs="Arial"/>
                      <w:sz w:val="20"/>
                      <w:szCs w:val="20"/>
                      <w:highlight w:val="yellow"/>
                      <w:lang w:eastAsia="fr-FR"/>
                    </w:rPr>
                  </w:pPr>
                </w:p>
                <w:p w14:paraId="56DA93D7" w14:textId="77777777" w:rsidR="00747073" w:rsidRPr="00D53CCC" w:rsidRDefault="0073075A">
                  <w:pPr>
                    <w:suppressAutoHyphens w:val="0"/>
                    <w:overflowPunct/>
                    <w:autoSpaceDE/>
                    <w:autoSpaceDN/>
                    <w:adjustRightInd/>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Identificación del Documento</w:t>
                  </w:r>
                </w:p>
              </w:tc>
            </w:tr>
            <w:tr w:rsidR="00747073" w:rsidRPr="00D53CCC" w14:paraId="26BD9473" w14:textId="77777777" w:rsidTr="00BB0983">
              <w:tc>
                <w:tcPr>
                  <w:tcW w:w="562" w:type="dxa"/>
                  <w:tcBorders>
                    <w:top w:val="single" w:sz="4" w:space="0" w:color="auto"/>
                    <w:left w:val="single" w:sz="4" w:space="0" w:color="auto"/>
                    <w:bottom w:val="single" w:sz="4" w:space="0" w:color="auto"/>
                    <w:right w:val="single" w:sz="4" w:space="0" w:color="auto"/>
                  </w:tcBorders>
                </w:tcPr>
                <w:p w14:paraId="6A4B95CA" w14:textId="77777777" w:rsidR="00747073" w:rsidRPr="00D53CCC" w:rsidRDefault="0073075A">
                  <w:pPr>
                    <w:suppressAutoHyphens w:val="0"/>
                    <w:overflowPunct/>
                    <w:autoSpaceDE/>
                    <w:autoSpaceDN/>
                    <w:adjustRightInd/>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(a)</w:t>
                  </w:r>
                </w:p>
              </w:tc>
              <w:tc>
                <w:tcPr>
                  <w:tcW w:w="3255" w:type="dxa"/>
                  <w:tcBorders>
                    <w:top w:val="single" w:sz="4" w:space="0" w:color="auto"/>
                    <w:left w:val="single" w:sz="4" w:space="0" w:color="auto"/>
                    <w:bottom w:val="single" w:sz="4" w:space="0" w:color="auto"/>
                    <w:right w:val="single" w:sz="4" w:space="0" w:color="auto"/>
                  </w:tcBorders>
                </w:tcPr>
                <w:p w14:paraId="70BE48C3" w14:textId="78C196CB" w:rsidR="00747073" w:rsidRPr="00D53CCC" w:rsidRDefault="00045E82">
                  <w:pPr>
                    <w:suppressAutoHyphens w:val="0"/>
                    <w:overflowPunct/>
                    <w:autoSpaceDE/>
                    <w:autoSpaceDN/>
                    <w:adjustRightInd/>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 xml:space="preserve">Carta </w:t>
                  </w:r>
                  <w:r w:rsidR="00D53CCC" w:rsidRPr="00D53CCC">
                    <w:rPr>
                      <w:rFonts w:ascii="Arial" w:hAnsi="Arial" w:cs="Arial"/>
                      <w:sz w:val="20"/>
                      <w:szCs w:val="20"/>
                      <w:highlight w:val="yellow"/>
                      <w:lang w:eastAsia="fr-FR"/>
                    </w:rPr>
                    <w:t>de Oferta</w:t>
                  </w:r>
                </w:p>
              </w:tc>
              <w:tc>
                <w:tcPr>
                  <w:tcW w:w="1309" w:type="dxa"/>
                  <w:tcBorders>
                    <w:top w:val="single" w:sz="4" w:space="0" w:color="auto"/>
                    <w:left w:val="single" w:sz="4" w:space="0" w:color="auto"/>
                    <w:bottom w:val="single" w:sz="4" w:space="0" w:color="auto"/>
                    <w:right w:val="single" w:sz="4" w:space="0" w:color="auto"/>
                  </w:tcBorders>
                </w:tcPr>
                <w:p w14:paraId="4EFA4DA3" w14:textId="77777777" w:rsidR="00747073" w:rsidRPr="00D53CCC" w:rsidRDefault="00747073">
                  <w:pPr>
                    <w:suppressAutoHyphens w:val="0"/>
                    <w:overflowPunct/>
                    <w:autoSpaceDE/>
                    <w:autoSpaceDN/>
                    <w:adjustRightInd/>
                    <w:textAlignment w:val="auto"/>
                    <w:rPr>
                      <w:rFonts w:ascii="Arial" w:hAnsi="Arial" w:cs="Arial"/>
                      <w:sz w:val="20"/>
                      <w:szCs w:val="20"/>
                      <w:highlight w:val="yellow"/>
                      <w:lang w:eastAsia="fr-FR"/>
                    </w:rPr>
                  </w:pPr>
                </w:p>
              </w:tc>
              <w:tc>
                <w:tcPr>
                  <w:tcW w:w="3521" w:type="dxa"/>
                  <w:tcBorders>
                    <w:top w:val="single" w:sz="4" w:space="0" w:color="auto"/>
                    <w:left w:val="single" w:sz="4" w:space="0" w:color="auto"/>
                    <w:bottom w:val="single" w:sz="4" w:space="0" w:color="auto"/>
                    <w:right w:val="single" w:sz="4" w:space="0" w:color="auto"/>
                  </w:tcBorders>
                </w:tcPr>
                <w:p w14:paraId="3F07BBD4" w14:textId="3C956BD5" w:rsidR="00747073" w:rsidRPr="00D53CCC" w:rsidRDefault="00D53CCC" w:rsidP="006C5959">
                  <w:pPr>
                    <w:suppressAutoHyphens w:val="0"/>
                    <w:overflowPunct/>
                    <w:autoSpaceDE/>
                    <w:autoSpaceDN/>
                    <w:adjustRightInd/>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Pagina No.???</w:t>
                  </w:r>
                </w:p>
              </w:tc>
            </w:tr>
            <w:tr w:rsidR="00747073" w:rsidRPr="00D53CCC" w14:paraId="1342B868" w14:textId="77777777" w:rsidTr="00BB0983">
              <w:tc>
                <w:tcPr>
                  <w:tcW w:w="562" w:type="dxa"/>
                  <w:tcBorders>
                    <w:top w:val="single" w:sz="4" w:space="0" w:color="auto"/>
                    <w:left w:val="single" w:sz="4" w:space="0" w:color="auto"/>
                    <w:bottom w:val="single" w:sz="4" w:space="0" w:color="auto"/>
                    <w:right w:val="single" w:sz="4" w:space="0" w:color="auto"/>
                  </w:tcBorders>
                </w:tcPr>
                <w:p w14:paraId="26CD6B1D" w14:textId="564E455C" w:rsidR="00747073" w:rsidRPr="00D53CCC" w:rsidRDefault="0073075A">
                  <w:pPr>
                    <w:suppressAutoHyphens w:val="0"/>
                    <w:overflowPunct/>
                    <w:autoSpaceDE/>
                    <w:autoSpaceDN/>
                    <w:adjustRightInd/>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w:t>
                  </w:r>
                  <w:r w:rsidR="00D53CCC" w:rsidRPr="00D53CCC">
                    <w:rPr>
                      <w:rFonts w:ascii="Arial" w:hAnsi="Arial" w:cs="Arial"/>
                      <w:sz w:val="20"/>
                      <w:szCs w:val="20"/>
                      <w:highlight w:val="yellow"/>
                      <w:lang w:eastAsia="fr-FR"/>
                    </w:rPr>
                    <w:t>b</w:t>
                  </w:r>
                  <w:r w:rsidRPr="00D53CCC">
                    <w:rPr>
                      <w:rFonts w:ascii="Arial" w:hAnsi="Arial" w:cs="Arial"/>
                      <w:sz w:val="20"/>
                      <w:szCs w:val="20"/>
                      <w:highlight w:val="yellow"/>
                      <w:lang w:eastAsia="fr-FR"/>
                    </w:rPr>
                    <w:t>)</w:t>
                  </w:r>
                </w:p>
              </w:tc>
              <w:tc>
                <w:tcPr>
                  <w:tcW w:w="3255" w:type="dxa"/>
                  <w:tcBorders>
                    <w:top w:val="single" w:sz="4" w:space="0" w:color="auto"/>
                    <w:left w:val="single" w:sz="4" w:space="0" w:color="auto"/>
                    <w:bottom w:val="single" w:sz="4" w:space="0" w:color="auto"/>
                    <w:right w:val="single" w:sz="4" w:space="0" w:color="auto"/>
                  </w:tcBorders>
                </w:tcPr>
                <w:p w14:paraId="31930889" w14:textId="07323A33" w:rsidR="00747073" w:rsidRPr="00D53CCC" w:rsidRDefault="0073075A">
                  <w:pPr>
                    <w:suppressAutoHyphens w:val="0"/>
                    <w:overflowPunct/>
                    <w:autoSpaceDE/>
                    <w:autoSpaceDN/>
                    <w:adjustRightInd/>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Especificaci</w:t>
                  </w:r>
                  <w:r w:rsidR="00045E82" w:rsidRPr="00D53CCC">
                    <w:rPr>
                      <w:rFonts w:ascii="Arial" w:hAnsi="Arial" w:cs="Arial"/>
                      <w:sz w:val="20"/>
                      <w:szCs w:val="20"/>
                      <w:highlight w:val="yellow"/>
                      <w:lang w:eastAsia="fr-FR"/>
                    </w:rPr>
                    <w:t xml:space="preserve">ones </w:t>
                  </w:r>
                  <w:r w:rsidRPr="00D53CCC">
                    <w:rPr>
                      <w:rFonts w:ascii="Arial" w:hAnsi="Arial" w:cs="Arial"/>
                      <w:sz w:val="20"/>
                      <w:szCs w:val="20"/>
                      <w:highlight w:val="yellow"/>
                      <w:lang w:eastAsia="fr-FR"/>
                    </w:rPr>
                    <w:t>…………...</w:t>
                  </w:r>
                </w:p>
              </w:tc>
              <w:tc>
                <w:tcPr>
                  <w:tcW w:w="1309" w:type="dxa"/>
                  <w:tcBorders>
                    <w:top w:val="single" w:sz="4" w:space="0" w:color="auto"/>
                    <w:left w:val="single" w:sz="4" w:space="0" w:color="auto"/>
                    <w:bottom w:val="single" w:sz="4" w:space="0" w:color="auto"/>
                    <w:right w:val="single" w:sz="4" w:space="0" w:color="auto"/>
                  </w:tcBorders>
                </w:tcPr>
                <w:p w14:paraId="70BB30CE" w14:textId="1AE4B61A" w:rsidR="00747073" w:rsidRPr="00D53CCC" w:rsidRDefault="00D53CCC">
                  <w:pPr>
                    <w:suppressAutoHyphens w:val="0"/>
                    <w:overflowPunct/>
                    <w:autoSpaceDE/>
                    <w:autoSpaceDN/>
                    <w:adjustRightInd/>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5.1</w:t>
                  </w:r>
                </w:p>
              </w:tc>
              <w:tc>
                <w:tcPr>
                  <w:tcW w:w="3521" w:type="dxa"/>
                  <w:tcBorders>
                    <w:top w:val="single" w:sz="4" w:space="0" w:color="auto"/>
                    <w:left w:val="single" w:sz="4" w:space="0" w:color="auto"/>
                    <w:bottom w:val="single" w:sz="4" w:space="0" w:color="auto"/>
                    <w:right w:val="single" w:sz="4" w:space="0" w:color="auto"/>
                  </w:tcBorders>
                </w:tcPr>
                <w:p w14:paraId="584C4226" w14:textId="77777777" w:rsidR="00747073" w:rsidRPr="00D53CCC" w:rsidRDefault="0073075A">
                  <w:pPr>
                    <w:suppressAutoHyphens w:val="0"/>
                    <w:overflowPunct/>
                    <w:autoSpaceDE/>
                    <w:autoSpaceDN/>
                    <w:adjustRightInd/>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_____________________________</w:t>
                  </w:r>
                </w:p>
                <w:p w14:paraId="00929AA1" w14:textId="77777777" w:rsidR="00747073" w:rsidRPr="00D53CCC" w:rsidRDefault="00747073">
                  <w:pPr>
                    <w:suppressAutoHyphens w:val="0"/>
                    <w:overflowPunct/>
                    <w:autoSpaceDE/>
                    <w:autoSpaceDN/>
                    <w:adjustRightInd/>
                    <w:textAlignment w:val="auto"/>
                    <w:rPr>
                      <w:rFonts w:ascii="Arial" w:hAnsi="Arial" w:cs="Arial"/>
                      <w:sz w:val="20"/>
                      <w:szCs w:val="20"/>
                      <w:highlight w:val="yellow"/>
                      <w:lang w:eastAsia="fr-FR"/>
                    </w:rPr>
                  </w:pPr>
                </w:p>
              </w:tc>
            </w:tr>
            <w:tr w:rsidR="00747073" w:rsidRPr="00D53CCC" w14:paraId="0E81D2C5" w14:textId="77777777" w:rsidTr="00BB0983">
              <w:tc>
                <w:tcPr>
                  <w:tcW w:w="562" w:type="dxa"/>
                  <w:tcBorders>
                    <w:top w:val="single" w:sz="4" w:space="0" w:color="auto"/>
                    <w:left w:val="single" w:sz="4" w:space="0" w:color="auto"/>
                    <w:bottom w:val="single" w:sz="4" w:space="0" w:color="auto"/>
                    <w:right w:val="single" w:sz="4" w:space="0" w:color="auto"/>
                  </w:tcBorders>
                </w:tcPr>
                <w:p w14:paraId="01A91DD1" w14:textId="700D77FE" w:rsidR="00747073" w:rsidRPr="00D53CCC" w:rsidRDefault="0073075A">
                  <w:pPr>
                    <w:suppressAutoHyphens w:val="0"/>
                    <w:overflowPunct/>
                    <w:autoSpaceDE/>
                    <w:autoSpaceDN/>
                    <w:adjustRightInd/>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w:t>
                  </w:r>
                  <w:r w:rsidR="00D53CCC" w:rsidRPr="00D53CCC">
                    <w:rPr>
                      <w:rFonts w:ascii="Arial" w:hAnsi="Arial" w:cs="Arial"/>
                      <w:sz w:val="20"/>
                      <w:szCs w:val="20"/>
                      <w:highlight w:val="yellow"/>
                      <w:lang w:eastAsia="fr-FR"/>
                    </w:rPr>
                    <w:t>c</w:t>
                  </w:r>
                  <w:r w:rsidRPr="00D53CCC">
                    <w:rPr>
                      <w:rFonts w:ascii="Arial" w:hAnsi="Arial" w:cs="Arial"/>
                      <w:sz w:val="20"/>
                      <w:szCs w:val="20"/>
                      <w:highlight w:val="yellow"/>
                      <w:lang w:eastAsia="fr-FR"/>
                    </w:rPr>
                    <w:t>)</w:t>
                  </w:r>
                </w:p>
              </w:tc>
              <w:tc>
                <w:tcPr>
                  <w:tcW w:w="3255" w:type="dxa"/>
                  <w:tcBorders>
                    <w:top w:val="single" w:sz="4" w:space="0" w:color="auto"/>
                    <w:left w:val="single" w:sz="4" w:space="0" w:color="auto"/>
                    <w:bottom w:val="single" w:sz="4" w:space="0" w:color="auto"/>
                    <w:right w:val="single" w:sz="4" w:space="0" w:color="auto"/>
                  </w:tcBorders>
                </w:tcPr>
                <w:p w14:paraId="4FE98419" w14:textId="38F389DB" w:rsidR="00747073" w:rsidRPr="00D53CCC" w:rsidRDefault="00045E82">
                  <w:pPr>
                    <w:suppressAutoHyphens w:val="0"/>
                    <w:overflowPunct/>
                    <w:autoSpaceDE/>
                    <w:autoSpaceDN/>
                    <w:adjustRightInd/>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 xml:space="preserve">Lista de Cantidades ……… </w:t>
                  </w:r>
                </w:p>
              </w:tc>
              <w:tc>
                <w:tcPr>
                  <w:tcW w:w="1309" w:type="dxa"/>
                  <w:tcBorders>
                    <w:top w:val="single" w:sz="4" w:space="0" w:color="auto"/>
                    <w:left w:val="single" w:sz="4" w:space="0" w:color="auto"/>
                    <w:bottom w:val="single" w:sz="4" w:space="0" w:color="auto"/>
                    <w:right w:val="single" w:sz="4" w:space="0" w:color="auto"/>
                  </w:tcBorders>
                </w:tcPr>
                <w:p w14:paraId="4C7D98DF" w14:textId="77777777" w:rsidR="00747073" w:rsidRPr="00D53CCC" w:rsidRDefault="00747073">
                  <w:pPr>
                    <w:suppressAutoHyphens w:val="0"/>
                    <w:overflowPunct/>
                    <w:autoSpaceDE/>
                    <w:autoSpaceDN/>
                    <w:adjustRightInd/>
                    <w:textAlignment w:val="auto"/>
                    <w:rPr>
                      <w:rFonts w:ascii="Arial" w:hAnsi="Arial" w:cs="Arial"/>
                      <w:sz w:val="20"/>
                      <w:szCs w:val="20"/>
                      <w:highlight w:val="yellow"/>
                      <w:lang w:eastAsia="fr-FR"/>
                    </w:rPr>
                  </w:pPr>
                </w:p>
              </w:tc>
              <w:tc>
                <w:tcPr>
                  <w:tcW w:w="3521" w:type="dxa"/>
                  <w:tcBorders>
                    <w:top w:val="single" w:sz="4" w:space="0" w:color="auto"/>
                    <w:left w:val="single" w:sz="4" w:space="0" w:color="auto"/>
                    <w:bottom w:val="single" w:sz="4" w:space="0" w:color="auto"/>
                    <w:right w:val="single" w:sz="4" w:space="0" w:color="auto"/>
                  </w:tcBorders>
                </w:tcPr>
                <w:p w14:paraId="095E9249" w14:textId="77777777" w:rsidR="00747073" w:rsidRPr="00D53CCC" w:rsidRDefault="0073075A">
                  <w:pPr>
                    <w:suppressAutoHyphens w:val="0"/>
                    <w:overflowPunct/>
                    <w:autoSpaceDE/>
                    <w:autoSpaceDN/>
                    <w:adjustRightInd/>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_____________________________</w:t>
                  </w:r>
                </w:p>
                <w:p w14:paraId="0C1EA3E2" w14:textId="77777777" w:rsidR="00747073" w:rsidRPr="00D53CCC" w:rsidRDefault="00747073">
                  <w:pPr>
                    <w:suppressAutoHyphens w:val="0"/>
                    <w:overflowPunct/>
                    <w:autoSpaceDE/>
                    <w:autoSpaceDN/>
                    <w:adjustRightInd/>
                    <w:textAlignment w:val="auto"/>
                    <w:rPr>
                      <w:rFonts w:ascii="Arial" w:hAnsi="Arial" w:cs="Arial"/>
                      <w:sz w:val="20"/>
                      <w:szCs w:val="20"/>
                      <w:highlight w:val="yellow"/>
                      <w:lang w:eastAsia="fr-FR"/>
                    </w:rPr>
                  </w:pPr>
                </w:p>
              </w:tc>
            </w:tr>
            <w:tr w:rsidR="00747073" w:rsidRPr="00D53CCC" w14:paraId="79BAE14B" w14:textId="77777777" w:rsidTr="00BB0983">
              <w:trPr>
                <w:trHeight w:val="57"/>
              </w:trPr>
              <w:tc>
                <w:tcPr>
                  <w:tcW w:w="562" w:type="dxa"/>
                  <w:tcBorders>
                    <w:top w:val="single" w:sz="4" w:space="0" w:color="auto"/>
                    <w:left w:val="single" w:sz="4" w:space="0" w:color="auto"/>
                    <w:bottom w:val="single" w:sz="4" w:space="0" w:color="auto"/>
                    <w:right w:val="single" w:sz="4" w:space="0" w:color="auto"/>
                  </w:tcBorders>
                </w:tcPr>
                <w:p w14:paraId="257F95DA" w14:textId="419C858E" w:rsidR="00747073" w:rsidRPr="00D53CCC" w:rsidRDefault="00045E82">
                  <w:pPr>
                    <w:suppressAutoHyphens w:val="0"/>
                    <w:overflowPunct/>
                    <w:autoSpaceDE/>
                    <w:autoSpaceDN/>
                    <w:adjustRightInd/>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w:t>
                  </w:r>
                  <w:r w:rsidR="00D53CCC" w:rsidRPr="00D53CCC">
                    <w:rPr>
                      <w:rFonts w:ascii="Arial" w:hAnsi="Arial" w:cs="Arial"/>
                      <w:sz w:val="20"/>
                      <w:szCs w:val="20"/>
                      <w:highlight w:val="yellow"/>
                      <w:lang w:eastAsia="fr-FR"/>
                    </w:rPr>
                    <w:t>d</w:t>
                  </w:r>
                  <w:r w:rsidRPr="00D53CCC">
                    <w:rPr>
                      <w:rFonts w:ascii="Arial" w:hAnsi="Arial" w:cs="Arial"/>
                      <w:sz w:val="20"/>
                      <w:szCs w:val="20"/>
                      <w:highlight w:val="yellow"/>
                      <w:lang w:eastAsia="fr-FR"/>
                    </w:rPr>
                    <w:t>)</w:t>
                  </w:r>
                </w:p>
              </w:tc>
              <w:tc>
                <w:tcPr>
                  <w:tcW w:w="3255" w:type="dxa"/>
                  <w:tcBorders>
                    <w:top w:val="single" w:sz="4" w:space="0" w:color="auto"/>
                    <w:left w:val="single" w:sz="4" w:space="0" w:color="auto"/>
                    <w:bottom w:val="single" w:sz="4" w:space="0" w:color="auto"/>
                    <w:right w:val="single" w:sz="4" w:space="0" w:color="auto"/>
                  </w:tcBorders>
                </w:tcPr>
                <w:p w14:paraId="2AA48E35" w14:textId="1469A3DB" w:rsidR="00747073" w:rsidRPr="00D53CCC" w:rsidRDefault="00045E82">
                  <w:pPr>
                    <w:suppressAutoHyphens w:val="0"/>
                    <w:overflowPunct/>
                    <w:autoSpaceDE/>
                    <w:autoSpaceDN/>
                    <w:adjustRightInd/>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 xml:space="preserve">Los Planos…………………. </w:t>
                  </w:r>
                </w:p>
              </w:tc>
              <w:tc>
                <w:tcPr>
                  <w:tcW w:w="1309" w:type="dxa"/>
                  <w:tcBorders>
                    <w:top w:val="single" w:sz="4" w:space="0" w:color="auto"/>
                    <w:left w:val="single" w:sz="4" w:space="0" w:color="auto"/>
                    <w:bottom w:val="single" w:sz="4" w:space="0" w:color="auto"/>
                    <w:right w:val="single" w:sz="4" w:space="0" w:color="auto"/>
                  </w:tcBorders>
                </w:tcPr>
                <w:p w14:paraId="05F06212" w14:textId="77777777" w:rsidR="00747073" w:rsidRPr="00D53CCC" w:rsidRDefault="00747073">
                  <w:pPr>
                    <w:suppressAutoHyphens w:val="0"/>
                    <w:overflowPunct/>
                    <w:autoSpaceDE/>
                    <w:autoSpaceDN/>
                    <w:adjustRightInd/>
                    <w:textAlignment w:val="auto"/>
                    <w:rPr>
                      <w:rFonts w:ascii="Arial" w:hAnsi="Arial" w:cs="Arial"/>
                      <w:sz w:val="20"/>
                      <w:szCs w:val="20"/>
                      <w:highlight w:val="yellow"/>
                      <w:lang w:eastAsia="fr-FR"/>
                    </w:rPr>
                  </w:pPr>
                </w:p>
              </w:tc>
              <w:tc>
                <w:tcPr>
                  <w:tcW w:w="3521" w:type="dxa"/>
                  <w:tcBorders>
                    <w:top w:val="single" w:sz="4" w:space="0" w:color="auto"/>
                    <w:left w:val="single" w:sz="4" w:space="0" w:color="auto"/>
                    <w:bottom w:val="single" w:sz="4" w:space="0" w:color="auto"/>
                    <w:right w:val="single" w:sz="4" w:space="0" w:color="auto"/>
                  </w:tcBorders>
                </w:tcPr>
                <w:p w14:paraId="0ADC403E" w14:textId="77777777" w:rsidR="00D53CCC" w:rsidRPr="00D53CCC" w:rsidRDefault="00D53CCC" w:rsidP="00D53CCC">
                  <w:pPr>
                    <w:suppressAutoHyphens w:val="0"/>
                    <w:overflowPunct/>
                    <w:autoSpaceDE/>
                    <w:autoSpaceDN/>
                    <w:adjustRightInd/>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_____________________________</w:t>
                  </w:r>
                </w:p>
                <w:p w14:paraId="71EF05B5" w14:textId="67CFC04B" w:rsidR="00747073" w:rsidRPr="00D53CCC" w:rsidRDefault="00747073">
                  <w:pPr>
                    <w:suppressAutoHyphens w:val="0"/>
                    <w:overflowPunct/>
                    <w:autoSpaceDE/>
                    <w:autoSpaceDN/>
                    <w:adjustRightInd/>
                    <w:textAlignment w:val="auto"/>
                    <w:rPr>
                      <w:rFonts w:ascii="Arial" w:hAnsi="Arial" w:cs="Arial"/>
                      <w:sz w:val="20"/>
                      <w:szCs w:val="20"/>
                      <w:highlight w:val="yellow"/>
                      <w:lang w:eastAsia="fr-FR"/>
                    </w:rPr>
                  </w:pPr>
                </w:p>
              </w:tc>
            </w:tr>
            <w:tr w:rsidR="00747073" w:rsidRPr="00D53CCC" w14:paraId="562DF0DA" w14:textId="77777777" w:rsidTr="00BB0983">
              <w:tc>
                <w:tcPr>
                  <w:tcW w:w="562" w:type="dxa"/>
                  <w:tcBorders>
                    <w:top w:val="single" w:sz="4" w:space="0" w:color="auto"/>
                    <w:left w:val="single" w:sz="4" w:space="0" w:color="auto"/>
                    <w:bottom w:val="single" w:sz="4" w:space="0" w:color="auto"/>
                    <w:right w:val="single" w:sz="4" w:space="0" w:color="auto"/>
                  </w:tcBorders>
                </w:tcPr>
                <w:p w14:paraId="1161F3DC" w14:textId="5533A91F" w:rsidR="00747073" w:rsidRPr="00D53CCC" w:rsidRDefault="0073075A">
                  <w:pPr>
                    <w:suppressAutoHyphens w:val="0"/>
                    <w:overflowPunct/>
                    <w:autoSpaceDE/>
                    <w:autoSpaceDN/>
                    <w:adjustRightInd/>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w:t>
                  </w:r>
                  <w:r w:rsidR="00D53CCC" w:rsidRPr="00D53CCC">
                    <w:rPr>
                      <w:rFonts w:ascii="Arial" w:hAnsi="Arial" w:cs="Arial"/>
                      <w:sz w:val="20"/>
                      <w:szCs w:val="20"/>
                      <w:highlight w:val="yellow"/>
                      <w:lang w:eastAsia="fr-FR"/>
                    </w:rPr>
                    <w:t>e</w:t>
                  </w:r>
                  <w:r w:rsidRPr="00D53CCC">
                    <w:rPr>
                      <w:rFonts w:ascii="Arial" w:hAnsi="Arial" w:cs="Arial"/>
                      <w:sz w:val="20"/>
                      <w:szCs w:val="20"/>
                      <w:highlight w:val="yellow"/>
                      <w:lang w:eastAsia="fr-FR"/>
                    </w:rPr>
                    <w:t>)</w:t>
                  </w:r>
                </w:p>
              </w:tc>
              <w:tc>
                <w:tcPr>
                  <w:tcW w:w="3255" w:type="dxa"/>
                  <w:tcBorders>
                    <w:top w:val="single" w:sz="4" w:space="0" w:color="auto"/>
                    <w:left w:val="single" w:sz="4" w:space="0" w:color="auto"/>
                    <w:bottom w:val="single" w:sz="4" w:space="0" w:color="auto"/>
                    <w:right w:val="single" w:sz="4" w:space="0" w:color="auto"/>
                  </w:tcBorders>
                </w:tcPr>
                <w:p w14:paraId="75D4EAE7" w14:textId="3AA2FE54" w:rsidR="00747073" w:rsidRPr="00D53CCC" w:rsidRDefault="00045E82">
                  <w:pPr>
                    <w:suppressAutoHyphens w:val="0"/>
                    <w:overflowPunct/>
                    <w:autoSpaceDE/>
                    <w:autoSpaceDN/>
                    <w:adjustRightInd/>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Organigrama............................</w:t>
                  </w:r>
                </w:p>
              </w:tc>
              <w:tc>
                <w:tcPr>
                  <w:tcW w:w="1309" w:type="dxa"/>
                  <w:tcBorders>
                    <w:top w:val="single" w:sz="4" w:space="0" w:color="auto"/>
                    <w:left w:val="single" w:sz="4" w:space="0" w:color="auto"/>
                    <w:bottom w:val="single" w:sz="4" w:space="0" w:color="auto"/>
                    <w:right w:val="single" w:sz="4" w:space="0" w:color="auto"/>
                  </w:tcBorders>
                </w:tcPr>
                <w:p w14:paraId="044491AA" w14:textId="77777777" w:rsidR="00747073" w:rsidRPr="00D53CCC" w:rsidRDefault="00747073">
                  <w:pPr>
                    <w:suppressAutoHyphens w:val="0"/>
                    <w:overflowPunct/>
                    <w:autoSpaceDE/>
                    <w:autoSpaceDN/>
                    <w:adjustRightInd/>
                    <w:textAlignment w:val="auto"/>
                    <w:rPr>
                      <w:rFonts w:ascii="Arial" w:hAnsi="Arial" w:cs="Arial"/>
                      <w:sz w:val="20"/>
                      <w:szCs w:val="20"/>
                      <w:highlight w:val="yellow"/>
                      <w:lang w:eastAsia="fr-FR"/>
                    </w:rPr>
                  </w:pPr>
                </w:p>
              </w:tc>
              <w:tc>
                <w:tcPr>
                  <w:tcW w:w="3521" w:type="dxa"/>
                  <w:tcBorders>
                    <w:top w:val="single" w:sz="4" w:space="0" w:color="auto"/>
                    <w:left w:val="single" w:sz="4" w:space="0" w:color="auto"/>
                    <w:bottom w:val="single" w:sz="4" w:space="0" w:color="auto"/>
                    <w:right w:val="single" w:sz="4" w:space="0" w:color="auto"/>
                  </w:tcBorders>
                </w:tcPr>
                <w:p w14:paraId="5594D00B" w14:textId="77777777" w:rsidR="00747073" w:rsidRPr="00D53CCC" w:rsidRDefault="0073075A">
                  <w:pPr>
                    <w:suppressAutoHyphens w:val="0"/>
                    <w:overflowPunct/>
                    <w:autoSpaceDE/>
                    <w:autoSpaceDN/>
                    <w:adjustRightInd/>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_____________________________</w:t>
                  </w:r>
                </w:p>
                <w:p w14:paraId="48FE130F" w14:textId="77777777" w:rsidR="00747073" w:rsidRPr="00D53CCC" w:rsidRDefault="00747073">
                  <w:pPr>
                    <w:suppressAutoHyphens w:val="0"/>
                    <w:overflowPunct/>
                    <w:autoSpaceDE/>
                    <w:autoSpaceDN/>
                    <w:adjustRightInd/>
                    <w:textAlignment w:val="auto"/>
                    <w:rPr>
                      <w:rFonts w:ascii="Arial" w:hAnsi="Arial" w:cs="Arial"/>
                      <w:sz w:val="20"/>
                      <w:szCs w:val="20"/>
                      <w:highlight w:val="yellow"/>
                      <w:lang w:eastAsia="fr-FR"/>
                    </w:rPr>
                  </w:pPr>
                </w:p>
              </w:tc>
            </w:tr>
            <w:tr w:rsidR="00747073" w:rsidRPr="00D53CCC" w14:paraId="0A4CA6A9" w14:textId="77777777" w:rsidTr="00BB0983">
              <w:tc>
                <w:tcPr>
                  <w:tcW w:w="562" w:type="dxa"/>
                  <w:tcBorders>
                    <w:top w:val="single" w:sz="4" w:space="0" w:color="auto"/>
                    <w:left w:val="single" w:sz="4" w:space="0" w:color="auto"/>
                    <w:bottom w:val="single" w:sz="4" w:space="0" w:color="auto"/>
                    <w:right w:val="single" w:sz="4" w:space="0" w:color="auto"/>
                  </w:tcBorders>
                </w:tcPr>
                <w:p w14:paraId="3B7DC332" w14:textId="2ADF5C81" w:rsidR="00747073" w:rsidRPr="00D53CCC" w:rsidRDefault="0073075A">
                  <w:pPr>
                    <w:suppressAutoHyphens w:val="0"/>
                    <w:overflowPunct/>
                    <w:autoSpaceDE/>
                    <w:autoSpaceDN/>
                    <w:adjustRightInd/>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w:t>
                  </w:r>
                  <w:r w:rsidR="00D53CCC" w:rsidRPr="00D53CCC">
                    <w:rPr>
                      <w:rFonts w:ascii="Arial" w:hAnsi="Arial" w:cs="Arial"/>
                      <w:sz w:val="20"/>
                      <w:szCs w:val="20"/>
                      <w:highlight w:val="yellow"/>
                      <w:lang w:eastAsia="fr-FR"/>
                    </w:rPr>
                    <w:t>f</w:t>
                  </w:r>
                  <w:r w:rsidRPr="00D53CCC">
                    <w:rPr>
                      <w:rFonts w:ascii="Arial" w:hAnsi="Arial" w:cs="Arial"/>
                      <w:sz w:val="20"/>
                      <w:szCs w:val="20"/>
                      <w:highlight w:val="yellow"/>
                      <w:lang w:eastAsia="fr-FR"/>
                    </w:rPr>
                    <w:t>)</w:t>
                  </w:r>
                </w:p>
              </w:tc>
              <w:tc>
                <w:tcPr>
                  <w:tcW w:w="3255" w:type="dxa"/>
                  <w:tcBorders>
                    <w:top w:val="single" w:sz="4" w:space="0" w:color="auto"/>
                    <w:left w:val="single" w:sz="4" w:space="0" w:color="auto"/>
                    <w:bottom w:val="single" w:sz="4" w:space="0" w:color="auto"/>
                    <w:right w:val="single" w:sz="4" w:space="0" w:color="auto"/>
                  </w:tcBorders>
                </w:tcPr>
                <w:p w14:paraId="62B6337F" w14:textId="1A03B622" w:rsidR="00747073" w:rsidRPr="00D53CCC" w:rsidRDefault="00045E82">
                  <w:pPr>
                    <w:suppressAutoHyphens w:val="0"/>
                    <w:overflowPunct/>
                    <w:autoSpaceDE/>
                    <w:autoSpaceDN/>
                    <w:adjustRightInd/>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Cronograma de Obras................</w:t>
                  </w:r>
                </w:p>
              </w:tc>
              <w:tc>
                <w:tcPr>
                  <w:tcW w:w="1309" w:type="dxa"/>
                  <w:tcBorders>
                    <w:top w:val="single" w:sz="4" w:space="0" w:color="auto"/>
                    <w:left w:val="single" w:sz="4" w:space="0" w:color="auto"/>
                    <w:bottom w:val="single" w:sz="4" w:space="0" w:color="auto"/>
                    <w:right w:val="single" w:sz="4" w:space="0" w:color="auto"/>
                  </w:tcBorders>
                </w:tcPr>
                <w:p w14:paraId="02E28348" w14:textId="77777777" w:rsidR="00747073" w:rsidRPr="00D53CCC" w:rsidRDefault="00747073">
                  <w:pPr>
                    <w:suppressAutoHyphens w:val="0"/>
                    <w:overflowPunct/>
                    <w:autoSpaceDE/>
                    <w:autoSpaceDN/>
                    <w:adjustRightInd/>
                    <w:textAlignment w:val="auto"/>
                    <w:rPr>
                      <w:rFonts w:ascii="Arial" w:hAnsi="Arial" w:cs="Arial"/>
                      <w:sz w:val="20"/>
                      <w:szCs w:val="20"/>
                      <w:highlight w:val="yellow"/>
                      <w:lang w:eastAsia="fr-FR"/>
                    </w:rPr>
                  </w:pPr>
                </w:p>
              </w:tc>
              <w:tc>
                <w:tcPr>
                  <w:tcW w:w="3521" w:type="dxa"/>
                  <w:tcBorders>
                    <w:top w:val="single" w:sz="4" w:space="0" w:color="auto"/>
                    <w:left w:val="single" w:sz="4" w:space="0" w:color="auto"/>
                    <w:bottom w:val="single" w:sz="4" w:space="0" w:color="auto"/>
                    <w:right w:val="single" w:sz="4" w:space="0" w:color="auto"/>
                  </w:tcBorders>
                </w:tcPr>
                <w:p w14:paraId="46D30319" w14:textId="77777777" w:rsidR="00747073" w:rsidRPr="00D53CCC" w:rsidRDefault="0073075A">
                  <w:pPr>
                    <w:suppressAutoHyphens w:val="0"/>
                    <w:overflowPunct/>
                    <w:autoSpaceDE/>
                    <w:autoSpaceDN/>
                    <w:adjustRightInd/>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_____________________________</w:t>
                  </w:r>
                </w:p>
                <w:p w14:paraId="282ABACA" w14:textId="77777777" w:rsidR="00747073" w:rsidRPr="00D53CCC" w:rsidRDefault="00747073">
                  <w:pPr>
                    <w:suppressAutoHyphens w:val="0"/>
                    <w:overflowPunct/>
                    <w:autoSpaceDE/>
                    <w:autoSpaceDN/>
                    <w:adjustRightInd/>
                    <w:textAlignment w:val="auto"/>
                    <w:rPr>
                      <w:rFonts w:ascii="Arial" w:hAnsi="Arial" w:cs="Arial"/>
                      <w:sz w:val="20"/>
                      <w:szCs w:val="20"/>
                      <w:highlight w:val="yellow"/>
                      <w:lang w:eastAsia="fr-FR"/>
                    </w:rPr>
                  </w:pPr>
                </w:p>
              </w:tc>
            </w:tr>
            <w:tr w:rsidR="00747073" w:rsidRPr="00D53CCC" w14:paraId="317DD109" w14:textId="77777777" w:rsidTr="00BB0983">
              <w:tc>
                <w:tcPr>
                  <w:tcW w:w="562" w:type="dxa"/>
                  <w:tcBorders>
                    <w:top w:val="single" w:sz="4" w:space="0" w:color="auto"/>
                    <w:left w:val="single" w:sz="4" w:space="0" w:color="auto"/>
                    <w:bottom w:val="single" w:sz="4" w:space="0" w:color="auto"/>
                    <w:right w:val="single" w:sz="4" w:space="0" w:color="auto"/>
                  </w:tcBorders>
                </w:tcPr>
                <w:p w14:paraId="39A25B9D" w14:textId="701A6705" w:rsidR="00747073" w:rsidRPr="00D53CCC" w:rsidRDefault="0073075A">
                  <w:pPr>
                    <w:suppressAutoHyphens w:val="0"/>
                    <w:overflowPunct/>
                    <w:autoSpaceDE/>
                    <w:autoSpaceDN/>
                    <w:adjustRightInd/>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w:t>
                  </w:r>
                  <w:r w:rsidR="00D53CCC" w:rsidRPr="00D53CCC">
                    <w:rPr>
                      <w:rFonts w:ascii="Arial" w:hAnsi="Arial" w:cs="Arial"/>
                      <w:sz w:val="20"/>
                      <w:szCs w:val="20"/>
                      <w:highlight w:val="yellow"/>
                      <w:lang w:eastAsia="fr-FR"/>
                    </w:rPr>
                    <w:t>g</w:t>
                  </w:r>
                  <w:r w:rsidRPr="00D53CCC">
                    <w:rPr>
                      <w:rFonts w:ascii="Arial" w:hAnsi="Arial" w:cs="Arial"/>
                      <w:sz w:val="20"/>
                      <w:szCs w:val="20"/>
                      <w:highlight w:val="yellow"/>
                      <w:lang w:eastAsia="fr-FR"/>
                    </w:rPr>
                    <w:t>)</w:t>
                  </w:r>
                </w:p>
              </w:tc>
              <w:tc>
                <w:tcPr>
                  <w:tcW w:w="3255" w:type="dxa"/>
                  <w:tcBorders>
                    <w:top w:val="single" w:sz="4" w:space="0" w:color="auto"/>
                    <w:left w:val="single" w:sz="4" w:space="0" w:color="auto"/>
                    <w:bottom w:val="single" w:sz="4" w:space="0" w:color="auto"/>
                    <w:right w:val="single" w:sz="4" w:space="0" w:color="auto"/>
                  </w:tcBorders>
                </w:tcPr>
                <w:p w14:paraId="24A1750C" w14:textId="33BFC507" w:rsidR="00747073" w:rsidRPr="00D53CCC" w:rsidRDefault="00045E82">
                  <w:pPr>
                    <w:suppressAutoHyphens w:val="0"/>
                    <w:overflowPunct/>
                    <w:autoSpaceDE/>
                    <w:autoSpaceDN/>
                    <w:adjustRightInd/>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Organización del lugar de la obra y descripción metodológica</w:t>
                  </w:r>
                </w:p>
              </w:tc>
              <w:tc>
                <w:tcPr>
                  <w:tcW w:w="1309" w:type="dxa"/>
                  <w:tcBorders>
                    <w:top w:val="single" w:sz="4" w:space="0" w:color="auto"/>
                    <w:left w:val="single" w:sz="4" w:space="0" w:color="auto"/>
                    <w:bottom w:val="single" w:sz="4" w:space="0" w:color="auto"/>
                    <w:right w:val="single" w:sz="4" w:space="0" w:color="auto"/>
                  </w:tcBorders>
                </w:tcPr>
                <w:p w14:paraId="61140D1F" w14:textId="77777777" w:rsidR="00747073" w:rsidRPr="00D53CCC" w:rsidRDefault="00747073">
                  <w:pPr>
                    <w:suppressAutoHyphens w:val="0"/>
                    <w:overflowPunct/>
                    <w:autoSpaceDE/>
                    <w:autoSpaceDN/>
                    <w:adjustRightInd/>
                    <w:textAlignment w:val="auto"/>
                    <w:rPr>
                      <w:rFonts w:ascii="Arial" w:hAnsi="Arial" w:cs="Arial"/>
                      <w:sz w:val="20"/>
                      <w:szCs w:val="20"/>
                      <w:highlight w:val="yellow"/>
                      <w:lang w:eastAsia="fr-FR"/>
                    </w:rPr>
                  </w:pPr>
                </w:p>
              </w:tc>
              <w:tc>
                <w:tcPr>
                  <w:tcW w:w="3521" w:type="dxa"/>
                  <w:tcBorders>
                    <w:top w:val="single" w:sz="4" w:space="0" w:color="auto"/>
                    <w:left w:val="single" w:sz="4" w:space="0" w:color="auto"/>
                    <w:bottom w:val="single" w:sz="4" w:space="0" w:color="auto"/>
                    <w:right w:val="single" w:sz="4" w:space="0" w:color="auto"/>
                  </w:tcBorders>
                </w:tcPr>
                <w:p w14:paraId="59484E34" w14:textId="77777777" w:rsidR="00747073" w:rsidRPr="00D53CCC" w:rsidRDefault="0073075A">
                  <w:pPr>
                    <w:suppressAutoHyphens w:val="0"/>
                    <w:overflowPunct/>
                    <w:autoSpaceDE/>
                    <w:autoSpaceDN/>
                    <w:adjustRightInd/>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_____________________________</w:t>
                  </w:r>
                </w:p>
                <w:p w14:paraId="45ED08F7" w14:textId="77777777" w:rsidR="00747073" w:rsidRPr="00D53CCC" w:rsidRDefault="00747073">
                  <w:pPr>
                    <w:suppressAutoHyphens w:val="0"/>
                    <w:overflowPunct/>
                    <w:autoSpaceDE/>
                    <w:autoSpaceDN/>
                    <w:adjustRightInd/>
                    <w:textAlignment w:val="auto"/>
                    <w:rPr>
                      <w:rFonts w:ascii="Arial" w:hAnsi="Arial" w:cs="Arial"/>
                      <w:sz w:val="20"/>
                      <w:szCs w:val="20"/>
                      <w:highlight w:val="yellow"/>
                      <w:lang w:eastAsia="fr-FR"/>
                    </w:rPr>
                  </w:pPr>
                </w:p>
              </w:tc>
            </w:tr>
            <w:tr w:rsidR="00747073" w:rsidRPr="00D53CCC" w14:paraId="2C3D11DB" w14:textId="77777777" w:rsidTr="00BB0983">
              <w:tc>
                <w:tcPr>
                  <w:tcW w:w="3817" w:type="dxa"/>
                  <w:gridSpan w:val="2"/>
                  <w:tcBorders>
                    <w:top w:val="single" w:sz="4" w:space="0" w:color="auto"/>
                    <w:left w:val="single" w:sz="4" w:space="0" w:color="auto"/>
                    <w:bottom w:val="single" w:sz="4" w:space="0" w:color="auto"/>
                    <w:right w:val="single" w:sz="4" w:space="0" w:color="auto"/>
                  </w:tcBorders>
                </w:tcPr>
                <w:p w14:paraId="42C90FED" w14:textId="77777777" w:rsidR="00747073" w:rsidRPr="00D53CCC" w:rsidRDefault="0073075A">
                  <w:pPr>
                    <w:suppressAutoHyphens w:val="0"/>
                    <w:overflowPunct/>
                    <w:autoSpaceDE/>
                    <w:autoSpaceDN/>
                    <w:adjustRightInd/>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Tiempo de finalización…………………</w:t>
                  </w:r>
                </w:p>
              </w:tc>
              <w:tc>
                <w:tcPr>
                  <w:tcW w:w="1309" w:type="dxa"/>
                  <w:tcBorders>
                    <w:top w:val="single" w:sz="4" w:space="0" w:color="auto"/>
                    <w:left w:val="single" w:sz="4" w:space="0" w:color="auto"/>
                    <w:bottom w:val="single" w:sz="4" w:space="0" w:color="auto"/>
                    <w:right w:val="single" w:sz="4" w:space="0" w:color="auto"/>
                  </w:tcBorders>
                </w:tcPr>
                <w:p w14:paraId="3674BFC7" w14:textId="3CF66FF1" w:rsidR="00747073" w:rsidRPr="00D53CCC" w:rsidRDefault="00747073">
                  <w:pPr>
                    <w:suppressAutoHyphens w:val="0"/>
                    <w:overflowPunct/>
                    <w:autoSpaceDE/>
                    <w:autoSpaceDN/>
                    <w:adjustRightInd/>
                    <w:textAlignment w:val="auto"/>
                    <w:rPr>
                      <w:rFonts w:ascii="Arial" w:hAnsi="Arial" w:cs="Arial"/>
                      <w:sz w:val="20"/>
                      <w:szCs w:val="20"/>
                      <w:highlight w:val="yellow"/>
                      <w:lang w:eastAsia="fr-FR"/>
                    </w:rPr>
                  </w:pPr>
                </w:p>
              </w:tc>
              <w:tc>
                <w:tcPr>
                  <w:tcW w:w="3521" w:type="dxa"/>
                  <w:tcBorders>
                    <w:top w:val="single" w:sz="4" w:space="0" w:color="auto"/>
                    <w:left w:val="single" w:sz="4" w:space="0" w:color="auto"/>
                    <w:bottom w:val="single" w:sz="4" w:space="0" w:color="auto"/>
                    <w:right w:val="single" w:sz="4" w:space="0" w:color="auto"/>
                  </w:tcBorders>
                </w:tcPr>
                <w:p w14:paraId="37EE167A" w14:textId="77777777" w:rsidR="00747073" w:rsidRPr="00D53CCC" w:rsidRDefault="0073075A">
                  <w:pPr>
                    <w:suppressAutoHyphens w:val="0"/>
                    <w:overflowPunct/>
                    <w:autoSpaceDE/>
                    <w:autoSpaceDN/>
                    <w:adjustRightInd/>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__________________________días</w:t>
                  </w:r>
                </w:p>
                <w:p w14:paraId="43E11059" w14:textId="77777777" w:rsidR="00747073" w:rsidRPr="00D53CCC" w:rsidRDefault="00747073">
                  <w:pPr>
                    <w:suppressAutoHyphens w:val="0"/>
                    <w:overflowPunct/>
                    <w:autoSpaceDE/>
                    <w:autoSpaceDN/>
                    <w:adjustRightInd/>
                    <w:textAlignment w:val="auto"/>
                    <w:rPr>
                      <w:rFonts w:ascii="Arial" w:hAnsi="Arial" w:cs="Arial"/>
                      <w:sz w:val="20"/>
                      <w:szCs w:val="20"/>
                      <w:highlight w:val="yellow"/>
                      <w:lang w:eastAsia="fr-FR"/>
                    </w:rPr>
                  </w:pPr>
                </w:p>
              </w:tc>
            </w:tr>
            <w:tr w:rsidR="00747073" w:rsidRPr="00D53CCC" w14:paraId="20F9B1B4" w14:textId="77777777" w:rsidTr="00BB0983">
              <w:tc>
                <w:tcPr>
                  <w:tcW w:w="3817" w:type="dxa"/>
                  <w:gridSpan w:val="2"/>
                  <w:tcBorders>
                    <w:top w:val="single" w:sz="4" w:space="0" w:color="auto"/>
                    <w:left w:val="single" w:sz="4" w:space="0" w:color="auto"/>
                    <w:bottom w:val="single" w:sz="4" w:space="0" w:color="auto"/>
                    <w:right w:val="single" w:sz="4" w:space="0" w:color="auto"/>
                  </w:tcBorders>
                </w:tcPr>
                <w:p w14:paraId="3DE2CB23" w14:textId="77777777" w:rsidR="00747073" w:rsidRPr="00D53CCC" w:rsidRDefault="0073075A">
                  <w:pPr>
                    <w:suppressAutoHyphens w:val="0"/>
                    <w:overflowPunct/>
                    <w:autoSpaceDE/>
                    <w:autoSpaceDN/>
                    <w:adjustRightInd/>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Ley del Contrato……………</w:t>
                  </w:r>
                  <w:proofErr w:type="gramStart"/>
                  <w:r w:rsidRPr="00D53CCC">
                    <w:rPr>
                      <w:rFonts w:ascii="Arial" w:hAnsi="Arial" w:cs="Arial"/>
                      <w:sz w:val="20"/>
                      <w:szCs w:val="20"/>
                      <w:highlight w:val="yellow"/>
                      <w:lang w:eastAsia="fr-FR"/>
                    </w:rPr>
                    <w:t>…….</w:t>
                  </w:r>
                  <w:proofErr w:type="gramEnd"/>
                  <w:r w:rsidRPr="00D53CCC">
                    <w:rPr>
                      <w:rFonts w:ascii="Arial" w:hAnsi="Arial" w:cs="Arial"/>
                      <w:sz w:val="20"/>
                      <w:szCs w:val="20"/>
                      <w:highlight w:val="yellow"/>
                      <w:lang w:eastAsia="fr-FR"/>
                    </w:rPr>
                    <w:t>.</w:t>
                  </w:r>
                </w:p>
              </w:tc>
              <w:tc>
                <w:tcPr>
                  <w:tcW w:w="1309" w:type="dxa"/>
                  <w:tcBorders>
                    <w:top w:val="single" w:sz="4" w:space="0" w:color="auto"/>
                    <w:left w:val="single" w:sz="4" w:space="0" w:color="auto"/>
                    <w:bottom w:val="single" w:sz="4" w:space="0" w:color="auto"/>
                    <w:right w:val="single" w:sz="4" w:space="0" w:color="auto"/>
                  </w:tcBorders>
                </w:tcPr>
                <w:p w14:paraId="4097C99E" w14:textId="55313303" w:rsidR="00747073" w:rsidRPr="00D53CCC" w:rsidRDefault="00747073">
                  <w:pPr>
                    <w:suppressAutoHyphens w:val="0"/>
                    <w:overflowPunct/>
                    <w:autoSpaceDE/>
                    <w:autoSpaceDN/>
                    <w:adjustRightInd/>
                    <w:textAlignment w:val="auto"/>
                    <w:rPr>
                      <w:rFonts w:ascii="Arial" w:hAnsi="Arial" w:cs="Arial"/>
                      <w:sz w:val="20"/>
                      <w:szCs w:val="20"/>
                      <w:highlight w:val="yellow"/>
                      <w:lang w:eastAsia="fr-FR"/>
                    </w:rPr>
                  </w:pPr>
                </w:p>
              </w:tc>
              <w:tc>
                <w:tcPr>
                  <w:tcW w:w="3521" w:type="dxa"/>
                  <w:tcBorders>
                    <w:top w:val="single" w:sz="4" w:space="0" w:color="auto"/>
                    <w:left w:val="single" w:sz="4" w:space="0" w:color="auto"/>
                    <w:bottom w:val="single" w:sz="4" w:space="0" w:color="auto"/>
                    <w:right w:val="single" w:sz="4" w:space="0" w:color="auto"/>
                  </w:tcBorders>
                </w:tcPr>
                <w:p w14:paraId="1A1E8C51" w14:textId="46C78EB5" w:rsidR="00747073" w:rsidRPr="00D53CCC" w:rsidRDefault="0073075A">
                  <w:pPr>
                    <w:suppressAutoHyphens w:val="0"/>
                    <w:overflowPunct/>
                    <w:autoSpaceDE/>
                    <w:autoSpaceDN/>
                    <w:adjustRightInd/>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Ley vigente del país*_____________</w:t>
                  </w:r>
                  <w:r w:rsidRPr="00D53CCC">
                    <w:rPr>
                      <w:rFonts w:ascii="Arial" w:hAnsi="Arial" w:cs="Arial"/>
                      <w:sz w:val="20"/>
                      <w:szCs w:val="20"/>
                      <w:highlight w:val="yellow"/>
                      <w:lang w:eastAsia="fr-FR"/>
                    </w:rPr>
                    <w:br/>
                    <w:t>_____________________________</w:t>
                  </w:r>
                </w:p>
              </w:tc>
            </w:tr>
            <w:tr w:rsidR="00747073" w:rsidRPr="00D53CCC" w14:paraId="7D860A5B" w14:textId="77777777" w:rsidTr="00BB0983">
              <w:tc>
                <w:tcPr>
                  <w:tcW w:w="3817" w:type="dxa"/>
                  <w:gridSpan w:val="2"/>
                  <w:tcBorders>
                    <w:top w:val="single" w:sz="4" w:space="0" w:color="auto"/>
                    <w:left w:val="single" w:sz="4" w:space="0" w:color="auto"/>
                    <w:bottom w:val="single" w:sz="4" w:space="0" w:color="auto"/>
                    <w:right w:val="single" w:sz="4" w:space="0" w:color="auto"/>
                  </w:tcBorders>
                </w:tcPr>
                <w:p w14:paraId="26231BA9" w14:textId="77777777" w:rsidR="00747073" w:rsidRPr="00D53CCC" w:rsidRDefault="0073075A">
                  <w:pPr>
                    <w:suppressAutoHyphens w:val="0"/>
                    <w:overflowPunct/>
                    <w:autoSpaceDE/>
                    <w:autoSpaceDN/>
                    <w:adjustRightInd/>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Idioma……………………………</w:t>
                  </w:r>
                  <w:proofErr w:type="gramStart"/>
                  <w:r w:rsidRPr="00D53CCC">
                    <w:rPr>
                      <w:rFonts w:ascii="Arial" w:hAnsi="Arial" w:cs="Arial"/>
                      <w:sz w:val="20"/>
                      <w:szCs w:val="20"/>
                      <w:highlight w:val="yellow"/>
                      <w:lang w:eastAsia="fr-FR"/>
                    </w:rPr>
                    <w:t>…….</w:t>
                  </w:r>
                  <w:proofErr w:type="gramEnd"/>
                </w:p>
              </w:tc>
              <w:tc>
                <w:tcPr>
                  <w:tcW w:w="1309" w:type="dxa"/>
                  <w:tcBorders>
                    <w:top w:val="single" w:sz="4" w:space="0" w:color="auto"/>
                    <w:left w:val="single" w:sz="4" w:space="0" w:color="auto"/>
                    <w:bottom w:val="single" w:sz="4" w:space="0" w:color="auto"/>
                    <w:right w:val="single" w:sz="4" w:space="0" w:color="auto"/>
                  </w:tcBorders>
                </w:tcPr>
                <w:p w14:paraId="2BE8F0FF" w14:textId="5B7ED859" w:rsidR="00747073" w:rsidRPr="00D53CCC" w:rsidRDefault="00747073">
                  <w:pPr>
                    <w:suppressAutoHyphens w:val="0"/>
                    <w:overflowPunct/>
                    <w:autoSpaceDE/>
                    <w:autoSpaceDN/>
                    <w:adjustRightInd/>
                    <w:textAlignment w:val="auto"/>
                    <w:rPr>
                      <w:rFonts w:ascii="Arial" w:hAnsi="Arial" w:cs="Arial"/>
                      <w:sz w:val="20"/>
                      <w:szCs w:val="20"/>
                      <w:highlight w:val="yellow"/>
                      <w:lang w:eastAsia="fr-FR"/>
                    </w:rPr>
                  </w:pPr>
                </w:p>
              </w:tc>
              <w:tc>
                <w:tcPr>
                  <w:tcW w:w="3521" w:type="dxa"/>
                  <w:tcBorders>
                    <w:top w:val="single" w:sz="4" w:space="0" w:color="auto"/>
                    <w:left w:val="single" w:sz="4" w:space="0" w:color="auto"/>
                    <w:bottom w:val="single" w:sz="4" w:space="0" w:color="auto"/>
                    <w:right w:val="single" w:sz="4" w:space="0" w:color="auto"/>
                  </w:tcBorders>
                </w:tcPr>
                <w:p w14:paraId="22722EDF" w14:textId="77777777" w:rsidR="00747073" w:rsidRPr="00D53CCC" w:rsidRDefault="0073075A">
                  <w:pPr>
                    <w:suppressAutoHyphens w:val="0"/>
                    <w:overflowPunct/>
                    <w:autoSpaceDE/>
                    <w:autoSpaceDN/>
                    <w:adjustRightInd/>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_____________________________</w:t>
                  </w:r>
                </w:p>
                <w:p w14:paraId="117CD863" w14:textId="77777777" w:rsidR="00747073" w:rsidRPr="00D53CCC" w:rsidRDefault="00747073">
                  <w:pPr>
                    <w:suppressAutoHyphens w:val="0"/>
                    <w:overflowPunct/>
                    <w:autoSpaceDE/>
                    <w:autoSpaceDN/>
                    <w:adjustRightInd/>
                    <w:textAlignment w:val="auto"/>
                    <w:rPr>
                      <w:rFonts w:ascii="Arial" w:hAnsi="Arial" w:cs="Arial"/>
                      <w:sz w:val="20"/>
                      <w:szCs w:val="20"/>
                      <w:highlight w:val="yellow"/>
                      <w:lang w:eastAsia="fr-FR"/>
                    </w:rPr>
                  </w:pPr>
                </w:p>
              </w:tc>
            </w:tr>
            <w:tr w:rsidR="00747073" w:rsidRPr="00D53CCC" w14:paraId="06FA79C2" w14:textId="77777777" w:rsidTr="00BB0983">
              <w:tc>
                <w:tcPr>
                  <w:tcW w:w="3817" w:type="dxa"/>
                  <w:gridSpan w:val="2"/>
                  <w:tcBorders>
                    <w:top w:val="single" w:sz="4" w:space="0" w:color="auto"/>
                    <w:left w:val="single" w:sz="4" w:space="0" w:color="auto"/>
                    <w:bottom w:val="single" w:sz="4" w:space="0" w:color="auto"/>
                    <w:right w:val="single" w:sz="4" w:space="0" w:color="auto"/>
                  </w:tcBorders>
                  <w:shd w:val="clear" w:color="auto" w:fill="auto"/>
                </w:tcPr>
                <w:p w14:paraId="1A482E56" w14:textId="77777777" w:rsidR="00747073" w:rsidRPr="00D53CCC" w:rsidRDefault="0073075A">
                  <w:pPr>
                    <w:suppressAutoHyphens w:val="0"/>
                    <w:overflowPunct/>
                    <w:autoSpaceDE/>
                    <w:autoSpaceDN/>
                    <w:adjustRightInd/>
                    <w:jc w:val="left"/>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Disposición del Emplazamiento …………………</w:t>
                  </w:r>
                  <w:proofErr w:type="gramStart"/>
                  <w:r w:rsidRPr="00D53CCC">
                    <w:rPr>
                      <w:rFonts w:ascii="Arial" w:hAnsi="Arial" w:cs="Arial"/>
                      <w:sz w:val="20"/>
                      <w:szCs w:val="20"/>
                      <w:highlight w:val="yellow"/>
                      <w:lang w:eastAsia="fr-FR"/>
                    </w:rPr>
                    <w:t>…….</w:t>
                  </w:r>
                  <w:proofErr w:type="gramEnd"/>
                </w:p>
              </w:tc>
              <w:tc>
                <w:tcPr>
                  <w:tcW w:w="1309" w:type="dxa"/>
                  <w:tcBorders>
                    <w:top w:val="single" w:sz="4" w:space="0" w:color="auto"/>
                    <w:left w:val="single" w:sz="4" w:space="0" w:color="auto"/>
                    <w:bottom w:val="single" w:sz="4" w:space="0" w:color="auto"/>
                    <w:right w:val="single" w:sz="4" w:space="0" w:color="auto"/>
                  </w:tcBorders>
                  <w:shd w:val="clear" w:color="auto" w:fill="auto"/>
                </w:tcPr>
                <w:p w14:paraId="5E2654A9" w14:textId="2C3EBB81" w:rsidR="00747073" w:rsidRPr="00D53CCC" w:rsidRDefault="00747073">
                  <w:pPr>
                    <w:suppressAutoHyphens w:val="0"/>
                    <w:overflowPunct/>
                    <w:autoSpaceDE/>
                    <w:autoSpaceDN/>
                    <w:adjustRightInd/>
                    <w:textAlignment w:val="auto"/>
                    <w:rPr>
                      <w:rFonts w:ascii="Arial" w:hAnsi="Arial" w:cs="Arial"/>
                      <w:sz w:val="20"/>
                      <w:szCs w:val="20"/>
                      <w:highlight w:val="yellow"/>
                      <w:lang w:eastAsia="fr-FR"/>
                    </w:rPr>
                  </w:pPr>
                </w:p>
              </w:tc>
              <w:tc>
                <w:tcPr>
                  <w:tcW w:w="3521" w:type="dxa"/>
                  <w:tcBorders>
                    <w:top w:val="single" w:sz="4" w:space="0" w:color="auto"/>
                    <w:left w:val="single" w:sz="4" w:space="0" w:color="auto"/>
                    <w:bottom w:val="single" w:sz="4" w:space="0" w:color="auto"/>
                    <w:right w:val="single" w:sz="4" w:space="0" w:color="auto"/>
                  </w:tcBorders>
                  <w:shd w:val="clear" w:color="auto" w:fill="auto"/>
                </w:tcPr>
                <w:p w14:paraId="7F8AB2CE" w14:textId="77777777" w:rsidR="00747073" w:rsidRPr="00D53CCC" w:rsidRDefault="0073075A">
                  <w:pPr>
                    <w:suppressAutoHyphens w:val="0"/>
                    <w:overflowPunct/>
                    <w:autoSpaceDE/>
                    <w:autoSpaceDN/>
                    <w:adjustRightInd/>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En la fecha de inicio*_____</w:t>
                  </w:r>
                  <w:r w:rsidRPr="00D53CCC">
                    <w:rPr>
                      <w:rFonts w:ascii="Arial" w:hAnsi="Arial" w:cs="Arial"/>
                      <w:sz w:val="20"/>
                      <w:szCs w:val="20"/>
                      <w:highlight w:val="yellow"/>
                      <w:lang w:eastAsia="fr-FR"/>
                    </w:rPr>
                    <w:br/>
                    <w:t>_____________________________</w:t>
                  </w:r>
                </w:p>
              </w:tc>
            </w:tr>
            <w:tr w:rsidR="00747073" w:rsidRPr="00D53CCC" w14:paraId="066154F1" w14:textId="77777777" w:rsidTr="00BB0983">
              <w:tc>
                <w:tcPr>
                  <w:tcW w:w="3817" w:type="dxa"/>
                  <w:gridSpan w:val="2"/>
                  <w:tcBorders>
                    <w:top w:val="single" w:sz="4" w:space="0" w:color="auto"/>
                    <w:left w:val="single" w:sz="4" w:space="0" w:color="auto"/>
                    <w:bottom w:val="single" w:sz="4" w:space="0" w:color="auto"/>
                    <w:right w:val="single" w:sz="4" w:space="0" w:color="auto"/>
                  </w:tcBorders>
                  <w:shd w:val="clear" w:color="auto" w:fill="auto"/>
                </w:tcPr>
                <w:p w14:paraId="521DB0C3" w14:textId="77777777" w:rsidR="00747073" w:rsidRPr="00D53CCC" w:rsidRDefault="00747073">
                  <w:pPr>
                    <w:suppressAutoHyphens w:val="0"/>
                    <w:overflowPunct/>
                    <w:autoSpaceDE/>
                    <w:autoSpaceDN/>
                    <w:adjustRightInd/>
                    <w:textAlignment w:val="auto"/>
                    <w:rPr>
                      <w:rFonts w:ascii="Arial" w:hAnsi="Arial" w:cs="Arial"/>
                      <w:sz w:val="20"/>
                      <w:szCs w:val="20"/>
                      <w:highlight w:val="yellow"/>
                      <w:lang w:eastAsia="fr-FR"/>
                    </w:rPr>
                  </w:pPr>
                </w:p>
                <w:p w14:paraId="581305E6" w14:textId="77777777" w:rsidR="00747073" w:rsidRPr="00D53CCC" w:rsidRDefault="0073075A">
                  <w:pPr>
                    <w:suppressAutoHyphens w:val="0"/>
                    <w:overflowPunct/>
                    <w:autoSpaceDE/>
                    <w:autoSpaceDN/>
                    <w:adjustRightInd/>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Persona autorizada</w:t>
                  </w:r>
                </w:p>
              </w:tc>
              <w:tc>
                <w:tcPr>
                  <w:tcW w:w="1309" w:type="dxa"/>
                  <w:tcBorders>
                    <w:top w:val="single" w:sz="4" w:space="0" w:color="auto"/>
                    <w:left w:val="single" w:sz="4" w:space="0" w:color="auto"/>
                    <w:bottom w:val="single" w:sz="4" w:space="0" w:color="auto"/>
                    <w:right w:val="single" w:sz="4" w:space="0" w:color="auto"/>
                  </w:tcBorders>
                  <w:shd w:val="clear" w:color="auto" w:fill="auto"/>
                </w:tcPr>
                <w:p w14:paraId="7161E6C9" w14:textId="7DAC1049" w:rsidR="00747073" w:rsidRPr="00D53CCC" w:rsidRDefault="00747073">
                  <w:pPr>
                    <w:suppressAutoHyphens w:val="0"/>
                    <w:overflowPunct/>
                    <w:autoSpaceDE/>
                    <w:autoSpaceDN/>
                    <w:adjustRightInd/>
                    <w:textAlignment w:val="auto"/>
                    <w:rPr>
                      <w:rFonts w:ascii="Arial" w:hAnsi="Arial" w:cs="Arial"/>
                      <w:sz w:val="20"/>
                      <w:szCs w:val="20"/>
                      <w:highlight w:val="yellow"/>
                      <w:lang w:eastAsia="fr-FR"/>
                    </w:rPr>
                  </w:pPr>
                </w:p>
              </w:tc>
              <w:tc>
                <w:tcPr>
                  <w:tcW w:w="3521" w:type="dxa"/>
                  <w:tcBorders>
                    <w:top w:val="single" w:sz="4" w:space="0" w:color="auto"/>
                    <w:left w:val="single" w:sz="4" w:space="0" w:color="auto"/>
                    <w:bottom w:val="single" w:sz="4" w:space="0" w:color="auto"/>
                    <w:right w:val="single" w:sz="4" w:space="0" w:color="auto"/>
                  </w:tcBorders>
                  <w:shd w:val="clear" w:color="auto" w:fill="auto"/>
                </w:tcPr>
                <w:p w14:paraId="53DFB1B7" w14:textId="77777777" w:rsidR="00747073" w:rsidRPr="00D53CCC" w:rsidRDefault="00747073">
                  <w:pPr>
                    <w:suppressAutoHyphens w:val="0"/>
                    <w:overflowPunct/>
                    <w:autoSpaceDE/>
                    <w:autoSpaceDN/>
                    <w:adjustRightInd/>
                    <w:textAlignment w:val="auto"/>
                    <w:rPr>
                      <w:rFonts w:ascii="Arial" w:hAnsi="Arial" w:cs="Arial"/>
                      <w:sz w:val="20"/>
                      <w:szCs w:val="20"/>
                      <w:highlight w:val="yellow"/>
                      <w:lang w:eastAsia="fr-FR"/>
                    </w:rPr>
                  </w:pPr>
                </w:p>
                <w:p w14:paraId="47B1ADB2" w14:textId="77777777" w:rsidR="00747073" w:rsidRPr="00D53CCC" w:rsidRDefault="0073075A">
                  <w:pPr>
                    <w:suppressAutoHyphens w:val="0"/>
                    <w:overflowPunct/>
                    <w:autoSpaceDE/>
                    <w:autoSpaceDN/>
                    <w:adjustRightInd/>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_____________________________</w:t>
                  </w:r>
                </w:p>
              </w:tc>
            </w:tr>
            <w:tr w:rsidR="00747073" w:rsidRPr="00D53CCC" w14:paraId="11FF41C6" w14:textId="77777777" w:rsidTr="00BB0983">
              <w:tc>
                <w:tcPr>
                  <w:tcW w:w="3817" w:type="dxa"/>
                  <w:gridSpan w:val="2"/>
                  <w:tcBorders>
                    <w:top w:val="single" w:sz="4" w:space="0" w:color="auto"/>
                    <w:left w:val="single" w:sz="4" w:space="0" w:color="auto"/>
                    <w:bottom w:val="single" w:sz="4" w:space="0" w:color="auto"/>
                    <w:right w:val="single" w:sz="4" w:space="0" w:color="auto"/>
                  </w:tcBorders>
                  <w:shd w:val="clear" w:color="auto" w:fill="auto"/>
                </w:tcPr>
                <w:p w14:paraId="5F045BC5" w14:textId="77777777" w:rsidR="00747073" w:rsidRPr="00D53CCC" w:rsidRDefault="00747073">
                  <w:pPr>
                    <w:suppressAutoHyphens w:val="0"/>
                    <w:overflowPunct/>
                    <w:autoSpaceDE/>
                    <w:autoSpaceDN/>
                    <w:adjustRightInd/>
                    <w:textAlignment w:val="auto"/>
                    <w:rPr>
                      <w:rFonts w:ascii="Arial" w:hAnsi="Arial" w:cs="Arial"/>
                      <w:sz w:val="20"/>
                      <w:szCs w:val="20"/>
                      <w:highlight w:val="yellow"/>
                      <w:lang w:eastAsia="fr-FR"/>
                    </w:rPr>
                  </w:pPr>
                </w:p>
                <w:p w14:paraId="45417393" w14:textId="77777777" w:rsidR="00747073" w:rsidRPr="00D53CCC" w:rsidRDefault="0073075A">
                  <w:pPr>
                    <w:suppressAutoHyphens w:val="0"/>
                    <w:overflowPunct/>
                    <w:autoSpaceDE/>
                    <w:autoSpaceDN/>
                    <w:adjustRightInd/>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 xml:space="preserve">Nombre y dirección del representante del Contratante (si </w:t>
                  </w:r>
                  <w:proofErr w:type="gramStart"/>
                  <w:r w:rsidRPr="00D53CCC">
                    <w:rPr>
                      <w:rFonts w:ascii="Arial" w:hAnsi="Arial" w:cs="Arial"/>
                      <w:sz w:val="20"/>
                      <w:szCs w:val="20"/>
                      <w:highlight w:val="yellow"/>
                      <w:lang w:eastAsia="fr-FR"/>
                    </w:rPr>
                    <w:t>procede)…</w:t>
                  </w:r>
                  <w:proofErr w:type="gramEnd"/>
                  <w:r w:rsidRPr="00D53CCC">
                    <w:rPr>
                      <w:rFonts w:ascii="Arial" w:hAnsi="Arial" w:cs="Arial"/>
                      <w:sz w:val="20"/>
                      <w:szCs w:val="20"/>
                      <w:highlight w:val="yellow"/>
                      <w:lang w:eastAsia="fr-FR"/>
                    </w:rPr>
                    <w:t>……..</w:t>
                  </w:r>
                </w:p>
              </w:tc>
              <w:tc>
                <w:tcPr>
                  <w:tcW w:w="1309" w:type="dxa"/>
                  <w:tcBorders>
                    <w:top w:val="single" w:sz="4" w:space="0" w:color="auto"/>
                    <w:left w:val="single" w:sz="4" w:space="0" w:color="auto"/>
                    <w:bottom w:val="single" w:sz="4" w:space="0" w:color="auto"/>
                    <w:right w:val="single" w:sz="4" w:space="0" w:color="auto"/>
                  </w:tcBorders>
                  <w:shd w:val="clear" w:color="auto" w:fill="auto"/>
                </w:tcPr>
                <w:p w14:paraId="7AFBB487" w14:textId="4CF9CB36" w:rsidR="00747073" w:rsidRPr="00D53CCC" w:rsidRDefault="00747073">
                  <w:pPr>
                    <w:suppressAutoHyphens w:val="0"/>
                    <w:overflowPunct/>
                    <w:autoSpaceDE/>
                    <w:autoSpaceDN/>
                    <w:adjustRightInd/>
                    <w:textAlignment w:val="auto"/>
                    <w:rPr>
                      <w:rFonts w:ascii="Arial" w:hAnsi="Arial" w:cs="Arial"/>
                      <w:sz w:val="20"/>
                      <w:szCs w:val="20"/>
                      <w:highlight w:val="yellow"/>
                      <w:lang w:eastAsia="fr-FR"/>
                    </w:rPr>
                  </w:pPr>
                </w:p>
              </w:tc>
              <w:tc>
                <w:tcPr>
                  <w:tcW w:w="3521" w:type="dxa"/>
                  <w:tcBorders>
                    <w:top w:val="single" w:sz="4" w:space="0" w:color="auto"/>
                    <w:left w:val="single" w:sz="4" w:space="0" w:color="auto"/>
                    <w:bottom w:val="single" w:sz="4" w:space="0" w:color="auto"/>
                    <w:right w:val="single" w:sz="4" w:space="0" w:color="auto"/>
                  </w:tcBorders>
                  <w:shd w:val="clear" w:color="auto" w:fill="auto"/>
                </w:tcPr>
                <w:p w14:paraId="483D2929" w14:textId="77777777" w:rsidR="006C5959" w:rsidRPr="00D53CCC" w:rsidRDefault="006C5959">
                  <w:pPr>
                    <w:suppressAutoHyphens w:val="0"/>
                    <w:overflowPunct/>
                    <w:autoSpaceDE/>
                    <w:autoSpaceDN/>
                    <w:adjustRightInd/>
                    <w:textAlignment w:val="auto"/>
                    <w:rPr>
                      <w:rFonts w:ascii="Arial" w:hAnsi="Arial" w:cs="Arial"/>
                      <w:sz w:val="20"/>
                      <w:szCs w:val="20"/>
                      <w:highlight w:val="yellow"/>
                      <w:lang w:eastAsia="fr-FR"/>
                    </w:rPr>
                  </w:pPr>
                </w:p>
                <w:p w14:paraId="25498EFD" w14:textId="334A920D" w:rsidR="00747073" w:rsidRPr="00D53CCC" w:rsidRDefault="006C5959">
                  <w:pPr>
                    <w:suppressAutoHyphens w:val="0"/>
                    <w:overflowPunct/>
                    <w:autoSpaceDE/>
                    <w:autoSpaceDN/>
                    <w:adjustRightInd/>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 xml:space="preserve">Col. Brisas de Olancho, Comayagüela, M.D.C., atrás de la tabacalera hondureña.  </w:t>
                  </w:r>
                  <w:r w:rsidR="0073075A" w:rsidRPr="00D53CCC">
                    <w:rPr>
                      <w:rFonts w:ascii="Arial" w:hAnsi="Arial" w:cs="Arial"/>
                      <w:sz w:val="20"/>
                      <w:szCs w:val="20"/>
                      <w:highlight w:val="yellow"/>
                      <w:lang w:eastAsia="fr-FR"/>
                    </w:rPr>
                    <w:t>____________________________</w:t>
                  </w:r>
                </w:p>
              </w:tc>
            </w:tr>
            <w:tr w:rsidR="00747073" w:rsidRPr="00D53CCC" w14:paraId="4D5769B1" w14:textId="77777777" w:rsidTr="00BB0983">
              <w:tc>
                <w:tcPr>
                  <w:tcW w:w="3817" w:type="dxa"/>
                  <w:gridSpan w:val="2"/>
                  <w:tcBorders>
                    <w:top w:val="single" w:sz="4" w:space="0" w:color="auto"/>
                  </w:tcBorders>
                  <w:shd w:val="clear" w:color="auto" w:fill="auto"/>
                </w:tcPr>
                <w:p w14:paraId="088B15CF"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textAlignment w:val="auto"/>
                    <w:rPr>
                      <w:rFonts w:ascii="Arial" w:hAnsi="Arial" w:cs="Arial"/>
                      <w:sz w:val="20"/>
                      <w:szCs w:val="20"/>
                      <w:highlight w:val="yellow"/>
                      <w:lang w:eastAsia="fr-FR"/>
                    </w:rPr>
                  </w:pPr>
                </w:p>
                <w:p w14:paraId="5AD0679C" w14:textId="20B39270"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 xml:space="preserve">Garantía de Cumplimiento </w:t>
                  </w:r>
                </w:p>
              </w:tc>
              <w:tc>
                <w:tcPr>
                  <w:tcW w:w="1309" w:type="dxa"/>
                  <w:tcBorders>
                    <w:top w:val="single" w:sz="4" w:space="0" w:color="auto"/>
                  </w:tcBorders>
                  <w:shd w:val="clear" w:color="auto" w:fill="auto"/>
                </w:tcPr>
                <w:p w14:paraId="0823BB78"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textAlignment w:val="auto"/>
                    <w:rPr>
                      <w:rFonts w:ascii="Arial" w:hAnsi="Arial" w:cs="Arial"/>
                      <w:sz w:val="20"/>
                      <w:szCs w:val="20"/>
                      <w:highlight w:val="yellow"/>
                      <w:lang w:eastAsia="fr-FR"/>
                    </w:rPr>
                  </w:pPr>
                </w:p>
              </w:tc>
              <w:tc>
                <w:tcPr>
                  <w:tcW w:w="3521" w:type="dxa"/>
                  <w:tcBorders>
                    <w:top w:val="single" w:sz="4" w:space="0" w:color="auto"/>
                  </w:tcBorders>
                  <w:shd w:val="clear" w:color="auto" w:fill="auto"/>
                </w:tcPr>
                <w:p w14:paraId="5DDB9E5E"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textAlignment w:val="auto"/>
                    <w:rPr>
                      <w:rFonts w:ascii="Arial" w:hAnsi="Arial" w:cs="Arial"/>
                      <w:sz w:val="20"/>
                      <w:szCs w:val="20"/>
                      <w:highlight w:val="yellow"/>
                      <w:lang w:eastAsia="fr-FR"/>
                    </w:rPr>
                  </w:pPr>
                </w:p>
              </w:tc>
            </w:tr>
            <w:tr w:rsidR="00747073" w:rsidRPr="00D53CCC" w14:paraId="498A4523" w14:textId="77777777">
              <w:tc>
                <w:tcPr>
                  <w:tcW w:w="3817" w:type="dxa"/>
                  <w:gridSpan w:val="2"/>
                </w:tcPr>
                <w:p w14:paraId="2D7E9A92"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ind w:left="454"/>
                    <w:textAlignment w:val="auto"/>
                    <w:rPr>
                      <w:rFonts w:ascii="Arial" w:hAnsi="Arial" w:cs="Arial"/>
                      <w:sz w:val="20"/>
                      <w:szCs w:val="20"/>
                      <w:highlight w:val="yellow"/>
                      <w:lang w:eastAsia="fr-FR"/>
                    </w:rPr>
                  </w:pPr>
                </w:p>
                <w:p w14:paraId="6CFCA2C3"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ind w:left="454"/>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Cantidad………………………</w:t>
                  </w:r>
                  <w:proofErr w:type="gramStart"/>
                  <w:r w:rsidRPr="00D53CCC">
                    <w:rPr>
                      <w:rFonts w:ascii="Arial" w:hAnsi="Arial" w:cs="Arial"/>
                      <w:sz w:val="20"/>
                      <w:szCs w:val="20"/>
                      <w:highlight w:val="yellow"/>
                      <w:lang w:eastAsia="fr-FR"/>
                    </w:rPr>
                    <w:t>…….</w:t>
                  </w:r>
                  <w:proofErr w:type="gramEnd"/>
                </w:p>
              </w:tc>
              <w:tc>
                <w:tcPr>
                  <w:tcW w:w="1309" w:type="dxa"/>
                </w:tcPr>
                <w:p w14:paraId="2D978F5F" w14:textId="24059F31"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textAlignment w:val="auto"/>
                    <w:rPr>
                      <w:rFonts w:ascii="Arial" w:hAnsi="Arial" w:cs="Arial"/>
                      <w:sz w:val="20"/>
                      <w:szCs w:val="20"/>
                      <w:highlight w:val="yellow"/>
                      <w:lang w:eastAsia="fr-FR"/>
                    </w:rPr>
                  </w:pPr>
                </w:p>
              </w:tc>
              <w:tc>
                <w:tcPr>
                  <w:tcW w:w="3521" w:type="dxa"/>
                </w:tcPr>
                <w:p w14:paraId="2A63F87E"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textAlignment w:val="auto"/>
                    <w:rPr>
                      <w:rFonts w:ascii="Arial" w:hAnsi="Arial" w:cs="Arial"/>
                      <w:sz w:val="20"/>
                      <w:szCs w:val="20"/>
                      <w:highlight w:val="yellow"/>
                      <w:lang w:eastAsia="fr-FR"/>
                    </w:rPr>
                  </w:pPr>
                </w:p>
                <w:p w14:paraId="5840D077"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_____________________________</w:t>
                  </w:r>
                </w:p>
              </w:tc>
            </w:tr>
            <w:tr w:rsidR="00747073" w:rsidRPr="00D53CCC" w14:paraId="733928DE" w14:textId="77777777">
              <w:tc>
                <w:tcPr>
                  <w:tcW w:w="3817" w:type="dxa"/>
                  <w:gridSpan w:val="2"/>
                </w:tcPr>
                <w:p w14:paraId="588B3CBC"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spacing w:after="60"/>
                    <w:ind w:left="454"/>
                    <w:jc w:val="left"/>
                    <w:textAlignment w:val="auto"/>
                    <w:rPr>
                      <w:rFonts w:ascii="Arial" w:hAnsi="Arial" w:cs="Arial"/>
                      <w:sz w:val="20"/>
                      <w:szCs w:val="20"/>
                      <w:highlight w:val="yellow"/>
                      <w:lang w:eastAsia="fr-FR"/>
                    </w:rPr>
                  </w:pPr>
                </w:p>
                <w:p w14:paraId="70A5DD26"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spacing w:after="60"/>
                    <w:ind w:left="454"/>
                    <w:jc w:val="left"/>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Formulario…………………………</w:t>
                  </w:r>
                </w:p>
                <w:p w14:paraId="2621E761"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spacing w:after="60"/>
                    <w:ind w:left="454"/>
                    <w:jc w:val="left"/>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Tiempo para la entrega de la garantía</w:t>
                  </w:r>
                </w:p>
              </w:tc>
              <w:tc>
                <w:tcPr>
                  <w:tcW w:w="1309" w:type="dxa"/>
                </w:tcPr>
                <w:p w14:paraId="29C30768" w14:textId="06B8DFBD"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spacing w:after="60"/>
                    <w:jc w:val="left"/>
                    <w:textAlignment w:val="auto"/>
                    <w:rPr>
                      <w:rFonts w:ascii="Arial" w:hAnsi="Arial" w:cs="Arial"/>
                      <w:sz w:val="20"/>
                      <w:szCs w:val="20"/>
                      <w:highlight w:val="yellow"/>
                      <w:lang w:eastAsia="fr-FR"/>
                    </w:rPr>
                  </w:pPr>
                </w:p>
              </w:tc>
              <w:tc>
                <w:tcPr>
                  <w:tcW w:w="3521" w:type="dxa"/>
                </w:tcPr>
                <w:p w14:paraId="39FFEEDB"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spacing w:after="60"/>
                    <w:jc w:val="left"/>
                    <w:textAlignment w:val="auto"/>
                    <w:rPr>
                      <w:rFonts w:ascii="Arial" w:hAnsi="Arial" w:cs="Arial"/>
                      <w:sz w:val="20"/>
                      <w:szCs w:val="20"/>
                      <w:highlight w:val="yellow"/>
                      <w:lang w:eastAsia="fr-FR"/>
                    </w:rPr>
                  </w:pPr>
                </w:p>
                <w:p w14:paraId="2A7B2BBD"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spacing w:after="60"/>
                    <w:jc w:val="left"/>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______________________(detalles)</w:t>
                  </w:r>
                </w:p>
                <w:p w14:paraId="5249C5E1" w14:textId="6613AB92"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spacing w:after="60"/>
                    <w:jc w:val="left"/>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En un periodo de 28 días a la Fecha de Inicio</w:t>
                  </w:r>
                </w:p>
              </w:tc>
            </w:tr>
          </w:tbl>
          <w:p w14:paraId="72E1CE92"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textAlignment w:val="auto"/>
              <w:rPr>
                <w:rFonts w:ascii="Arial" w:hAnsi="Arial" w:cs="Arial"/>
                <w:sz w:val="16"/>
                <w:szCs w:val="16"/>
                <w:highlight w:val="yellow"/>
              </w:rPr>
            </w:pPr>
          </w:p>
          <w:p w14:paraId="3E5A9957" w14:textId="79BB6928"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textAlignment w:val="auto"/>
              <w:rPr>
                <w:rFonts w:ascii="Arial" w:hAnsi="Arial" w:cs="Arial"/>
                <w:sz w:val="18"/>
                <w:szCs w:val="18"/>
                <w:highlight w:val="yellow"/>
              </w:rPr>
            </w:pPr>
            <w:r w:rsidRPr="00D53CCC">
              <w:rPr>
                <w:rFonts w:ascii="Arial" w:hAnsi="Arial" w:cs="Arial"/>
                <w:sz w:val="18"/>
                <w:szCs w:val="18"/>
                <w:highlight w:val="yellow"/>
              </w:rPr>
              <w:t>*</w:t>
            </w:r>
          </w:p>
          <w:p w14:paraId="34B9742D"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textAlignment w:val="auto"/>
              <w:rPr>
                <w:rFonts w:ascii="Arial" w:hAnsi="Arial" w:cs="Arial"/>
                <w:sz w:val="20"/>
                <w:szCs w:val="20"/>
                <w:highlight w:val="yellow"/>
              </w:rPr>
            </w:pPr>
            <w:r w:rsidRPr="00D53CCC">
              <w:rPr>
                <w:rFonts w:ascii="Arial" w:hAnsi="Arial" w:cs="Arial"/>
                <w:sz w:val="20"/>
                <w:szCs w:val="20"/>
                <w:highlight w:val="yellow"/>
              </w:rPr>
              <w:br w:type="page"/>
            </w:r>
          </w:p>
          <w:tbl>
            <w:tblPr>
              <w:tblStyle w:val="Tabellenraster1"/>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3255"/>
              <w:gridCol w:w="470"/>
              <w:gridCol w:w="958"/>
              <w:gridCol w:w="3402"/>
            </w:tblGrid>
            <w:tr w:rsidR="00747073" w:rsidRPr="00D53CCC" w14:paraId="48A58DBC" w14:textId="77777777">
              <w:tc>
                <w:tcPr>
                  <w:tcW w:w="3817" w:type="dxa"/>
                  <w:gridSpan w:val="2"/>
                  <w:tcBorders>
                    <w:bottom w:val="single" w:sz="4" w:space="0" w:color="auto"/>
                  </w:tcBorders>
                </w:tcPr>
                <w:p w14:paraId="49AAA675" w14:textId="1BA9F3D8"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Cláusula</w:t>
                  </w:r>
                </w:p>
              </w:tc>
              <w:tc>
                <w:tcPr>
                  <w:tcW w:w="1428" w:type="dxa"/>
                  <w:gridSpan w:val="2"/>
                  <w:tcBorders>
                    <w:bottom w:val="single" w:sz="4" w:space="0" w:color="auto"/>
                  </w:tcBorders>
                </w:tcPr>
                <w:p w14:paraId="32C0B49D"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textAlignment w:val="auto"/>
                    <w:rPr>
                      <w:rFonts w:ascii="Arial" w:hAnsi="Arial" w:cs="Arial"/>
                      <w:sz w:val="20"/>
                      <w:szCs w:val="20"/>
                      <w:highlight w:val="yellow"/>
                      <w:lang w:eastAsia="fr-FR"/>
                    </w:rPr>
                  </w:pPr>
                  <w:proofErr w:type="spellStart"/>
                  <w:r w:rsidRPr="00D53CCC">
                    <w:rPr>
                      <w:rFonts w:ascii="Arial" w:hAnsi="Arial" w:cs="Arial"/>
                      <w:sz w:val="20"/>
                      <w:szCs w:val="20"/>
                      <w:highlight w:val="yellow"/>
                      <w:lang w:eastAsia="fr-FR"/>
                    </w:rPr>
                    <w:t>Subcláusula</w:t>
                  </w:r>
                  <w:proofErr w:type="spellEnd"/>
                </w:p>
              </w:tc>
              <w:tc>
                <w:tcPr>
                  <w:tcW w:w="3402" w:type="dxa"/>
                  <w:tcBorders>
                    <w:bottom w:val="single" w:sz="4" w:space="0" w:color="auto"/>
                  </w:tcBorders>
                </w:tcPr>
                <w:p w14:paraId="25DDCA45"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Información</w:t>
                  </w:r>
                </w:p>
              </w:tc>
            </w:tr>
            <w:tr w:rsidR="00747073" w:rsidRPr="00D53CCC" w14:paraId="514B163E" w14:textId="77777777">
              <w:tc>
                <w:tcPr>
                  <w:tcW w:w="3817" w:type="dxa"/>
                  <w:gridSpan w:val="2"/>
                  <w:tcBorders>
                    <w:top w:val="single" w:sz="4" w:space="0" w:color="auto"/>
                  </w:tcBorders>
                </w:tcPr>
                <w:p w14:paraId="123B48E1"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p w14:paraId="0767A294"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Requisitos para el diseño del Contratista (si los hubiera) ………………………………………………</w:t>
                  </w:r>
                </w:p>
              </w:tc>
              <w:tc>
                <w:tcPr>
                  <w:tcW w:w="1428" w:type="dxa"/>
                  <w:gridSpan w:val="2"/>
                  <w:tcBorders>
                    <w:top w:val="single" w:sz="4" w:space="0" w:color="auto"/>
                  </w:tcBorders>
                </w:tcPr>
                <w:p w14:paraId="2DD4BC24"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br/>
                    <w:t>5.1……………</w:t>
                  </w:r>
                </w:p>
              </w:tc>
              <w:tc>
                <w:tcPr>
                  <w:tcW w:w="3402" w:type="dxa"/>
                  <w:tcBorders>
                    <w:top w:val="single" w:sz="4" w:space="0" w:color="auto"/>
                  </w:tcBorders>
                </w:tcPr>
                <w:p w14:paraId="554289A4"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p w14:paraId="74A74D3D"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Cláusula de Especificación N.º ____________________________</w:t>
                  </w:r>
                </w:p>
              </w:tc>
            </w:tr>
            <w:tr w:rsidR="00747073" w:rsidRPr="00D53CCC" w14:paraId="7DBC7BEF" w14:textId="77777777">
              <w:tc>
                <w:tcPr>
                  <w:tcW w:w="3817" w:type="dxa"/>
                  <w:gridSpan w:val="2"/>
                </w:tcPr>
                <w:p w14:paraId="48A136BE"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p w14:paraId="6BBDF847"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Programa:</w:t>
                  </w:r>
                </w:p>
              </w:tc>
              <w:tc>
                <w:tcPr>
                  <w:tcW w:w="1428" w:type="dxa"/>
                  <w:gridSpan w:val="2"/>
                </w:tcPr>
                <w:p w14:paraId="71EAB327"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tc>
              <w:tc>
                <w:tcPr>
                  <w:tcW w:w="3402" w:type="dxa"/>
                </w:tcPr>
                <w:p w14:paraId="53E7C6A5"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tc>
            </w:tr>
            <w:tr w:rsidR="00747073" w:rsidRPr="00D53CCC" w14:paraId="79531EF9" w14:textId="77777777">
              <w:tc>
                <w:tcPr>
                  <w:tcW w:w="562" w:type="dxa"/>
                </w:tcPr>
                <w:p w14:paraId="42EB716A"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tc>
              <w:tc>
                <w:tcPr>
                  <w:tcW w:w="3255" w:type="dxa"/>
                </w:tcPr>
                <w:p w14:paraId="5D6AD76F"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p w14:paraId="66D794B0"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Periodo para presentación .....................</w:t>
                  </w:r>
                </w:p>
              </w:tc>
              <w:tc>
                <w:tcPr>
                  <w:tcW w:w="1428" w:type="dxa"/>
                  <w:gridSpan w:val="2"/>
                </w:tcPr>
                <w:p w14:paraId="77701C32"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p w14:paraId="22F69876"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7.2…</w:t>
                  </w:r>
                  <w:proofErr w:type="gramStart"/>
                  <w:r w:rsidRPr="00D53CCC">
                    <w:rPr>
                      <w:rFonts w:ascii="Arial" w:hAnsi="Arial" w:cs="Arial"/>
                      <w:sz w:val="20"/>
                      <w:szCs w:val="20"/>
                      <w:highlight w:val="yellow"/>
                      <w:lang w:eastAsia="fr-FR"/>
                    </w:rPr>
                    <w:t>…….</w:t>
                  </w:r>
                  <w:proofErr w:type="gramEnd"/>
                </w:p>
              </w:tc>
              <w:tc>
                <w:tcPr>
                  <w:tcW w:w="3402" w:type="dxa"/>
                </w:tcPr>
                <w:p w14:paraId="6943A8BA"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p w14:paraId="63ACDACF" w14:textId="0DB1DFE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En 14 días* desde la Fecha del Inicio</w:t>
                  </w:r>
                  <w:r w:rsidR="00244D41" w:rsidRPr="00D53CCC">
                    <w:rPr>
                      <w:rFonts w:ascii="Arial" w:hAnsi="Arial" w:cs="Arial"/>
                      <w:sz w:val="20"/>
                      <w:szCs w:val="20"/>
                      <w:highlight w:val="yellow"/>
                      <w:lang w:eastAsia="fr-FR"/>
                    </w:rPr>
                    <w:t>.</w:t>
                  </w:r>
                </w:p>
              </w:tc>
            </w:tr>
            <w:tr w:rsidR="00747073" w:rsidRPr="00D53CCC" w14:paraId="6B250B8F" w14:textId="77777777">
              <w:tc>
                <w:tcPr>
                  <w:tcW w:w="562" w:type="dxa"/>
                </w:tcPr>
                <w:p w14:paraId="04D82641"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tc>
              <w:tc>
                <w:tcPr>
                  <w:tcW w:w="3255" w:type="dxa"/>
                </w:tcPr>
                <w:p w14:paraId="73403F63"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p w14:paraId="02CCA684"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Modelo de programa ……………</w:t>
                  </w:r>
                  <w:proofErr w:type="gramStart"/>
                  <w:r w:rsidRPr="00D53CCC">
                    <w:rPr>
                      <w:rFonts w:ascii="Arial" w:hAnsi="Arial" w:cs="Arial"/>
                      <w:sz w:val="20"/>
                      <w:szCs w:val="20"/>
                      <w:highlight w:val="yellow"/>
                      <w:lang w:eastAsia="fr-FR"/>
                    </w:rPr>
                    <w:t>…….</w:t>
                  </w:r>
                  <w:proofErr w:type="gramEnd"/>
                  <w:r w:rsidRPr="00D53CCC">
                    <w:rPr>
                      <w:rFonts w:ascii="Arial" w:hAnsi="Arial" w:cs="Arial"/>
                      <w:sz w:val="20"/>
                      <w:szCs w:val="20"/>
                      <w:highlight w:val="yellow"/>
                      <w:lang w:eastAsia="fr-FR"/>
                    </w:rPr>
                    <w:t>.</w:t>
                  </w:r>
                </w:p>
              </w:tc>
              <w:tc>
                <w:tcPr>
                  <w:tcW w:w="1428" w:type="dxa"/>
                  <w:gridSpan w:val="2"/>
                </w:tcPr>
                <w:p w14:paraId="001CB8A6"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p w14:paraId="68E46F9A"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7.2……………</w:t>
                  </w:r>
                </w:p>
              </w:tc>
              <w:tc>
                <w:tcPr>
                  <w:tcW w:w="3402" w:type="dxa"/>
                </w:tcPr>
                <w:p w14:paraId="1E9A59BB"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p w14:paraId="22712F01"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________________________________________________________</w:t>
                  </w:r>
                </w:p>
              </w:tc>
            </w:tr>
            <w:tr w:rsidR="00747073" w:rsidRPr="00D53CCC" w14:paraId="1AA8E684" w14:textId="77777777">
              <w:tc>
                <w:tcPr>
                  <w:tcW w:w="3817" w:type="dxa"/>
                  <w:gridSpan w:val="2"/>
                </w:tcPr>
                <w:p w14:paraId="073950C2"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p w14:paraId="3CDBD3DB"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Monto a pagar debido al incumplimiento de la finalización ………………………………</w:t>
                  </w:r>
                </w:p>
              </w:tc>
              <w:tc>
                <w:tcPr>
                  <w:tcW w:w="1428" w:type="dxa"/>
                  <w:gridSpan w:val="2"/>
                </w:tcPr>
                <w:p w14:paraId="585B46EF"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p w14:paraId="40BD1883"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7.4…</w:t>
                  </w:r>
                  <w:proofErr w:type="gramStart"/>
                  <w:r w:rsidRPr="00D53CCC">
                    <w:rPr>
                      <w:rFonts w:ascii="Arial" w:hAnsi="Arial" w:cs="Arial"/>
                      <w:sz w:val="20"/>
                      <w:szCs w:val="20"/>
                      <w:highlight w:val="yellow"/>
                      <w:lang w:eastAsia="fr-FR"/>
                    </w:rPr>
                    <w:t>…….</w:t>
                  </w:r>
                  <w:proofErr w:type="gramEnd"/>
                  <w:r w:rsidRPr="00D53CCC">
                    <w:rPr>
                      <w:rFonts w:ascii="Arial" w:hAnsi="Arial" w:cs="Arial"/>
                      <w:sz w:val="20"/>
                      <w:szCs w:val="20"/>
                      <w:highlight w:val="yellow"/>
                      <w:lang w:eastAsia="fr-FR"/>
                    </w:rPr>
                    <w:t>.</w:t>
                  </w:r>
                </w:p>
              </w:tc>
              <w:tc>
                <w:tcPr>
                  <w:tcW w:w="3402" w:type="dxa"/>
                </w:tcPr>
                <w:p w14:paraId="316243B1"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p w14:paraId="21CB9892" w14:textId="1849C3B2" w:rsidR="00747073" w:rsidRPr="00D53CCC" w:rsidRDefault="00244D41"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 xml:space="preserve">0.36% </w:t>
                  </w:r>
                  <w:r w:rsidR="0073075A" w:rsidRPr="00D53CCC">
                    <w:rPr>
                      <w:rFonts w:ascii="Arial" w:hAnsi="Arial" w:cs="Arial"/>
                      <w:sz w:val="20"/>
                      <w:szCs w:val="20"/>
                      <w:highlight w:val="yellow"/>
                      <w:lang w:eastAsia="fr-FR"/>
                    </w:rPr>
                    <w:t>por día hasta un máximo de un 10% de la suma indicada en el Contrato</w:t>
                  </w:r>
                </w:p>
              </w:tc>
            </w:tr>
            <w:tr w:rsidR="00747073" w:rsidRPr="00D53CCC" w14:paraId="21B4C834" w14:textId="77777777">
              <w:tc>
                <w:tcPr>
                  <w:tcW w:w="3817" w:type="dxa"/>
                  <w:gridSpan w:val="2"/>
                </w:tcPr>
                <w:p w14:paraId="5CA028BF"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p w14:paraId="07481C94"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lastRenderedPageBreak/>
                    <w:t>Periodo de notificación de defectos……………</w:t>
                  </w:r>
                  <w:proofErr w:type="gramStart"/>
                  <w:r w:rsidRPr="00D53CCC">
                    <w:rPr>
                      <w:rFonts w:ascii="Arial" w:hAnsi="Arial" w:cs="Arial"/>
                      <w:sz w:val="20"/>
                      <w:szCs w:val="20"/>
                      <w:highlight w:val="yellow"/>
                      <w:lang w:eastAsia="fr-FR"/>
                    </w:rPr>
                    <w:t>…….</w:t>
                  </w:r>
                  <w:proofErr w:type="gramEnd"/>
                </w:p>
              </w:tc>
              <w:tc>
                <w:tcPr>
                  <w:tcW w:w="1428" w:type="dxa"/>
                  <w:gridSpan w:val="2"/>
                </w:tcPr>
                <w:p w14:paraId="747D1089"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p w14:paraId="7CF04F80"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lastRenderedPageBreak/>
                    <w:t xml:space="preserve">9.1 &amp; </w:t>
                  </w:r>
                  <w:proofErr w:type="gramStart"/>
                  <w:r w:rsidRPr="00D53CCC">
                    <w:rPr>
                      <w:rFonts w:ascii="Arial" w:hAnsi="Arial" w:cs="Arial"/>
                      <w:sz w:val="20"/>
                      <w:szCs w:val="20"/>
                      <w:highlight w:val="yellow"/>
                      <w:lang w:eastAsia="fr-FR"/>
                    </w:rPr>
                    <w:t>11.5..</w:t>
                  </w:r>
                  <w:proofErr w:type="gramEnd"/>
                </w:p>
              </w:tc>
              <w:tc>
                <w:tcPr>
                  <w:tcW w:w="3402" w:type="dxa"/>
                </w:tcPr>
                <w:p w14:paraId="2A26EBE5"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p w14:paraId="3234768D" w14:textId="2A379EB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lastRenderedPageBreak/>
                    <w:t xml:space="preserve">365 días* calculados desde la fecha indicada en el aviso de la </w:t>
                  </w:r>
                  <w:proofErr w:type="spellStart"/>
                  <w:r w:rsidRPr="00D53CCC">
                    <w:rPr>
                      <w:rFonts w:ascii="Arial" w:hAnsi="Arial" w:cs="Arial"/>
                      <w:sz w:val="20"/>
                      <w:szCs w:val="20"/>
                      <w:highlight w:val="yellow"/>
                      <w:lang w:eastAsia="fr-FR"/>
                    </w:rPr>
                    <w:t>Subcláusula</w:t>
                  </w:r>
                  <w:proofErr w:type="spellEnd"/>
                  <w:r w:rsidRPr="00D53CCC">
                    <w:rPr>
                      <w:rFonts w:ascii="Arial" w:hAnsi="Arial" w:cs="Arial"/>
                      <w:sz w:val="20"/>
                      <w:szCs w:val="20"/>
                      <w:highlight w:val="yellow"/>
                      <w:lang w:eastAsia="fr-FR"/>
                    </w:rPr>
                    <w:t xml:space="preserve"> 8.2</w:t>
                  </w:r>
                </w:p>
              </w:tc>
            </w:tr>
            <w:tr w:rsidR="00747073" w:rsidRPr="00D53CCC" w14:paraId="3EF1AABD" w14:textId="77777777">
              <w:tc>
                <w:tcPr>
                  <w:tcW w:w="3817" w:type="dxa"/>
                  <w:gridSpan w:val="2"/>
                </w:tcPr>
                <w:p w14:paraId="2F714996" w14:textId="6D32B32A"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tc>
              <w:tc>
                <w:tcPr>
                  <w:tcW w:w="1428" w:type="dxa"/>
                  <w:gridSpan w:val="2"/>
                </w:tcPr>
                <w:p w14:paraId="2820B90A"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tc>
              <w:tc>
                <w:tcPr>
                  <w:tcW w:w="3402" w:type="dxa"/>
                </w:tcPr>
                <w:p w14:paraId="0A677B4B"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tc>
            </w:tr>
            <w:tr w:rsidR="00747073" w:rsidRPr="00D53CCC" w14:paraId="2FCF1A86" w14:textId="77777777">
              <w:tc>
                <w:tcPr>
                  <w:tcW w:w="562" w:type="dxa"/>
                </w:tcPr>
                <w:p w14:paraId="582FDADE"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tc>
              <w:tc>
                <w:tcPr>
                  <w:tcW w:w="3255" w:type="dxa"/>
                </w:tcPr>
                <w:p w14:paraId="3EEC580E" w14:textId="01A93F20"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tc>
              <w:tc>
                <w:tcPr>
                  <w:tcW w:w="1428" w:type="dxa"/>
                  <w:gridSpan w:val="2"/>
                </w:tcPr>
                <w:p w14:paraId="0BFAF006" w14:textId="4D10340A"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tc>
              <w:tc>
                <w:tcPr>
                  <w:tcW w:w="3402" w:type="dxa"/>
                </w:tcPr>
                <w:p w14:paraId="34D6CEFA" w14:textId="54E759C8"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tc>
            </w:tr>
            <w:tr w:rsidR="00747073" w:rsidRPr="00D53CCC" w14:paraId="1FAE849F" w14:textId="77777777">
              <w:tc>
                <w:tcPr>
                  <w:tcW w:w="3817" w:type="dxa"/>
                  <w:gridSpan w:val="2"/>
                </w:tcPr>
                <w:p w14:paraId="37394805"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p w14:paraId="2B8CAA48" w14:textId="68A309B3"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Valoración de las Obras*</w:t>
                  </w:r>
                </w:p>
              </w:tc>
              <w:tc>
                <w:tcPr>
                  <w:tcW w:w="1428" w:type="dxa"/>
                  <w:gridSpan w:val="2"/>
                </w:tcPr>
                <w:p w14:paraId="4E6D440D"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tc>
              <w:tc>
                <w:tcPr>
                  <w:tcW w:w="3402" w:type="dxa"/>
                </w:tcPr>
                <w:p w14:paraId="50D893E4"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tc>
            </w:tr>
            <w:tr w:rsidR="00747073" w:rsidRPr="00D53CCC" w14:paraId="59DEADA5" w14:textId="77777777">
              <w:tc>
                <w:tcPr>
                  <w:tcW w:w="562" w:type="dxa"/>
                </w:tcPr>
                <w:p w14:paraId="052285BB"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tc>
              <w:tc>
                <w:tcPr>
                  <w:tcW w:w="3255" w:type="dxa"/>
                </w:tcPr>
                <w:p w14:paraId="187112BB"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p w14:paraId="44E84176" w14:textId="51B81349"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Suma global ……………………</w:t>
                  </w:r>
                  <w:proofErr w:type="gramStart"/>
                  <w:r w:rsidRPr="00D53CCC">
                    <w:rPr>
                      <w:rFonts w:ascii="Arial" w:hAnsi="Arial" w:cs="Arial"/>
                      <w:sz w:val="20"/>
                      <w:szCs w:val="20"/>
                      <w:highlight w:val="yellow"/>
                      <w:lang w:eastAsia="fr-FR"/>
                    </w:rPr>
                    <w:t>…….</w:t>
                  </w:r>
                  <w:proofErr w:type="gramEnd"/>
                </w:p>
              </w:tc>
              <w:tc>
                <w:tcPr>
                  <w:tcW w:w="1428" w:type="dxa"/>
                  <w:gridSpan w:val="2"/>
                </w:tcPr>
                <w:p w14:paraId="1D24282E"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p w14:paraId="0F263E29"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11.1…</w:t>
                  </w:r>
                  <w:proofErr w:type="gramStart"/>
                  <w:r w:rsidRPr="00D53CCC">
                    <w:rPr>
                      <w:rFonts w:ascii="Arial" w:hAnsi="Arial" w:cs="Arial"/>
                      <w:sz w:val="20"/>
                      <w:szCs w:val="20"/>
                      <w:highlight w:val="yellow"/>
                      <w:lang w:eastAsia="fr-FR"/>
                    </w:rPr>
                    <w:t>…….</w:t>
                  </w:r>
                  <w:proofErr w:type="gramEnd"/>
                </w:p>
              </w:tc>
              <w:tc>
                <w:tcPr>
                  <w:tcW w:w="3402" w:type="dxa"/>
                </w:tcPr>
                <w:p w14:paraId="73747967" w14:textId="77777777" w:rsidR="00CF3E01" w:rsidRPr="00D53CCC" w:rsidRDefault="00CF3E01"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p w14:paraId="225CB6D4" w14:textId="4502F046" w:rsidR="00747073" w:rsidRPr="00D53CCC" w:rsidRDefault="00CF3E01"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 xml:space="preserve">Ver términos de referencia, </w:t>
                  </w:r>
                  <w:r w:rsidR="0073075A" w:rsidRPr="00D53CCC">
                    <w:rPr>
                      <w:rFonts w:ascii="Arial" w:hAnsi="Arial" w:cs="Arial"/>
                      <w:sz w:val="20"/>
                      <w:szCs w:val="20"/>
                      <w:highlight w:val="yellow"/>
                      <w:lang w:eastAsia="fr-FR"/>
                    </w:rPr>
                    <w:t>(información detallada)</w:t>
                  </w:r>
                </w:p>
              </w:tc>
            </w:tr>
            <w:tr w:rsidR="00747073" w:rsidRPr="00D53CCC" w14:paraId="2C37833D" w14:textId="77777777">
              <w:tc>
                <w:tcPr>
                  <w:tcW w:w="562" w:type="dxa"/>
                </w:tcPr>
                <w:p w14:paraId="4EB8697C"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tc>
              <w:tc>
                <w:tcPr>
                  <w:tcW w:w="3255" w:type="dxa"/>
                </w:tcPr>
                <w:p w14:paraId="6A0F6AB7" w14:textId="0D3AB7AF"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tc>
              <w:tc>
                <w:tcPr>
                  <w:tcW w:w="1428" w:type="dxa"/>
                  <w:gridSpan w:val="2"/>
                </w:tcPr>
                <w:p w14:paraId="320491BF" w14:textId="5525264A"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tc>
              <w:tc>
                <w:tcPr>
                  <w:tcW w:w="3402" w:type="dxa"/>
                </w:tcPr>
                <w:p w14:paraId="709200D9" w14:textId="1CC88F10"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tc>
            </w:tr>
            <w:tr w:rsidR="00747073" w:rsidRPr="00D53CCC" w14:paraId="5CF692C0" w14:textId="77777777">
              <w:tc>
                <w:tcPr>
                  <w:tcW w:w="562" w:type="dxa"/>
                </w:tcPr>
                <w:p w14:paraId="68B27F1E"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tc>
              <w:tc>
                <w:tcPr>
                  <w:tcW w:w="3255" w:type="dxa"/>
                </w:tcPr>
                <w:p w14:paraId="44BBC1CD" w14:textId="25C90A28"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tc>
              <w:tc>
                <w:tcPr>
                  <w:tcW w:w="1428" w:type="dxa"/>
                  <w:gridSpan w:val="2"/>
                </w:tcPr>
                <w:p w14:paraId="049D4BF4" w14:textId="02EEFF69"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tc>
              <w:tc>
                <w:tcPr>
                  <w:tcW w:w="3402" w:type="dxa"/>
                </w:tcPr>
                <w:p w14:paraId="03AB4805" w14:textId="20A55D0A"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tc>
            </w:tr>
            <w:tr w:rsidR="00747073" w:rsidRPr="00D53CCC" w14:paraId="7944A48B" w14:textId="77777777">
              <w:tc>
                <w:tcPr>
                  <w:tcW w:w="562" w:type="dxa"/>
                </w:tcPr>
                <w:p w14:paraId="7A68ACA8"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tc>
              <w:tc>
                <w:tcPr>
                  <w:tcW w:w="3255" w:type="dxa"/>
                </w:tcPr>
                <w:p w14:paraId="5B262506" w14:textId="0576E218"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tc>
              <w:tc>
                <w:tcPr>
                  <w:tcW w:w="1428" w:type="dxa"/>
                  <w:gridSpan w:val="2"/>
                </w:tcPr>
                <w:p w14:paraId="506B6BFE" w14:textId="45FFE812"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tc>
              <w:tc>
                <w:tcPr>
                  <w:tcW w:w="3402" w:type="dxa"/>
                </w:tcPr>
                <w:p w14:paraId="563CE5B1" w14:textId="2C975E0D"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tc>
            </w:tr>
            <w:tr w:rsidR="00747073" w:rsidRPr="00D53CCC" w14:paraId="70C863F3" w14:textId="77777777">
              <w:tc>
                <w:tcPr>
                  <w:tcW w:w="562" w:type="dxa"/>
                </w:tcPr>
                <w:p w14:paraId="59696241"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tc>
              <w:tc>
                <w:tcPr>
                  <w:tcW w:w="3255" w:type="dxa"/>
                </w:tcPr>
                <w:p w14:paraId="6CCC35B0" w14:textId="3AEB7E9A"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tc>
              <w:tc>
                <w:tcPr>
                  <w:tcW w:w="1428" w:type="dxa"/>
                  <w:gridSpan w:val="2"/>
                </w:tcPr>
                <w:p w14:paraId="09A6C462" w14:textId="08A19C0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tc>
              <w:tc>
                <w:tcPr>
                  <w:tcW w:w="3402" w:type="dxa"/>
                </w:tcPr>
                <w:p w14:paraId="72E5B11C" w14:textId="3CCC673E"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tc>
            </w:tr>
            <w:tr w:rsidR="00747073" w:rsidRPr="00D53CCC" w14:paraId="7CC8C94C" w14:textId="77777777">
              <w:tc>
                <w:tcPr>
                  <w:tcW w:w="3817" w:type="dxa"/>
                  <w:gridSpan w:val="2"/>
                </w:tcPr>
                <w:p w14:paraId="52AF46F4"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p w14:paraId="2941EB37" w14:textId="67E94540"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Porcentaje del valor de Materiales y Plantas……………………………………………</w:t>
                  </w:r>
                  <w:proofErr w:type="gramStart"/>
                  <w:r w:rsidRPr="00D53CCC">
                    <w:rPr>
                      <w:rFonts w:ascii="Arial" w:hAnsi="Arial" w:cs="Arial"/>
                      <w:sz w:val="20"/>
                      <w:szCs w:val="20"/>
                      <w:highlight w:val="yellow"/>
                      <w:lang w:eastAsia="fr-FR"/>
                    </w:rPr>
                    <w:t>…….</w:t>
                  </w:r>
                  <w:proofErr w:type="gramEnd"/>
                </w:p>
              </w:tc>
              <w:tc>
                <w:tcPr>
                  <w:tcW w:w="1428" w:type="dxa"/>
                  <w:gridSpan w:val="2"/>
                </w:tcPr>
                <w:p w14:paraId="60E95806"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br/>
                  </w:r>
                </w:p>
                <w:p w14:paraId="72E2BD1C"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11.2…</w:t>
                  </w:r>
                  <w:proofErr w:type="gramStart"/>
                  <w:r w:rsidRPr="00D53CCC">
                    <w:rPr>
                      <w:rFonts w:ascii="Arial" w:hAnsi="Arial" w:cs="Arial"/>
                      <w:sz w:val="20"/>
                      <w:szCs w:val="20"/>
                      <w:highlight w:val="yellow"/>
                      <w:lang w:eastAsia="fr-FR"/>
                    </w:rPr>
                    <w:t>…….</w:t>
                  </w:r>
                  <w:proofErr w:type="gramEnd"/>
                </w:p>
              </w:tc>
              <w:tc>
                <w:tcPr>
                  <w:tcW w:w="3402" w:type="dxa"/>
                </w:tcPr>
                <w:p w14:paraId="7F7DE0B1"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br/>
                  </w:r>
                </w:p>
                <w:p w14:paraId="1B21DA84"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Materiales________________80%</w:t>
                  </w:r>
                </w:p>
              </w:tc>
            </w:tr>
            <w:tr w:rsidR="00747073" w:rsidRPr="00D53CCC" w14:paraId="4C772584" w14:textId="77777777">
              <w:tc>
                <w:tcPr>
                  <w:tcW w:w="3817" w:type="dxa"/>
                  <w:gridSpan w:val="2"/>
                </w:tcPr>
                <w:p w14:paraId="3DDF7686"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tc>
              <w:tc>
                <w:tcPr>
                  <w:tcW w:w="1428" w:type="dxa"/>
                  <w:gridSpan w:val="2"/>
                </w:tcPr>
                <w:p w14:paraId="40D2CDB8"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tc>
              <w:tc>
                <w:tcPr>
                  <w:tcW w:w="3402" w:type="dxa"/>
                </w:tcPr>
                <w:p w14:paraId="722AD9EB"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p w14:paraId="70F6F08C"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Instalaciones___________</w:t>
                  </w:r>
                  <w:proofErr w:type="gramStart"/>
                  <w:r w:rsidRPr="00D53CCC">
                    <w:rPr>
                      <w:rFonts w:ascii="Arial" w:hAnsi="Arial" w:cs="Arial"/>
                      <w:sz w:val="20"/>
                      <w:szCs w:val="20"/>
                      <w:highlight w:val="yellow"/>
                      <w:lang w:eastAsia="fr-FR"/>
                    </w:rPr>
                    <w:t>_  90</w:t>
                  </w:r>
                  <w:proofErr w:type="gramEnd"/>
                  <w:r w:rsidRPr="00D53CCC">
                    <w:rPr>
                      <w:rFonts w:ascii="Arial" w:hAnsi="Arial" w:cs="Arial"/>
                      <w:sz w:val="20"/>
                      <w:szCs w:val="20"/>
                      <w:highlight w:val="yellow"/>
                      <w:lang w:eastAsia="fr-FR"/>
                    </w:rPr>
                    <w:t>%*</w:t>
                  </w:r>
                </w:p>
              </w:tc>
            </w:tr>
            <w:tr w:rsidR="00747073" w:rsidRPr="00D53CCC" w14:paraId="02BFF5BD" w14:textId="77777777">
              <w:tc>
                <w:tcPr>
                  <w:tcW w:w="3817" w:type="dxa"/>
                  <w:gridSpan w:val="2"/>
                </w:tcPr>
                <w:p w14:paraId="11E72022"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textAlignment w:val="auto"/>
                    <w:rPr>
                      <w:rFonts w:ascii="Arial" w:hAnsi="Arial" w:cs="Arial"/>
                      <w:sz w:val="20"/>
                      <w:szCs w:val="20"/>
                      <w:highlight w:val="yellow"/>
                      <w:lang w:eastAsia="fr-FR"/>
                    </w:rPr>
                  </w:pPr>
                </w:p>
              </w:tc>
              <w:tc>
                <w:tcPr>
                  <w:tcW w:w="1428" w:type="dxa"/>
                  <w:gridSpan w:val="2"/>
                </w:tcPr>
                <w:p w14:paraId="6AC87065"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textAlignment w:val="auto"/>
                    <w:rPr>
                      <w:rFonts w:ascii="Arial" w:hAnsi="Arial" w:cs="Arial"/>
                      <w:sz w:val="20"/>
                      <w:szCs w:val="20"/>
                      <w:highlight w:val="yellow"/>
                      <w:lang w:eastAsia="fr-FR"/>
                    </w:rPr>
                  </w:pPr>
                </w:p>
              </w:tc>
              <w:tc>
                <w:tcPr>
                  <w:tcW w:w="3402" w:type="dxa"/>
                </w:tcPr>
                <w:p w14:paraId="268CCDCD"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textAlignment w:val="auto"/>
                    <w:rPr>
                      <w:rFonts w:ascii="Arial" w:hAnsi="Arial" w:cs="Arial"/>
                      <w:sz w:val="20"/>
                      <w:szCs w:val="20"/>
                      <w:highlight w:val="yellow"/>
                      <w:lang w:eastAsia="fr-FR"/>
                    </w:rPr>
                  </w:pPr>
                </w:p>
              </w:tc>
            </w:tr>
            <w:tr w:rsidR="00747073" w:rsidRPr="00D53CCC" w14:paraId="442AE909" w14:textId="77777777">
              <w:tc>
                <w:tcPr>
                  <w:tcW w:w="3817" w:type="dxa"/>
                  <w:gridSpan w:val="2"/>
                </w:tcPr>
                <w:p w14:paraId="1942F2FC"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textAlignment w:val="auto"/>
                    <w:rPr>
                      <w:rFonts w:ascii="Arial" w:hAnsi="Arial" w:cs="Arial"/>
                      <w:sz w:val="20"/>
                      <w:szCs w:val="20"/>
                      <w:highlight w:val="yellow"/>
                      <w:lang w:eastAsia="fr-FR"/>
                    </w:rPr>
                  </w:pPr>
                </w:p>
              </w:tc>
              <w:tc>
                <w:tcPr>
                  <w:tcW w:w="1428" w:type="dxa"/>
                  <w:gridSpan w:val="2"/>
                </w:tcPr>
                <w:p w14:paraId="38705E2E"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textAlignment w:val="auto"/>
                    <w:rPr>
                      <w:rFonts w:ascii="Arial" w:hAnsi="Arial" w:cs="Arial"/>
                      <w:sz w:val="20"/>
                      <w:szCs w:val="20"/>
                      <w:highlight w:val="yellow"/>
                      <w:lang w:eastAsia="fr-FR"/>
                    </w:rPr>
                  </w:pPr>
                </w:p>
              </w:tc>
              <w:tc>
                <w:tcPr>
                  <w:tcW w:w="3402" w:type="dxa"/>
                </w:tcPr>
                <w:p w14:paraId="49D9D0C5"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textAlignment w:val="auto"/>
                    <w:rPr>
                      <w:rFonts w:ascii="Arial" w:hAnsi="Arial" w:cs="Arial"/>
                      <w:sz w:val="20"/>
                      <w:szCs w:val="20"/>
                      <w:highlight w:val="yellow"/>
                      <w:lang w:eastAsia="fr-FR"/>
                    </w:rPr>
                  </w:pPr>
                </w:p>
              </w:tc>
            </w:tr>
            <w:tr w:rsidR="00747073" w:rsidRPr="00D53CCC" w14:paraId="21227E7A" w14:textId="77777777">
              <w:trPr>
                <w:trHeight w:val="403"/>
              </w:trPr>
              <w:tc>
                <w:tcPr>
                  <w:tcW w:w="4287" w:type="dxa"/>
                  <w:gridSpan w:val="3"/>
                </w:tcPr>
                <w:p w14:paraId="3D3AE572" w14:textId="68B6FB2C"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*Modificar por el Contratante como proceda</w:t>
                  </w:r>
                </w:p>
                <w:p w14:paraId="178124D4"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jc w:val="left"/>
                    <w:textAlignment w:val="auto"/>
                    <w:rPr>
                      <w:rFonts w:ascii="Arial" w:hAnsi="Arial" w:cs="Arial"/>
                      <w:sz w:val="20"/>
                      <w:szCs w:val="20"/>
                      <w:highlight w:val="yellow"/>
                      <w:lang w:eastAsia="fr-FR"/>
                    </w:rPr>
                  </w:pPr>
                </w:p>
                <w:p w14:paraId="506E8765"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textAlignment w:val="auto"/>
                    <w:rPr>
                      <w:rFonts w:ascii="Arial" w:hAnsi="Arial" w:cs="Arial"/>
                      <w:sz w:val="20"/>
                      <w:szCs w:val="20"/>
                      <w:highlight w:val="yellow"/>
                      <w:lang w:eastAsia="fr-FR"/>
                    </w:rPr>
                  </w:pPr>
                  <w:r w:rsidRPr="00D53CCC">
                    <w:rPr>
                      <w:rFonts w:ascii="Arial" w:hAnsi="Arial" w:cs="Arial"/>
                      <w:sz w:val="20"/>
                      <w:szCs w:val="20"/>
                      <w:highlight w:val="yellow"/>
                      <w:lang w:eastAsia="fr-FR"/>
                    </w:rPr>
                    <w:t>© FIDIC 1999</w:t>
                  </w:r>
                </w:p>
              </w:tc>
              <w:tc>
                <w:tcPr>
                  <w:tcW w:w="958" w:type="dxa"/>
                </w:tcPr>
                <w:p w14:paraId="3B4D183D"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textAlignment w:val="auto"/>
                    <w:rPr>
                      <w:rFonts w:ascii="Arial" w:hAnsi="Arial" w:cs="Arial"/>
                      <w:sz w:val="20"/>
                      <w:szCs w:val="20"/>
                      <w:highlight w:val="yellow"/>
                      <w:lang w:eastAsia="fr-FR"/>
                    </w:rPr>
                  </w:pPr>
                </w:p>
                <w:p w14:paraId="17A7C13E"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textAlignment w:val="auto"/>
                    <w:rPr>
                      <w:rFonts w:ascii="Arial" w:hAnsi="Arial" w:cs="Arial"/>
                      <w:sz w:val="20"/>
                      <w:szCs w:val="20"/>
                      <w:highlight w:val="yellow"/>
                      <w:lang w:eastAsia="fr-FR"/>
                    </w:rPr>
                  </w:pPr>
                </w:p>
              </w:tc>
              <w:tc>
                <w:tcPr>
                  <w:tcW w:w="3402" w:type="dxa"/>
                </w:tcPr>
                <w:p w14:paraId="19AD1C47"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textAlignment w:val="auto"/>
                    <w:rPr>
                      <w:rFonts w:ascii="Arial" w:hAnsi="Arial" w:cs="Arial"/>
                      <w:sz w:val="20"/>
                      <w:szCs w:val="20"/>
                      <w:highlight w:val="yellow"/>
                      <w:lang w:eastAsia="fr-FR"/>
                    </w:rPr>
                  </w:pPr>
                </w:p>
              </w:tc>
            </w:tr>
          </w:tbl>
          <w:p w14:paraId="435AC804"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textAlignment w:val="auto"/>
              <w:rPr>
                <w:rFonts w:ascii="Arial" w:hAnsi="Arial" w:cs="Arial"/>
                <w:sz w:val="20"/>
                <w:szCs w:val="20"/>
                <w:highlight w:val="yellow"/>
              </w:rPr>
            </w:pPr>
          </w:p>
          <w:p w14:paraId="0CB8160D"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textAlignment w:val="auto"/>
              <w:rPr>
                <w:rFonts w:ascii="Arial" w:hAnsi="Arial" w:cs="Arial"/>
                <w:sz w:val="20"/>
                <w:szCs w:val="20"/>
                <w:highlight w:val="yellow"/>
              </w:rPr>
            </w:pPr>
          </w:p>
          <w:p w14:paraId="0D32A6F9" w14:textId="7764AD6A"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textAlignment w:val="auto"/>
              <w:rPr>
                <w:rFonts w:ascii="Arial" w:hAnsi="Arial" w:cs="Arial"/>
                <w:sz w:val="20"/>
                <w:szCs w:val="20"/>
                <w:highlight w:val="yellow"/>
              </w:rPr>
            </w:pPr>
          </w:p>
          <w:p w14:paraId="6C5DA2AF" w14:textId="5F36F20F" w:rsidR="00CF3E01" w:rsidRPr="00D53CCC" w:rsidRDefault="00CF3E01"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textAlignment w:val="auto"/>
              <w:rPr>
                <w:rFonts w:ascii="Arial" w:hAnsi="Arial" w:cs="Arial"/>
                <w:sz w:val="20"/>
                <w:szCs w:val="20"/>
                <w:highlight w:val="yellow"/>
              </w:rPr>
            </w:pPr>
          </w:p>
          <w:p w14:paraId="59F1053C" w14:textId="0E62BC32" w:rsidR="00CF3E01" w:rsidRPr="00D53CCC" w:rsidRDefault="00CF3E01"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textAlignment w:val="auto"/>
              <w:rPr>
                <w:rFonts w:ascii="Arial" w:hAnsi="Arial" w:cs="Arial"/>
                <w:sz w:val="20"/>
                <w:szCs w:val="20"/>
                <w:highlight w:val="yellow"/>
              </w:rPr>
            </w:pPr>
          </w:p>
          <w:p w14:paraId="7CDA8521" w14:textId="77777777" w:rsidR="00CF3E01" w:rsidRPr="00D53CCC" w:rsidRDefault="00CF3E01"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textAlignment w:val="auto"/>
              <w:rPr>
                <w:rFonts w:ascii="Arial" w:hAnsi="Arial" w:cs="Arial"/>
                <w:sz w:val="20"/>
                <w:szCs w:val="20"/>
                <w:highlight w:val="yellow"/>
              </w:rPr>
            </w:pPr>
          </w:p>
          <w:p w14:paraId="6B3C6569"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overflowPunct/>
              <w:autoSpaceDE/>
              <w:autoSpaceDN/>
              <w:adjustRightInd/>
              <w:textAlignment w:val="auto"/>
              <w:rPr>
                <w:rFonts w:ascii="Arial" w:hAnsi="Arial" w:cs="Arial"/>
                <w:sz w:val="20"/>
                <w:szCs w:val="20"/>
                <w:highlight w:val="yellow"/>
              </w:rPr>
            </w:pPr>
          </w:p>
          <w:tbl>
            <w:tblPr>
              <w:tblStyle w:val="Tablaconcuadrcul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3255"/>
              <w:gridCol w:w="1707"/>
              <w:gridCol w:w="3543"/>
            </w:tblGrid>
            <w:tr w:rsidR="00747073" w:rsidRPr="00D53CCC" w14:paraId="26D1EB8A" w14:textId="77777777">
              <w:tc>
                <w:tcPr>
                  <w:tcW w:w="3817" w:type="dxa"/>
                  <w:gridSpan w:val="2"/>
                  <w:tcBorders>
                    <w:bottom w:val="single" w:sz="4" w:space="0" w:color="auto"/>
                  </w:tcBorders>
                </w:tcPr>
                <w:p w14:paraId="070B6DE0" w14:textId="4ECEB5F4"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20"/>
                      <w:szCs w:val="20"/>
                      <w:highlight w:val="yellow"/>
                    </w:rPr>
                  </w:pPr>
                  <w:r w:rsidRPr="00D53CCC">
                    <w:rPr>
                      <w:rFonts w:ascii="Arial" w:hAnsi="Arial" w:cs="Arial"/>
                      <w:sz w:val="20"/>
                      <w:szCs w:val="20"/>
                      <w:highlight w:val="yellow"/>
                    </w:rPr>
                    <w:lastRenderedPageBreak/>
                    <w:t>Cláusula</w:t>
                  </w:r>
                </w:p>
              </w:tc>
              <w:tc>
                <w:tcPr>
                  <w:tcW w:w="1707" w:type="dxa"/>
                  <w:tcBorders>
                    <w:bottom w:val="single" w:sz="4" w:space="0" w:color="auto"/>
                  </w:tcBorders>
                </w:tcPr>
                <w:p w14:paraId="5C82E03F"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20"/>
                      <w:szCs w:val="20"/>
                      <w:highlight w:val="yellow"/>
                    </w:rPr>
                  </w:pPr>
                  <w:proofErr w:type="spellStart"/>
                  <w:r w:rsidRPr="00D53CCC">
                    <w:rPr>
                      <w:rFonts w:ascii="Arial" w:hAnsi="Arial" w:cs="Arial"/>
                      <w:sz w:val="20"/>
                      <w:szCs w:val="20"/>
                      <w:highlight w:val="yellow"/>
                    </w:rPr>
                    <w:t>Subcláusula</w:t>
                  </w:r>
                  <w:proofErr w:type="spellEnd"/>
                </w:p>
              </w:tc>
              <w:tc>
                <w:tcPr>
                  <w:tcW w:w="3543" w:type="dxa"/>
                  <w:tcBorders>
                    <w:bottom w:val="single" w:sz="4" w:space="0" w:color="auto"/>
                  </w:tcBorders>
                </w:tcPr>
                <w:p w14:paraId="23E1C1BB"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ind w:right="987"/>
                    <w:rPr>
                      <w:rFonts w:ascii="Arial" w:hAnsi="Arial" w:cs="Arial"/>
                      <w:sz w:val="20"/>
                      <w:szCs w:val="20"/>
                      <w:highlight w:val="yellow"/>
                    </w:rPr>
                  </w:pPr>
                  <w:r w:rsidRPr="00D53CCC">
                    <w:rPr>
                      <w:rFonts w:ascii="Arial" w:hAnsi="Arial" w:cs="Arial"/>
                      <w:sz w:val="20"/>
                      <w:szCs w:val="20"/>
                      <w:highlight w:val="yellow"/>
                    </w:rPr>
                    <w:t>Información</w:t>
                  </w:r>
                </w:p>
              </w:tc>
            </w:tr>
            <w:tr w:rsidR="00747073" w:rsidRPr="00D53CCC" w14:paraId="7F15A755" w14:textId="77777777">
              <w:tc>
                <w:tcPr>
                  <w:tcW w:w="3817" w:type="dxa"/>
                  <w:gridSpan w:val="2"/>
                  <w:tcBorders>
                    <w:top w:val="single" w:sz="4" w:space="0" w:color="auto"/>
                  </w:tcBorders>
                </w:tcPr>
                <w:p w14:paraId="5E45E758"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jc w:val="left"/>
                    <w:rPr>
                      <w:rFonts w:ascii="Arial" w:hAnsi="Arial" w:cs="Arial"/>
                      <w:sz w:val="20"/>
                      <w:szCs w:val="20"/>
                      <w:highlight w:val="yellow"/>
                    </w:rPr>
                  </w:pPr>
                </w:p>
                <w:p w14:paraId="3AC90F7C"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jc w:val="left"/>
                    <w:rPr>
                      <w:rFonts w:ascii="Arial" w:hAnsi="Arial" w:cs="Arial"/>
                      <w:sz w:val="20"/>
                      <w:szCs w:val="20"/>
                      <w:highlight w:val="yellow"/>
                    </w:rPr>
                  </w:pPr>
                  <w:r w:rsidRPr="00D53CCC">
                    <w:rPr>
                      <w:rFonts w:ascii="Arial" w:hAnsi="Arial" w:cs="Arial"/>
                      <w:sz w:val="20"/>
                      <w:szCs w:val="20"/>
                      <w:highlight w:val="yellow"/>
                    </w:rPr>
                    <w:t>Porcentaje de retención …………………</w:t>
                  </w:r>
                  <w:proofErr w:type="gramStart"/>
                  <w:r w:rsidRPr="00D53CCC">
                    <w:rPr>
                      <w:rFonts w:ascii="Arial" w:hAnsi="Arial" w:cs="Arial"/>
                      <w:sz w:val="20"/>
                      <w:szCs w:val="20"/>
                      <w:highlight w:val="yellow"/>
                    </w:rPr>
                    <w:t>…….</w:t>
                  </w:r>
                  <w:proofErr w:type="gramEnd"/>
                  <w:r w:rsidRPr="00D53CCC">
                    <w:rPr>
                      <w:rFonts w:ascii="Arial" w:hAnsi="Arial" w:cs="Arial"/>
                      <w:sz w:val="20"/>
                      <w:szCs w:val="20"/>
                      <w:highlight w:val="yellow"/>
                    </w:rPr>
                    <w:t>….….….</w:t>
                  </w:r>
                </w:p>
              </w:tc>
              <w:tc>
                <w:tcPr>
                  <w:tcW w:w="1707" w:type="dxa"/>
                  <w:tcBorders>
                    <w:top w:val="single" w:sz="4" w:space="0" w:color="auto"/>
                  </w:tcBorders>
                </w:tcPr>
                <w:p w14:paraId="4E63CCD5"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20"/>
                      <w:szCs w:val="20"/>
                      <w:highlight w:val="yellow"/>
                    </w:rPr>
                  </w:pPr>
                </w:p>
                <w:p w14:paraId="65B5D77A"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20"/>
                      <w:szCs w:val="20"/>
                      <w:highlight w:val="yellow"/>
                    </w:rPr>
                  </w:pPr>
                  <w:r w:rsidRPr="00D53CCC">
                    <w:rPr>
                      <w:rFonts w:ascii="Arial" w:hAnsi="Arial" w:cs="Arial"/>
                      <w:sz w:val="20"/>
                      <w:szCs w:val="20"/>
                      <w:highlight w:val="yellow"/>
                    </w:rPr>
                    <w:t>11.3</w:t>
                  </w:r>
                </w:p>
              </w:tc>
              <w:tc>
                <w:tcPr>
                  <w:tcW w:w="3543" w:type="dxa"/>
                  <w:tcBorders>
                    <w:top w:val="single" w:sz="4" w:space="0" w:color="auto"/>
                  </w:tcBorders>
                </w:tcPr>
                <w:p w14:paraId="0C1843D5"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ind w:right="987"/>
                    <w:rPr>
                      <w:rFonts w:ascii="Arial" w:hAnsi="Arial" w:cs="Arial"/>
                      <w:sz w:val="20"/>
                      <w:szCs w:val="20"/>
                      <w:highlight w:val="yellow"/>
                    </w:rPr>
                  </w:pPr>
                </w:p>
                <w:p w14:paraId="19EEF40F"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ind w:right="987"/>
                    <w:rPr>
                      <w:rFonts w:ascii="Arial" w:hAnsi="Arial" w:cs="Arial"/>
                      <w:sz w:val="20"/>
                      <w:szCs w:val="20"/>
                      <w:highlight w:val="yellow"/>
                    </w:rPr>
                  </w:pPr>
                  <w:r w:rsidRPr="00D53CCC">
                    <w:rPr>
                      <w:rFonts w:ascii="Arial" w:hAnsi="Arial" w:cs="Arial"/>
                      <w:sz w:val="20"/>
                      <w:szCs w:val="20"/>
                      <w:highlight w:val="yellow"/>
                    </w:rPr>
                    <w:t>__________________5%</w:t>
                  </w:r>
                </w:p>
              </w:tc>
            </w:tr>
            <w:tr w:rsidR="00747073" w:rsidRPr="00D53CCC" w14:paraId="64AB3294" w14:textId="77777777">
              <w:tc>
                <w:tcPr>
                  <w:tcW w:w="3817" w:type="dxa"/>
                  <w:gridSpan w:val="2"/>
                </w:tcPr>
                <w:p w14:paraId="7CC15772"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jc w:val="left"/>
                    <w:rPr>
                      <w:rFonts w:ascii="Arial" w:hAnsi="Arial" w:cs="Arial"/>
                      <w:sz w:val="20"/>
                      <w:szCs w:val="20"/>
                      <w:highlight w:val="yellow"/>
                    </w:rPr>
                  </w:pPr>
                </w:p>
                <w:p w14:paraId="20449C17"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jc w:val="left"/>
                    <w:rPr>
                      <w:rFonts w:ascii="Arial" w:hAnsi="Arial" w:cs="Arial"/>
                      <w:sz w:val="20"/>
                      <w:szCs w:val="20"/>
                      <w:highlight w:val="yellow"/>
                    </w:rPr>
                  </w:pPr>
                  <w:r w:rsidRPr="00D53CCC">
                    <w:rPr>
                      <w:rFonts w:ascii="Arial" w:hAnsi="Arial" w:cs="Arial"/>
                      <w:sz w:val="20"/>
                      <w:szCs w:val="20"/>
                      <w:highlight w:val="yellow"/>
                    </w:rPr>
                    <w:t>Moneda de pago …………………………</w:t>
                  </w:r>
                  <w:proofErr w:type="gramStart"/>
                  <w:r w:rsidRPr="00D53CCC">
                    <w:rPr>
                      <w:rFonts w:ascii="Arial" w:hAnsi="Arial" w:cs="Arial"/>
                      <w:sz w:val="20"/>
                      <w:szCs w:val="20"/>
                      <w:highlight w:val="yellow"/>
                    </w:rPr>
                    <w:t>...….</w:t>
                  </w:r>
                  <w:proofErr w:type="gramEnd"/>
                  <w:r w:rsidRPr="00D53CCC">
                    <w:rPr>
                      <w:rFonts w:ascii="Arial" w:hAnsi="Arial" w:cs="Arial"/>
                      <w:sz w:val="20"/>
                      <w:szCs w:val="20"/>
                      <w:highlight w:val="yellow"/>
                    </w:rPr>
                    <w:t>….</w:t>
                  </w:r>
                </w:p>
              </w:tc>
              <w:tc>
                <w:tcPr>
                  <w:tcW w:w="1707" w:type="dxa"/>
                </w:tcPr>
                <w:p w14:paraId="0324D296"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20"/>
                      <w:szCs w:val="20"/>
                      <w:highlight w:val="yellow"/>
                    </w:rPr>
                  </w:pPr>
                </w:p>
                <w:p w14:paraId="36AF68C2"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20"/>
                      <w:szCs w:val="20"/>
                      <w:highlight w:val="yellow"/>
                    </w:rPr>
                  </w:pPr>
                  <w:r w:rsidRPr="00D53CCC">
                    <w:rPr>
                      <w:rFonts w:ascii="Arial" w:hAnsi="Arial" w:cs="Arial"/>
                      <w:sz w:val="20"/>
                      <w:szCs w:val="20"/>
                      <w:highlight w:val="yellow"/>
                    </w:rPr>
                    <w:t>11.7</w:t>
                  </w:r>
                </w:p>
              </w:tc>
              <w:tc>
                <w:tcPr>
                  <w:tcW w:w="3543" w:type="dxa"/>
                </w:tcPr>
                <w:p w14:paraId="6FB19CB7" w14:textId="77777777" w:rsidR="00CF3E01" w:rsidRPr="00D53CCC" w:rsidRDefault="00CF3E01" w:rsidP="00D53CCC">
                  <w:pPr>
                    <w:pBdr>
                      <w:top w:val="single" w:sz="4" w:space="1" w:color="auto"/>
                      <w:left w:val="single" w:sz="4" w:space="1" w:color="auto"/>
                      <w:bottom w:val="single" w:sz="4" w:space="1" w:color="auto"/>
                      <w:right w:val="single" w:sz="4" w:space="1" w:color="auto"/>
                      <w:between w:val="single" w:sz="4" w:space="1" w:color="auto"/>
                      <w:bar w:val="single" w:sz="4" w:color="auto"/>
                    </w:pBdr>
                    <w:ind w:right="987"/>
                    <w:rPr>
                      <w:rFonts w:ascii="Arial" w:hAnsi="Arial" w:cs="Arial"/>
                      <w:b/>
                      <w:sz w:val="20"/>
                      <w:szCs w:val="20"/>
                      <w:highlight w:val="yellow"/>
                    </w:rPr>
                  </w:pPr>
                </w:p>
                <w:p w14:paraId="395DF5CB" w14:textId="0BD6074E" w:rsidR="00747073" w:rsidRPr="00D53CCC" w:rsidRDefault="00CF3E01" w:rsidP="00D53CCC">
                  <w:pPr>
                    <w:pBdr>
                      <w:top w:val="single" w:sz="4" w:space="1" w:color="auto"/>
                      <w:left w:val="single" w:sz="4" w:space="1" w:color="auto"/>
                      <w:bottom w:val="single" w:sz="4" w:space="1" w:color="auto"/>
                      <w:right w:val="single" w:sz="4" w:space="1" w:color="auto"/>
                      <w:between w:val="single" w:sz="4" w:space="1" w:color="auto"/>
                      <w:bar w:val="single" w:sz="4" w:color="auto"/>
                    </w:pBdr>
                    <w:ind w:right="987"/>
                    <w:rPr>
                      <w:rFonts w:ascii="Arial" w:hAnsi="Arial" w:cs="Arial"/>
                      <w:sz w:val="20"/>
                      <w:szCs w:val="20"/>
                      <w:highlight w:val="yellow"/>
                    </w:rPr>
                  </w:pPr>
                  <w:r w:rsidRPr="00D53CCC">
                    <w:rPr>
                      <w:rFonts w:ascii="Arial" w:hAnsi="Arial" w:cs="Arial"/>
                      <w:sz w:val="20"/>
                      <w:szCs w:val="20"/>
                      <w:highlight w:val="yellow"/>
                    </w:rPr>
                    <w:t>LEMPIRAS</w:t>
                  </w:r>
                </w:p>
              </w:tc>
            </w:tr>
            <w:tr w:rsidR="00747073" w:rsidRPr="00D53CCC" w14:paraId="18541668" w14:textId="77777777">
              <w:tc>
                <w:tcPr>
                  <w:tcW w:w="3817" w:type="dxa"/>
                  <w:gridSpan w:val="2"/>
                </w:tcPr>
                <w:p w14:paraId="16C053B3"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jc w:val="left"/>
                    <w:rPr>
                      <w:rFonts w:ascii="Arial" w:hAnsi="Arial" w:cs="Arial"/>
                      <w:sz w:val="20"/>
                      <w:szCs w:val="20"/>
                      <w:highlight w:val="yellow"/>
                    </w:rPr>
                  </w:pPr>
                </w:p>
                <w:p w14:paraId="6B57BE23" w14:textId="6B272BDA"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jc w:val="left"/>
                    <w:rPr>
                      <w:rFonts w:ascii="Arial" w:hAnsi="Arial" w:cs="Arial"/>
                      <w:sz w:val="20"/>
                      <w:szCs w:val="20"/>
                      <w:highlight w:val="yellow"/>
                    </w:rPr>
                  </w:pPr>
                  <w:r w:rsidRPr="00D53CCC">
                    <w:rPr>
                      <w:rFonts w:ascii="Arial" w:hAnsi="Arial" w:cs="Arial"/>
                      <w:sz w:val="20"/>
                      <w:szCs w:val="20"/>
                      <w:highlight w:val="yellow"/>
                    </w:rPr>
                    <w:t>Tasa de interés ……………………………………</w:t>
                  </w:r>
                </w:p>
              </w:tc>
              <w:tc>
                <w:tcPr>
                  <w:tcW w:w="1707" w:type="dxa"/>
                </w:tcPr>
                <w:p w14:paraId="202622D4"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20"/>
                      <w:szCs w:val="20"/>
                      <w:highlight w:val="yellow"/>
                    </w:rPr>
                  </w:pPr>
                </w:p>
                <w:p w14:paraId="7212D7E2"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20"/>
                      <w:szCs w:val="20"/>
                      <w:highlight w:val="yellow"/>
                    </w:rPr>
                  </w:pPr>
                  <w:r w:rsidRPr="00D53CCC">
                    <w:rPr>
                      <w:rFonts w:ascii="Arial" w:hAnsi="Arial" w:cs="Arial"/>
                      <w:sz w:val="20"/>
                      <w:szCs w:val="20"/>
                      <w:highlight w:val="yellow"/>
                    </w:rPr>
                    <w:t>11.8</w:t>
                  </w:r>
                </w:p>
              </w:tc>
              <w:tc>
                <w:tcPr>
                  <w:tcW w:w="3543" w:type="dxa"/>
                </w:tcPr>
                <w:p w14:paraId="57F0F422"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ind w:right="987"/>
                    <w:rPr>
                      <w:rFonts w:ascii="Arial" w:hAnsi="Arial" w:cs="Arial"/>
                      <w:sz w:val="20"/>
                      <w:szCs w:val="20"/>
                      <w:highlight w:val="yellow"/>
                    </w:rPr>
                  </w:pPr>
                </w:p>
                <w:p w14:paraId="51D2A015"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ind w:right="987"/>
                    <w:rPr>
                      <w:rFonts w:ascii="Arial" w:hAnsi="Arial" w:cs="Arial"/>
                      <w:sz w:val="20"/>
                      <w:szCs w:val="20"/>
                      <w:highlight w:val="yellow"/>
                    </w:rPr>
                  </w:pPr>
                  <w:r w:rsidRPr="00D53CCC">
                    <w:rPr>
                      <w:rFonts w:ascii="Arial" w:hAnsi="Arial" w:cs="Arial"/>
                      <w:sz w:val="20"/>
                      <w:szCs w:val="20"/>
                      <w:highlight w:val="yellow"/>
                    </w:rPr>
                    <w:t xml:space="preserve">__________% </w:t>
                  </w:r>
                  <w:r w:rsidRPr="00D53CCC">
                    <w:rPr>
                      <w:rFonts w:ascii="Arial" w:hAnsi="Arial" w:cs="Arial"/>
                      <w:highlight w:val="yellow"/>
                    </w:rPr>
                    <w:t>per annum</w:t>
                  </w:r>
                </w:p>
              </w:tc>
            </w:tr>
            <w:tr w:rsidR="00747073" w:rsidRPr="00D53CCC" w14:paraId="3224C847" w14:textId="77777777">
              <w:trPr>
                <w:trHeight w:val="935"/>
              </w:trPr>
              <w:tc>
                <w:tcPr>
                  <w:tcW w:w="3817" w:type="dxa"/>
                  <w:gridSpan w:val="2"/>
                </w:tcPr>
                <w:p w14:paraId="6CEC3FE9"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jc w:val="left"/>
                    <w:rPr>
                      <w:rFonts w:ascii="Arial" w:hAnsi="Arial" w:cs="Arial"/>
                      <w:sz w:val="20"/>
                      <w:szCs w:val="20"/>
                      <w:highlight w:val="yellow"/>
                    </w:rPr>
                  </w:pPr>
                </w:p>
                <w:p w14:paraId="3E5CCD53"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jc w:val="left"/>
                    <w:rPr>
                      <w:rFonts w:ascii="Arial" w:hAnsi="Arial" w:cs="Arial"/>
                      <w:sz w:val="20"/>
                      <w:szCs w:val="20"/>
                      <w:highlight w:val="yellow"/>
                    </w:rPr>
                  </w:pPr>
                  <w:r w:rsidRPr="00D53CCC">
                    <w:rPr>
                      <w:rFonts w:ascii="Arial" w:hAnsi="Arial" w:cs="Arial"/>
                      <w:sz w:val="20"/>
                      <w:szCs w:val="20"/>
                      <w:highlight w:val="yellow"/>
                    </w:rPr>
                    <w:t>Seguros………………………</w:t>
                  </w:r>
                </w:p>
              </w:tc>
              <w:tc>
                <w:tcPr>
                  <w:tcW w:w="1707" w:type="dxa"/>
                </w:tcPr>
                <w:p w14:paraId="093DB06A"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20"/>
                      <w:szCs w:val="20"/>
                      <w:highlight w:val="yellow"/>
                    </w:rPr>
                  </w:pPr>
                </w:p>
                <w:p w14:paraId="1EA57C05"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20"/>
                      <w:szCs w:val="20"/>
                      <w:highlight w:val="yellow"/>
                    </w:rPr>
                  </w:pPr>
                  <w:r w:rsidRPr="00D53CCC">
                    <w:rPr>
                      <w:rFonts w:ascii="Arial" w:hAnsi="Arial" w:cs="Arial"/>
                      <w:sz w:val="20"/>
                      <w:szCs w:val="20"/>
                      <w:highlight w:val="yellow"/>
                    </w:rPr>
                    <w:t>14.1</w:t>
                  </w:r>
                </w:p>
              </w:tc>
              <w:tc>
                <w:tcPr>
                  <w:tcW w:w="3543" w:type="dxa"/>
                </w:tcPr>
                <w:p w14:paraId="4D93976B"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ind w:right="987"/>
                    <w:rPr>
                      <w:rFonts w:ascii="Arial" w:hAnsi="Arial" w:cs="Arial"/>
                      <w:sz w:val="20"/>
                      <w:szCs w:val="20"/>
                      <w:highlight w:val="yellow"/>
                    </w:rPr>
                  </w:pPr>
                </w:p>
              </w:tc>
            </w:tr>
            <w:tr w:rsidR="00747073" w:rsidRPr="00D53CCC" w14:paraId="2621257F" w14:textId="77777777">
              <w:tc>
                <w:tcPr>
                  <w:tcW w:w="3817" w:type="dxa"/>
                  <w:gridSpan w:val="2"/>
                  <w:tcBorders>
                    <w:bottom w:val="single" w:sz="4" w:space="0" w:color="auto"/>
                  </w:tcBorders>
                </w:tcPr>
                <w:p w14:paraId="48240E8E"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b/>
                      <w:sz w:val="20"/>
                      <w:szCs w:val="20"/>
                      <w:highlight w:val="yellow"/>
                    </w:rPr>
                  </w:pPr>
                </w:p>
                <w:p w14:paraId="2A4F315B"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b/>
                      <w:sz w:val="20"/>
                      <w:szCs w:val="20"/>
                      <w:highlight w:val="yellow"/>
                    </w:rPr>
                  </w:pPr>
                  <w:r w:rsidRPr="00D53CCC">
                    <w:rPr>
                      <w:rFonts w:ascii="Arial" w:hAnsi="Arial" w:cs="Arial"/>
                      <w:b/>
                      <w:sz w:val="20"/>
                      <w:szCs w:val="20"/>
                      <w:highlight w:val="yellow"/>
                    </w:rPr>
                    <w:t>Tipo de cobertura*</w:t>
                  </w:r>
                </w:p>
              </w:tc>
              <w:tc>
                <w:tcPr>
                  <w:tcW w:w="1707" w:type="dxa"/>
                  <w:tcBorders>
                    <w:bottom w:val="single" w:sz="4" w:space="0" w:color="auto"/>
                  </w:tcBorders>
                </w:tcPr>
                <w:p w14:paraId="3B254CBF"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b/>
                      <w:sz w:val="20"/>
                      <w:szCs w:val="20"/>
                      <w:highlight w:val="yellow"/>
                    </w:rPr>
                  </w:pPr>
                </w:p>
                <w:p w14:paraId="20FE0950" w14:textId="58CA3EB5"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jc w:val="left"/>
                    <w:rPr>
                      <w:rFonts w:ascii="Arial" w:hAnsi="Arial" w:cs="Arial"/>
                      <w:b/>
                      <w:sz w:val="20"/>
                      <w:szCs w:val="20"/>
                      <w:highlight w:val="yellow"/>
                    </w:rPr>
                  </w:pPr>
                  <w:r w:rsidRPr="00D53CCC">
                    <w:rPr>
                      <w:rFonts w:ascii="Arial" w:hAnsi="Arial" w:cs="Arial"/>
                      <w:b/>
                      <w:sz w:val="20"/>
                      <w:szCs w:val="20"/>
                      <w:highlight w:val="yellow"/>
                    </w:rPr>
                    <w:t>Importe de la cobertura*</w:t>
                  </w:r>
                </w:p>
              </w:tc>
              <w:tc>
                <w:tcPr>
                  <w:tcW w:w="3543" w:type="dxa"/>
                  <w:tcBorders>
                    <w:bottom w:val="single" w:sz="4" w:space="0" w:color="auto"/>
                  </w:tcBorders>
                </w:tcPr>
                <w:p w14:paraId="4CB8184E"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ind w:right="987"/>
                    <w:rPr>
                      <w:rFonts w:ascii="Arial" w:hAnsi="Arial" w:cs="Arial"/>
                      <w:b/>
                      <w:sz w:val="20"/>
                      <w:szCs w:val="20"/>
                      <w:highlight w:val="yellow"/>
                    </w:rPr>
                  </w:pPr>
                </w:p>
                <w:p w14:paraId="4D8944CC"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ind w:right="987"/>
                    <w:rPr>
                      <w:rFonts w:ascii="Arial" w:hAnsi="Arial" w:cs="Arial"/>
                      <w:b/>
                      <w:sz w:val="20"/>
                      <w:szCs w:val="20"/>
                      <w:highlight w:val="yellow"/>
                    </w:rPr>
                  </w:pPr>
                  <w:r w:rsidRPr="00D53CCC">
                    <w:rPr>
                      <w:rFonts w:ascii="Arial" w:hAnsi="Arial" w:cs="Arial"/>
                      <w:b/>
                      <w:sz w:val="20"/>
                      <w:szCs w:val="20"/>
                      <w:highlight w:val="yellow"/>
                    </w:rPr>
                    <w:t>Exclusiones*</w:t>
                  </w:r>
                </w:p>
              </w:tc>
            </w:tr>
            <w:tr w:rsidR="00747073" w:rsidRPr="00D53CCC" w14:paraId="4A8BC5A6" w14:textId="77777777">
              <w:tc>
                <w:tcPr>
                  <w:tcW w:w="3817" w:type="dxa"/>
                  <w:gridSpan w:val="2"/>
                  <w:tcBorders>
                    <w:top w:val="single" w:sz="4" w:space="0" w:color="auto"/>
                  </w:tcBorders>
                </w:tcPr>
                <w:p w14:paraId="60A83561"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20"/>
                      <w:szCs w:val="20"/>
                      <w:highlight w:val="yellow"/>
                    </w:rPr>
                  </w:pPr>
                </w:p>
                <w:p w14:paraId="3014A594"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20"/>
                      <w:szCs w:val="20"/>
                      <w:highlight w:val="yellow"/>
                    </w:rPr>
                  </w:pPr>
                  <w:r w:rsidRPr="00D53CCC">
                    <w:rPr>
                      <w:rFonts w:ascii="Arial" w:hAnsi="Arial" w:cs="Arial"/>
                      <w:sz w:val="20"/>
                      <w:szCs w:val="20"/>
                      <w:highlight w:val="yellow"/>
                    </w:rPr>
                    <w:t>Las Obras, Materiales, Instalaciones y cuotas</w:t>
                  </w:r>
                </w:p>
              </w:tc>
              <w:tc>
                <w:tcPr>
                  <w:tcW w:w="1707" w:type="dxa"/>
                  <w:tcBorders>
                    <w:top w:val="single" w:sz="4" w:space="0" w:color="auto"/>
                  </w:tcBorders>
                </w:tcPr>
                <w:p w14:paraId="2320E25A"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jc w:val="left"/>
                    <w:rPr>
                      <w:rFonts w:ascii="Arial" w:hAnsi="Arial" w:cs="Arial"/>
                      <w:sz w:val="20"/>
                      <w:szCs w:val="20"/>
                      <w:highlight w:val="yellow"/>
                    </w:rPr>
                  </w:pPr>
                </w:p>
                <w:p w14:paraId="3F986A64"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jc w:val="left"/>
                    <w:rPr>
                      <w:rFonts w:ascii="Arial" w:hAnsi="Arial" w:cs="Arial"/>
                      <w:sz w:val="20"/>
                      <w:szCs w:val="20"/>
                      <w:highlight w:val="yellow"/>
                    </w:rPr>
                  </w:pPr>
                  <w:r w:rsidRPr="00D53CCC">
                    <w:rPr>
                      <w:rFonts w:ascii="Arial" w:hAnsi="Arial" w:cs="Arial"/>
                      <w:sz w:val="20"/>
                      <w:szCs w:val="20"/>
                      <w:highlight w:val="yellow"/>
                    </w:rPr>
                    <w:t>El monto indicado en el contrato más un 15%</w:t>
                  </w:r>
                </w:p>
              </w:tc>
              <w:tc>
                <w:tcPr>
                  <w:tcW w:w="3543" w:type="dxa"/>
                  <w:tcBorders>
                    <w:top w:val="single" w:sz="4" w:space="0" w:color="auto"/>
                  </w:tcBorders>
                </w:tcPr>
                <w:p w14:paraId="5536540C" w14:textId="52AAEBFC"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ind w:right="987"/>
                    <w:rPr>
                      <w:rFonts w:ascii="Arial" w:hAnsi="Arial" w:cs="Arial"/>
                      <w:sz w:val="20"/>
                      <w:szCs w:val="20"/>
                      <w:highlight w:val="yellow"/>
                    </w:rPr>
                  </w:pPr>
                  <w:r w:rsidRPr="00D53CCC">
                    <w:rPr>
                      <w:rFonts w:ascii="Arial" w:hAnsi="Arial" w:cs="Arial"/>
                      <w:sz w:val="20"/>
                      <w:szCs w:val="20"/>
                      <w:highlight w:val="yellow"/>
                    </w:rPr>
                    <w:br/>
                  </w:r>
                  <w:r w:rsidRPr="00D53CCC">
                    <w:rPr>
                      <w:rFonts w:ascii="Arial" w:hAnsi="Arial" w:cs="Arial"/>
                      <w:sz w:val="20"/>
                      <w:szCs w:val="20"/>
                      <w:highlight w:val="yellow"/>
                    </w:rPr>
                    <w:br/>
                  </w:r>
                  <w:r w:rsidRPr="00D53CCC">
                    <w:rPr>
                      <w:rFonts w:ascii="Arial" w:hAnsi="Arial" w:cs="Arial"/>
                      <w:sz w:val="20"/>
                      <w:szCs w:val="20"/>
                      <w:highlight w:val="yellow"/>
                    </w:rPr>
                    <w:br/>
                  </w:r>
                  <w:r w:rsidR="007D013A" w:rsidRPr="00D53CCC">
                    <w:rPr>
                      <w:rFonts w:ascii="Arial" w:hAnsi="Arial" w:cs="Arial"/>
                      <w:sz w:val="20"/>
                      <w:szCs w:val="20"/>
                      <w:highlight w:val="yellow"/>
                    </w:rPr>
                    <w:t xml:space="preserve">L. 3,843,259.4625 </w:t>
                  </w:r>
                </w:p>
                <w:p w14:paraId="20432268"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ind w:right="987"/>
                    <w:rPr>
                      <w:rFonts w:ascii="Arial" w:hAnsi="Arial" w:cs="Arial"/>
                      <w:sz w:val="20"/>
                      <w:szCs w:val="20"/>
                      <w:highlight w:val="yellow"/>
                    </w:rPr>
                  </w:pPr>
                </w:p>
              </w:tc>
            </w:tr>
            <w:tr w:rsidR="00747073" w:rsidRPr="00D53CCC" w14:paraId="336DCF75" w14:textId="77777777">
              <w:tc>
                <w:tcPr>
                  <w:tcW w:w="3817" w:type="dxa"/>
                  <w:gridSpan w:val="2"/>
                </w:tcPr>
                <w:p w14:paraId="6F2A5149"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20"/>
                      <w:szCs w:val="20"/>
                      <w:highlight w:val="yellow"/>
                    </w:rPr>
                  </w:pPr>
                </w:p>
                <w:p w14:paraId="457D5182" w14:textId="61D490F9"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20"/>
                      <w:szCs w:val="20"/>
                      <w:highlight w:val="yellow"/>
                    </w:rPr>
                  </w:pPr>
                  <w:r w:rsidRPr="00D53CCC">
                    <w:rPr>
                      <w:rFonts w:ascii="Arial" w:hAnsi="Arial" w:cs="Arial"/>
                      <w:sz w:val="20"/>
                      <w:szCs w:val="20"/>
                      <w:highlight w:val="yellow"/>
                    </w:rPr>
                    <w:t>Material del Contratista</w:t>
                  </w:r>
                </w:p>
              </w:tc>
              <w:tc>
                <w:tcPr>
                  <w:tcW w:w="1707" w:type="dxa"/>
                </w:tcPr>
                <w:p w14:paraId="73ACC8F5"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20"/>
                      <w:szCs w:val="20"/>
                      <w:highlight w:val="yellow"/>
                    </w:rPr>
                  </w:pPr>
                </w:p>
                <w:p w14:paraId="46A64BF3" w14:textId="32CA9DE3"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20"/>
                      <w:szCs w:val="20"/>
                      <w:highlight w:val="yellow"/>
                    </w:rPr>
                  </w:pPr>
                  <w:r w:rsidRPr="00D53CCC">
                    <w:rPr>
                      <w:rFonts w:ascii="Arial" w:hAnsi="Arial" w:cs="Arial"/>
                      <w:sz w:val="20"/>
                      <w:szCs w:val="20"/>
                      <w:highlight w:val="yellow"/>
                    </w:rPr>
                    <w:t>Costo total de reemplazo</w:t>
                  </w:r>
                </w:p>
              </w:tc>
              <w:tc>
                <w:tcPr>
                  <w:tcW w:w="3543" w:type="dxa"/>
                </w:tcPr>
                <w:p w14:paraId="74BC874F"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ind w:right="987"/>
                    <w:rPr>
                      <w:rFonts w:ascii="Arial" w:hAnsi="Arial" w:cs="Arial"/>
                      <w:sz w:val="20"/>
                      <w:szCs w:val="20"/>
                      <w:highlight w:val="yellow"/>
                    </w:rPr>
                  </w:pPr>
                  <w:r w:rsidRPr="00D53CCC">
                    <w:rPr>
                      <w:rFonts w:ascii="Arial" w:hAnsi="Arial" w:cs="Arial"/>
                      <w:sz w:val="20"/>
                      <w:szCs w:val="20"/>
                      <w:highlight w:val="yellow"/>
                    </w:rPr>
                    <w:br/>
                  </w:r>
                </w:p>
                <w:p w14:paraId="7F9FE053"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ind w:right="987"/>
                    <w:rPr>
                      <w:rFonts w:ascii="Arial" w:hAnsi="Arial" w:cs="Arial"/>
                      <w:sz w:val="20"/>
                      <w:szCs w:val="20"/>
                      <w:highlight w:val="yellow"/>
                    </w:rPr>
                  </w:pPr>
                  <w:r w:rsidRPr="00D53CCC">
                    <w:rPr>
                      <w:rFonts w:ascii="Arial" w:hAnsi="Arial" w:cs="Arial"/>
                      <w:sz w:val="20"/>
                      <w:szCs w:val="20"/>
                      <w:highlight w:val="yellow"/>
                    </w:rPr>
                    <w:t>_____________________</w:t>
                  </w:r>
                </w:p>
              </w:tc>
            </w:tr>
            <w:tr w:rsidR="00747073" w:rsidRPr="00D53CCC" w14:paraId="2C16FF19" w14:textId="77777777">
              <w:tc>
                <w:tcPr>
                  <w:tcW w:w="3817" w:type="dxa"/>
                  <w:gridSpan w:val="2"/>
                </w:tcPr>
                <w:p w14:paraId="16BC865C"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20"/>
                      <w:szCs w:val="20"/>
                      <w:highlight w:val="yellow"/>
                    </w:rPr>
                  </w:pPr>
                </w:p>
                <w:p w14:paraId="597B3C81"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20"/>
                      <w:szCs w:val="20"/>
                      <w:highlight w:val="yellow"/>
                    </w:rPr>
                  </w:pPr>
                  <w:r w:rsidRPr="00D53CCC">
                    <w:rPr>
                      <w:rFonts w:ascii="Arial" w:hAnsi="Arial" w:cs="Arial"/>
                      <w:sz w:val="20"/>
                      <w:szCs w:val="20"/>
                      <w:highlight w:val="yellow"/>
                    </w:rPr>
                    <w:t>Daños y perjuicios a terceros y a la propiedad</w:t>
                  </w:r>
                </w:p>
              </w:tc>
              <w:tc>
                <w:tcPr>
                  <w:tcW w:w="1707" w:type="dxa"/>
                </w:tcPr>
                <w:p w14:paraId="67CD0CD5"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20"/>
                      <w:szCs w:val="20"/>
                      <w:highlight w:val="yellow"/>
                    </w:rPr>
                  </w:pPr>
                  <w:r w:rsidRPr="00D53CCC">
                    <w:rPr>
                      <w:rFonts w:ascii="Arial" w:hAnsi="Arial" w:cs="Arial"/>
                      <w:sz w:val="20"/>
                      <w:szCs w:val="20"/>
                      <w:highlight w:val="yellow"/>
                    </w:rPr>
                    <w:br/>
                  </w:r>
                </w:p>
                <w:p w14:paraId="40723DC4"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20"/>
                      <w:szCs w:val="20"/>
                      <w:highlight w:val="yellow"/>
                    </w:rPr>
                  </w:pPr>
                  <w:r w:rsidRPr="00D53CCC">
                    <w:rPr>
                      <w:rFonts w:ascii="Arial" w:hAnsi="Arial" w:cs="Arial"/>
                      <w:sz w:val="20"/>
                      <w:szCs w:val="20"/>
                      <w:highlight w:val="yellow"/>
                    </w:rPr>
                    <w:t>_____________</w:t>
                  </w:r>
                </w:p>
              </w:tc>
              <w:tc>
                <w:tcPr>
                  <w:tcW w:w="3543" w:type="dxa"/>
                </w:tcPr>
                <w:p w14:paraId="79B861BD"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ind w:right="987"/>
                    <w:rPr>
                      <w:rFonts w:ascii="Arial" w:hAnsi="Arial" w:cs="Arial"/>
                      <w:sz w:val="20"/>
                      <w:szCs w:val="20"/>
                      <w:highlight w:val="yellow"/>
                    </w:rPr>
                  </w:pPr>
                  <w:r w:rsidRPr="00D53CCC">
                    <w:rPr>
                      <w:rFonts w:ascii="Arial" w:hAnsi="Arial" w:cs="Arial"/>
                      <w:sz w:val="20"/>
                      <w:szCs w:val="20"/>
                      <w:highlight w:val="yellow"/>
                    </w:rPr>
                    <w:br/>
                  </w:r>
                </w:p>
                <w:p w14:paraId="318A9230"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ind w:right="987"/>
                    <w:rPr>
                      <w:rFonts w:ascii="Arial" w:hAnsi="Arial" w:cs="Arial"/>
                      <w:sz w:val="20"/>
                      <w:szCs w:val="20"/>
                      <w:highlight w:val="yellow"/>
                    </w:rPr>
                  </w:pPr>
                  <w:r w:rsidRPr="00D53CCC">
                    <w:rPr>
                      <w:rFonts w:ascii="Arial" w:hAnsi="Arial" w:cs="Arial"/>
                      <w:sz w:val="20"/>
                      <w:szCs w:val="20"/>
                      <w:highlight w:val="yellow"/>
                    </w:rPr>
                    <w:t>_____________________</w:t>
                  </w:r>
                </w:p>
              </w:tc>
            </w:tr>
            <w:tr w:rsidR="00747073" w:rsidRPr="00D53CCC" w14:paraId="4FC5E3FE" w14:textId="77777777">
              <w:tc>
                <w:tcPr>
                  <w:tcW w:w="3817" w:type="dxa"/>
                  <w:gridSpan w:val="2"/>
                </w:tcPr>
                <w:p w14:paraId="09453CC0"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20"/>
                      <w:szCs w:val="20"/>
                      <w:highlight w:val="yellow"/>
                    </w:rPr>
                  </w:pPr>
                </w:p>
                <w:p w14:paraId="40383CFC"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20"/>
                      <w:szCs w:val="20"/>
                      <w:highlight w:val="yellow"/>
                    </w:rPr>
                  </w:pPr>
                  <w:r w:rsidRPr="00D53CCC">
                    <w:rPr>
                      <w:rFonts w:ascii="Arial" w:hAnsi="Arial" w:cs="Arial"/>
                      <w:sz w:val="20"/>
                      <w:szCs w:val="20"/>
                      <w:highlight w:val="yellow"/>
                    </w:rPr>
                    <w:t>Trabajadores</w:t>
                  </w:r>
                </w:p>
              </w:tc>
              <w:tc>
                <w:tcPr>
                  <w:tcW w:w="1707" w:type="dxa"/>
                </w:tcPr>
                <w:p w14:paraId="488861F8"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20"/>
                      <w:szCs w:val="20"/>
                      <w:highlight w:val="yellow"/>
                    </w:rPr>
                  </w:pPr>
                </w:p>
                <w:p w14:paraId="33233971"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20"/>
                      <w:szCs w:val="20"/>
                      <w:highlight w:val="yellow"/>
                    </w:rPr>
                  </w:pPr>
                  <w:r w:rsidRPr="00D53CCC">
                    <w:rPr>
                      <w:rFonts w:ascii="Arial" w:hAnsi="Arial" w:cs="Arial"/>
                      <w:sz w:val="20"/>
                      <w:szCs w:val="20"/>
                      <w:highlight w:val="yellow"/>
                    </w:rPr>
                    <w:t>_____________</w:t>
                  </w:r>
                </w:p>
              </w:tc>
              <w:tc>
                <w:tcPr>
                  <w:tcW w:w="3543" w:type="dxa"/>
                </w:tcPr>
                <w:p w14:paraId="695F6F6D"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ind w:right="987"/>
                    <w:rPr>
                      <w:rFonts w:ascii="Arial" w:hAnsi="Arial" w:cs="Arial"/>
                      <w:sz w:val="20"/>
                      <w:szCs w:val="20"/>
                      <w:highlight w:val="yellow"/>
                    </w:rPr>
                  </w:pPr>
                </w:p>
                <w:p w14:paraId="0D429E77"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ind w:right="987"/>
                    <w:rPr>
                      <w:rFonts w:ascii="Arial" w:hAnsi="Arial" w:cs="Arial"/>
                      <w:sz w:val="20"/>
                      <w:szCs w:val="20"/>
                      <w:highlight w:val="yellow"/>
                    </w:rPr>
                  </w:pPr>
                  <w:r w:rsidRPr="00D53CCC">
                    <w:rPr>
                      <w:rFonts w:ascii="Arial" w:hAnsi="Arial" w:cs="Arial"/>
                      <w:sz w:val="20"/>
                      <w:szCs w:val="20"/>
                      <w:highlight w:val="yellow"/>
                    </w:rPr>
                    <w:t>_____________________</w:t>
                  </w:r>
                </w:p>
              </w:tc>
            </w:tr>
            <w:tr w:rsidR="00747073" w:rsidRPr="00D53CCC" w14:paraId="7E5C6562" w14:textId="77777777">
              <w:tc>
                <w:tcPr>
                  <w:tcW w:w="3817" w:type="dxa"/>
                  <w:gridSpan w:val="2"/>
                  <w:tcBorders>
                    <w:bottom w:val="single" w:sz="4" w:space="0" w:color="auto"/>
                  </w:tcBorders>
                </w:tcPr>
                <w:p w14:paraId="75C859EB"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20"/>
                      <w:szCs w:val="20"/>
                      <w:highlight w:val="yellow"/>
                    </w:rPr>
                  </w:pPr>
                </w:p>
                <w:p w14:paraId="222E73A0"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20"/>
                      <w:szCs w:val="20"/>
                      <w:highlight w:val="yellow"/>
                    </w:rPr>
                  </w:pPr>
                  <w:r w:rsidRPr="00D53CCC">
                    <w:rPr>
                      <w:rFonts w:ascii="Arial" w:hAnsi="Arial" w:cs="Arial"/>
                      <w:sz w:val="20"/>
                      <w:szCs w:val="20"/>
                      <w:highlight w:val="yellow"/>
                    </w:rPr>
                    <w:t>Otras coberturas*</w:t>
                  </w:r>
                </w:p>
              </w:tc>
              <w:tc>
                <w:tcPr>
                  <w:tcW w:w="1707" w:type="dxa"/>
                  <w:tcBorders>
                    <w:bottom w:val="single" w:sz="4" w:space="0" w:color="auto"/>
                  </w:tcBorders>
                </w:tcPr>
                <w:p w14:paraId="6B16804A"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20"/>
                      <w:szCs w:val="20"/>
                      <w:highlight w:val="yellow"/>
                    </w:rPr>
                  </w:pPr>
                </w:p>
                <w:p w14:paraId="59447571"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20"/>
                      <w:szCs w:val="20"/>
                      <w:highlight w:val="yellow"/>
                    </w:rPr>
                  </w:pPr>
                  <w:r w:rsidRPr="00D53CCC">
                    <w:rPr>
                      <w:rFonts w:ascii="Arial" w:hAnsi="Arial" w:cs="Arial"/>
                      <w:sz w:val="20"/>
                      <w:szCs w:val="20"/>
                      <w:highlight w:val="yellow"/>
                    </w:rPr>
                    <w:t>_____________</w:t>
                  </w:r>
                </w:p>
              </w:tc>
              <w:tc>
                <w:tcPr>
                  <w:tcW w:w="3543" w:type="dxa"/>
                  <w:tcBorders>
                    <w:bottom w:val="single" w:sz="4" w:space="0" w:color="auto"/>
                  </w:tcBorders>
                </w:tcPr>
                <w:p w14:paraId="325A52E2"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ind w:right="987"/>
                    <w:rPr>
                      <w:rFonts w:ascii="Arial" w:hAnsi="Arial" w:cs="Arial"/>
                      <w:sz w:val="20"/>
                      <w:szCs w:val="20"/>
                      <w:highlight w:val="yellow"/>
                    </w:rPr>
                  </w:pPr>
                </w:p>
                <w:p w14:paraId="4E2A71FB"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ind w:right="987"/>
                    <w:rPr>
                      <w:rFonts w:ascii="Arial" w:hAnsi="Arial" w:cs="Arial"/>
                      <w:sz w:val="20"/>
                      <w:szCs w:val="20"/>
                      <w:highlight w:val="yellow"/>
                    </w:rPr>
                  </w:pPr>
                  <w:r w:rsidRPr="00D53CCC">
                    <w:rPr>
                      <w:rFonts w:ascii="Arial" w:hAnsi="Arial" w:cs="Arial"/>
                      <w:sz w:val="20"/>
                      <w:szCs w:val="20"/>
                      <w:highlight w:val="yellow"/>
                    </w:rPr>
                    <w:t>_____________________</w:t>
                  </w:r>
                </w:p>
                <w:p w14:paraId="4D6387C5"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ind w:right="987"/>
                    <w:rPr>
                      <w:rFonts w:ascii="Arial" w:hAnsi="Arial" w:cs="Arial"/>
                      <w:sz w:val="20"/>
                      <w:szCs w:val="20"/>
                      <w:highlight w:val="yellow"/>
                    </w:rPr>
                  </w:pPr>
                </w:p>
              </w:tc>
            </w:tr>
            <w:tr w:rsidR="00747073" w:rsidRPr="00D53CCC" w14:paraId="0247A4C3" w14:textId="77777777">
              <w:tc>
                <w:tcPr>
                  <w:tcW w:w="3817" w:type="dxa"/>
                  <w:gridSpan w:val="2"/>
                  <w:tcBorders>
                    <w:top w:val="single" w:sz="4" w:space="0" w:color="auto"/>
                  </w:tcBorders>
                </w:tcPr>
                <w:p w14:paraId="39AA521E"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20"/>
                      <w:szCs w:val="20"/>
                      <w:highlight w:val="yellow"/>
                    </w:rPr>
                  </w:pPr>
                </w:p>
                <w:p w14:paraId="561D29EE"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20"/>
                      <w:szCs w:val="20"/>
                      <w:highlight w:val="yellow"/>
                    </w:rPr>
                  </w:pPr>
                  <w:r w:rsidRPr="00D53CCC">
                    <w:rPr>
                      <w:rFonts w:ascii="Arial" w:hAnsi="Arial" w:cs="Arial"/>
                      <w:sz w:val="20"/>
                      <w:szCs w:val="20"/>
                      <w:highlight w:val="yellow"/>
                    </w:rPr>
                    <w:t>Arbitraje</w:t>
                  </w:r>
                </w:p>
              </w:tc>
              <w:tc>
                <w:tcPr>
                  <w:tcW w:w="1707" w:type="dxa"/>
                  <w:tcBorders>
                    <w:top w:val="single" w:sz="4" w:space="0" w:color="auto"/>
                  </w:tcBorders>
                </w:tcPr>
                <w:p w14:paraId="37DE71EB"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20"/>
                      <w:szCs w:val="20"/>
                      <w:highlight w:val="yellow"/>
                    </w:rPr>
                  </w:pPr>
                </w:p>
              </w:tc>
              <w:tc>
                <w:tcPr>
                  <w:tcW w:w="3543" w:type="dxa"/>
                  <w:tcBorders>
                    <w:top w:val="single" w:sz="4" w:space="0" w:color="auto"/>
                  </w:tcBorders>
                </w:tcPr>
                <w:p w14:paraId="6BC511C5"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ind w:right="987"/>
                    <w:rPr>
                      <w:rFonts w:ascii="Arial" w:hAnsi="Arial" w:cs="Arial"/>
                      <w:sz w:val="20"/>
                      <w:szCs w:val="20"/>
                      <w:highlight w:val="yellow"/>
                    </w:rPr>
                  </w:pPr>
                </w:p>
              </w:tc>
            </w:tr>
            <w:tr w:rsidR="00747073" w:rsidRPr="00D53CCC" w14:paraId="643BCA66" w14:textId="77777777">
              <w:tc>
                <w:tcPr>
                  <w:tcW w:w="562" w:type="dxa"/>
                </w:tcPr>
                <w:p w14:paraId="1188796D"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20"/>
                      <w:szCs w:val="20"/>
                      <w:highlight w:val="yellow"/>
                    </w:rPr>
                  </w:pPr>
                </w:p>
              </w:tc>
              <w:tc>
                <w:tcPr>
                  <w:tcW w:w="3255" w:type="dxa"/>
                </w:tcPr>
                <w:p w14:paraId="3BA70100"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jc w:val="left"/>
                    <w:rPr>
                      <w:rFonts w:ascii="Arial" w:hAnsi="Arial" w:cs="Arial"/>
                      <w:sz w:val="20"/>
                      <w:szCs w:val="20"/>
                      <w:highlight w:val="yellow"/>
                    </w:rPr>
                  </w:pPr>
                </w:p>
                <w:p w14:paraId="10DE2289"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jc w:val="left"/>
                    <w:rPr>
                      <w:rFonts w:ascii="Arial" w:hAnsi="Arial" w:cs="Arial"/>
                      <w:sz w:val="20"/>
                      <w:szCs w:val="20"/>
                      <w:highlight w:val="yellow"/>
                    </w:rPr>
                  </w:pPr>
                  <w:r w:rsidRPr="00D53CCC">
                    <w:rPr>
                      <w:rFonts w:ascii="Arial" w:hAnsi="Arial" w:cs="Arial"/>
                      <w:sz w:val="20"/>
                      <w:szCs w:val="20"/>
                      <w:highlight w:val="yellow"/>
                    </w:rPr>
                    <w:lastRenderedPageBreak/>
                    <w:t>Normas……………………………………</w:t>
                  </w:r>
                  <w:proofErr w:type="gramStart"/>
                  <w:r w:rsidRPr="00D53CCC">
                    <w:rPr>
                      <w:rFonts w:ascii="Arial" w:hAnsi="Arial" w:cs="Arial"/>
                      <w:sz w:val="20"/>
                      <w:szCs w:val="20"/>
                      <w:highlight w:val="yellow"/>
                    </w:rPr>
                    <w:t>…….</w:t>
                  </w:r>
                  <w:proofErr w:type="gramEnd"/>
                </w:p>
              </w:tc>
              <w:tc>
                <w:tcPr>
                  <w:tcW w:w="1707" w:type="dxa"/>
                </w:tcPr>
                <w:p w14:paraId="34DFAAD3"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20"/>
                      <w:szCs w:val="20"/>
                      <w:highlight w:val="yellow"/>
                    </w:rPr>
                  </w:pPr>
                </w:p>
                <w:p w14:paraId="03A93E51"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20"/>
                      <w:szCs w:val="20"/>
                      <w:highlight w:val="yellow"/>
                    </w:rPr>
                  </w:pPr>
                  <w:r w:rsidRPr="00D53CCC">
                    <w:rPr>
                      <w:rFonts w:ascii="Arial" w:hAnsi="Arial" w:cs="Arial"/>
                      <w:sz w:val="20"/>
                      <w:szCs w:val="20"/>
                      <w:highlight w:val="yellow"/>
                    </w:rPr>
                    <w:lastRenderedPageBreak/>
                    <w:t>15.3……………</w:t>
                  </w:r>
                </w:p>
              </w:tc>
              <w:tc>
                <w:tcPr>
                  <w:tcW w:w="3543" w:type="dxa"/>
                </w:tcPr>
                <w:p w14:paraId="0EC85EDA"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ind w:right="987"/>
                    <w:jc w:val="left"/>
                    <w:rPr>
                      <w:rFonts w:ascii="Arial" w:hAnsi="Arial" w:cs="Arial"/>
                      <w:sz w:val="20"/>
                      <w:szCs w:val="20"/>
                      <w:highlight w:val="yellow"/>
                    </w:rPr>
                  </w:pPr>
                </w:p>
                <w:p w14:paraId="37EB983A"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ind w:right="987"/>
                    <w:jc w:val="left"/>
                    <w:rPr>
                      <w:rFonts w:ascii="Arial" w:hAnsi="Arial" w:cs="Arial"/>
                      <w:sz w:val="20"/>
                      <w:szCs w:val="20"/>
                      <w:highlight w:val="yellow"/>
                    </w:rPr>
                  </w:pPr>
                  <w:r w:rsidRPr="00D53CCC">
                    <w:rPr>
                      <w:rFonts w:ascii="Arial" w:hAnsi="Arial" w:cs="Arial"/>
                      <w:sz w:val="20"/>
                      <w:szCs w:val="20"/>
                      <w:highlight w:val="yellow"/>
                    </w:rPr>
                    <w:lastRenderedPageBreak/>
                    <w:t xml:space="preserve">UNCITRAL </w:t>
                  </w:r>
                  <w:proofErr w:type="spellStart"/>
                  <w:r w:rsidRPr="00D53CCC">
                    <w:rPr>
                      <w:rFonts w:ascii="Arial" w:hAnsi="Arial" w:cs="Arial"/>
                      <w:sz w:val="20"/>
                      <w:szCs w:val="20"/>
                      <w:highlight w:val="yellow"/>
                    </w:rPr>
                    <w:t>Arbitration</w:t>
                  </w:r>
                  <w:proofErr w:type="spellEnd"/>
                  <w:r w:rsidRPr="00D53CCC">
                    <w:rPr>
                      <w:rFonts w:ascii="Arial" w:hAnsi="Arial" w:cs="Arial"/>
                      <w:sz w:val="20"/>
                      <w:szCs w:val="20"/>
                      <w:highlight w:val="yellow"/>
                    </w:rPr>
                    <w:t xml:space="preserve"> Rules*_________________</w:t>
                  </w:r>
                  <w:proofErr w:type="gramStart"/>
                  <w:r w:rsidRPr="00D53CCC">
                    <w:rPr>
                      <w:rFonts w:ascii="Arial" w:hAnsi="Arial" w:cs="Arial"/>
                      <w:sz w:val="20"/>
                      <w:szCs w:val="20"/>
                      <w:highlight w:val="yellow"/>
                    </w:rPr>
                    <w:t>_(</w:t>
                  </w:r>
                  <w:proofErr w:type="gramEnd"/>
                  <w:r w:rsidRPr="00D53CCC">
                    <w:rPr>
                      <w:rFonts w:ascii="Arial" w:hAnsi="Arial" w:cs="Arial"/>
                      <w:sz w:val="20"/>
                      <w:szCs w:val="20"/>
                      <w:highlight w:val="yellow"/>
                    </w:rPr>
                    <w:t>información detallada)</w:t>
                  </w:r>
                </w:p>
              </w:tc>
            </w:tr>
            <w:tr w:rsidR="00747073" w:rsidRPr="00D53CCC" w14:paraId="7AEC21E0" w14:textId="77777777">
              <w:tc>
                <w:tcPr>
                  <w:tcW w:w="562" w:type="dxa"/>
                </w:tcPr>
                <w:p w14:paraId="64D0A962"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20"/>
                      <w:szCs w:val="20"/>
                      <w:highlight w:val="yellow"/>
                    </w:rPr>
                  </w:pPr>
                </w:p>
              </w:tc>
              <w:tc>
                <w:tcPr>
                  <w:tcW w:w="3255" w:type="dxa"/>
                </w:tcPr>
                <w:p w14:paraId="33FEF7E2"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jc w:val="left"/>
                    <w:rPr>
                      <w:rFonts w:ascii="Arial" w:hAnsi="Arial" w:cs="Arial"/>
                      <w:sz w:val="20"/>
                      <w:szCs w:val="20"/>
                      <w:highlight w:val="yellow"/>
                    </w:rPr>
                  </w:pPr>
                </w:p>
                <w:p w14:paraId="5778666D"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jc w:val="left"/>
                    <w:rPr>
                      <w:rFonts w:ascii="Arial" w:hAnsi="Arial" w:cs="Arial"/>
                      <w:sz w:val="20"/>
                      <w:szCs w:val="20"/>
                      <w:highlight w:val="yellow"/>
                    </w:rPr>
                  </w:pPr>
                  <w:r w:rsidRPr="00D53CCC">
                    <w:rPr>
                      <w:rFonts w:ascii="Arial" w:hAnsi="Arial" w:cs="Arial"/>
                      <w:sz w:val="20"/>
                      <w:szCs w:val="20"/>
                      <w:highlight w:val="yellow"/>
                    </w:rPr>
                    <w:t>Autoridad nominadora ……………</w:t>
                  </w:r>
                  <w:proofErr w:type="gramStart"/>
                  <w:r w:rsidRPr="00D53CCC">
                    <w:rPr>
                      <w:rFonts w:ascii="Arial" w:hAnsi="Arial" w:cs="Arial"/>
                      <w:sz w:val="20"/>
                      <w:szCs w:val="20"/>
                      <w:highlight w:val="yellow"/>
                    </w:rPr>
                    <w:t>…….</w:t>
                  </w:r>
                  <w:proofErr w:type="gramEnd"/>
                </w:p>
              </w:tc>
              <w:tc>
                <w:tcPr>
                  <w:tcW w:w="1707" w:type="dxa"/>
                </w:tcPr>
                <w:p w14:paraId="40FE4ED2"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20"/>
                      <w:szCs w:val="20"/>
                      <w:highlight w:val="yellow"/>
                    </w:rPr>
                  </w:pPr>
                </w:p>
                <w:p w14:paraId="7722A55A"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20"/>
                      <w:szCs w:val="20"/>
                      <w:highlight w:val="yellow"/>
                    </w:rPr>
                  </w:pPr>
                  <w:r w:rsidRPr="00D53CCC">
                    <w:rPr>
                      <w:rFonts w:ascii="Arial" w:hAnsi="Arial" w:cs="Arial"/>
                      <w:sz w:val="20"/>
                      <w:szCs w:val="20"/>
                      <w:highlight w:val="yellow"/>
                    </w:rPr>
                    <w:t>15.3……………</w:t>
                  </w:r>
                </w:p>
              </w:tc>
              <w:tc>
                <w:tcPr>
                  <w:tcW w:w="3543" w:type="dxa"/>
                </w:tcPr>
                <w:p w14:paraId="072E7073"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ind w:right="987"/>
                    <w:rPr>
                      <w:rFonts w:ascii="Arial" w:hAnsi="Arial" w:cs="Arial"/>
                      <w:sz w:val="20"/>
                      <w:szCs w:val="20"/>
                      <w:highlight w:val="yellow"/>
                    </w:rPr>
                  </w:pPr>
                </w:p>
                <w:p w14:paraId="1B9C9DE8" w14:textId="2217E9DB"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ind w:right="987"/>
                    <w:rPr>
                      <w:rFonts w:ascii="Arial" w:hAnsi="Arial" w:cs="Arial"/>
                      <w:sz w:val="20"/>
                      <w:szCs w:val="20"/>
                      <w:highlight w:val="yellow"/>
                    </w:rPr>
                  </w:pPr>
                  <w:r w:rsidRPr="00D53CCC">
                    <w:rPr>
                      <w:rFonts w:ascii="Arial" w:hAnsi="Arial" w:cs="Arial"/>
                      <w:sz w:val="20"/>
                      <w:szCs w:val="20"/>
                      <w:highlight w:val="yellow"/>
                    </w:rPr>
                    <w:t>Presidente de FIDIC o su nominado*</w:t>
                  </w:r>
                </w:p>
                <w:p w14:paraId="6262949C"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ind w:right="987"/>
                    <w:rPr>
                      <w:rFonts w:ascii="Arial" w:hAnsi="Arial" w:cs="Arial"/>
                      <w:sz w:val="20"/>
                      <w:szCs w:val="20"/>
                      <w:highlight w:val="yellow"/>
                    </w:rPr>
                  </w:pPr>
                  <w:r w:rsidRPr="00D53CCC">
                    <w:rPr>
                      <w:rFonts w:ascii="Arial" w:hAnsi="Arial" w:cs="Arial"/>
                      <w:sz w:val="20"/>
                      <w:szCs w:val="20"/>
                      <w:highlight w:val="yellow"/>
                    </w:rPr>
                    <w:t>_______________________ (información detallada)</w:t>
                  </w:r>
                </w:p>
              </w:tc>
            </w:tr>
            <w:tr w:rsidR="00747073" w:rsidRPr="00D53CCC" w14:paraId="15308DB3" w14:textId="77777777">
              <w:tc>
                <w:tcPr>
                  <w:tcW w:w="562" w:type="dxa"/>
                </w:tcPr>
                <w:p w14:paraId="4FDC7C38"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20"/>
                      <w:szCs w:val="20"/>
                      <w:highlight w:val="yellow"/>
                    </w:rPr>
                  </w:pPr>
                </w:p>
              </w:tc>
              <w:tc>
                <w:tcPr>
                  <w:tcW w:w="3255" w:type="dxa"/>
                </w:tcPr>
                <w:p w14:paraId="58965545"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jc w:val="left"/>
                    <w:rPr>
                      <w:rFonts w:ascii="Arial" w:hAnsi="Arial" w:cs="Arial"/>
                      <w:sz w:val="20"/>
                      <w:szCs w:val="20"/>
                      <w:highlight w:val="yellow"/>
                    </w:rPr>
                  </w:pPr>
                </w:p>
                <w:p w14:paraId="1A522B9C"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jc w:val="left"/>
                    <w:rPr>
                      <w:rFonts w:ascii="Arial" w:hAnsi="Arial" w:cs="Arial"/>
                      <w:sz w:val="20"/>
                      <w:szCs w:val="20"/>
                      <w:highlight w:val="yellow"/>
                    </w:rPr>
                  </w:pPr>
                  <w:r w:rsidRPr="00D53CCC">
                    <w:rPr>
                      <w:rFonts w:ascii="Arial" w:hAnsi="Arial" w:cs="Arial"/>
                      <w:sz w:val="20"/>
                      <w:szCs w:val="20"/>
                      <w:highlight w:val="yellow"/>
                    </w:rPr>
                    <w:t xml:space="preserve">Lugar de Arbitraje </w:t>
                  </w:r>
                </w:p>
              </w:tc>
              <w:tc>
                <w:tcPr>
                  <w:tcW w:w="1707" w:type="dxa"/>
                </w:tcPr>
                <w:p w14:paraId="5D5FB698"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20"/>
                      <w:szCs w:val="20"/>
                      <w:highlight w:val="yellow"/>
                    </w:rPr>
                  </w:pPr>
                </w:p>
                <w:p w14:paraId="3BECC487" w14:textId="77777777" w:rsidR="00747073" w:rsidRPr="00D53CCC" w:rsidRDefault="0073075A" w:rsidP="00D53CCC">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20"/>
                      <w:szCs w:val="20"/>
                      <w:highlight w:val="yellow"/>
                    </w:rPr>
                  </w:pPr>
                  <w:r w:rsidRPr="00D53CCC">
                    <w:rPr>
                      <w:rFonts w:ascii="Arial" w:hAnsi="Arial" w:cs="Arial"/>
                      <w:sz w:val="20"/>
                      <w:szCs w:val="20"/>
                      <w:highlight w:val="yellow"/>
                    </w:rPr>
                    <w:t>15.3……………</w:t>
                  </w:r>
                </w:p>
              </w:tc>
              <w:tc>
                <w:tcPr>
                  <w:tcW w:w="3543" w:type="dxa"/>
                </w:tcPr>
                <w:p w14:paraId="053C4AAF" w14:textId="77777777" w:rsidR="00747073" w:rsidRPr="00D53CCC" w:rsidRDefault="00747073" w:rsidP="00D53CCC">
                  <w:pPr>
                    <w:pBdr>
                      <w:top w:val="single" w:sz="4" w:space="1" w:color="auto"/>
                      <w:left w:val="single" w:sz="4" w:space="1" w:color="auto"/>
                      <w:bottom w:val="single" w:sz="4" w:space="1" w:color="auto"/>
                      <w:right w:val="single" w:sz="4" w:space="1" w:color="auto"/>
                      <w:between w:val="single" w:sz="4" w:space="1" w:color="auto"/>
                      <w:bar w:val="single" w:sz="4" w:color="auto"/>
                    </w:pBdr>
                    <w:ind w:right="987"/>
                    <w:rPr>
                      <w:rFonts w:ascii="Arial" w:hAnsi="Arial" w:cs="Arial"/>
                      <w:sz w:val="20"/>
                      <w:szCs w:val="20"/>
                      <w:highlight w:val="yellow"/>
                    </w:rPr>
                  </w:pPr>
                </w:p>
                <w:p w14:paraId="7509D4AB" w14:textId="0CAFE528" w:rsidR="00747073" w:rsidRPr="00D53CCC" w:rsidRDefault="007D013A" w:rsidP="00D53CCC">
                  <w:pPr>
                    <w:pBdr>
                      <w:top w:val="single" w:sz="4" w:space="1" w:color="auto"/>
                      <w:left w:val="single" w:sz="4" w:space="1" w:color="auto"/>
                      <w:bottom w:val="single" w:sz="4" w:space="1" w:color="auto"/>
                      <w:right w:val="single" w:sz="4" w:space="1" w:color="auto"/>
                      <w:between w:val="single" w:sz="4" w:space="1" w:color="auto"/>
                      <w:bar w:val="single" w:sz="4" w:color="auto"/>
                    </w:pBdr>
                    <w:ind w:right="987"/>
                    <w:jc w:val="left"/>
                    <w:rPr>
                      <w:rFonts w:ascii="Arial" w:hAnsi="Arial" w:cs="Arial"/>
                      <w:sz w:val="20"/>
                      <w:szCs w:val="20"/>
                      <w:highlight w:val="yellow"/>
                    </w:rPr>
                  </w:pPr>
                  <w:r w:rsidRPr="00D53CCC">
                    <w:rPr>
                      <w:rFonts w:ascii="Arial" w:hAnsi="Arial" w:cs="Arial"/>
                      <w:sz w:val="20"/>
                      <w:szCs w:val="20"/>
                      <w:highlight w:val="yellow"/>
                    </w:rPr>
                    <w:t>La Ceiba, Atlántida, Honduras</w:t>
                  </w:r>
                </w:p>
              </w:tc>
            </w:tr>
            <w:tr w:rsidR="00747073" w:rsidRPr="00D53CCC" w14:paraId="2C963139" w14:textId="77777777">
              <w:tc>
                <w:tcPr>
                  <w:tcW w:w="3817" w:type="dxa"/>
                  <w:gridSpan w:val="2"/>
                </w:tcPr>
                <w:p w14:paraId="02B8BCF6" w14:textId="77777777" w:rsidR="00747073" w:rsidRPr="00D53CCC" w:rsidRDefault="00747073">
                  <w:pPr>
                    <w:rPr>
                      <w:rFonts w:ascii="Arial" w:hAnsi="Arial" w:cs="Arial"/>
                      <w:sz w:val="20"/>
                      <w:szCs w:val="20"/>
                      <w:highlight w:val="yellow"/>
                    </w:rPr>
                  </w:pPr>
                </w:p>
              </w:tc>
              <w:tc>
                <w:tcPr>
                  <w:tcW w:w="1707" w:type="dxa"/>
                </w:tcPr>
                <w:p w14:paraId="0435CDF0" w14:textId="77777777" w:rsidR="00747073" w:rsidRPr="00D53CCC" w:rsidRDefault="00747073">
                  <w:pPr>
                    <w:rPr>
                      <w:rFonts w:ascii="Arial" w:hAnsi="Arial" w:cs="Arial"/>
                      <w:sz w:val="20"/>
                      <w:szCs w:val="20"/>
                      <w:highlight w:val="yellow"/>
                    </w:rPr>
                  </w:pPr>
                </w:p>
              </w:tc>
              <w:tc>
                <w:tcPr>
                  <w:tcW w:w="3543" w:type="dxa"/>
                </w:tcPr>
                <w:p w14:paraId="1F2A15E2" w14:textId="77777777" w:rsidR="00747073" w:rsidRPr="00D53CCC" w:rsidRDefault="00747073">
                  <w:pPr>
                    <w:ind w:right="987"/>
                    <w:rPr>
                      <w:rFonts w:ascii="Arial" w:hAnsi="Arial" w:cs="Arial"/>
                      <w:sz w:val="20"/>
                      <w:szCs w:val="20"/>
                      <w:highlight w:val="yellow"/>
                    </w:rPr>
                  </w:pPr>
                </w:p>
              </w:tc>
            </w:tr>
            <w:tr w:rsidR="00747073" w:rsidRPr="00D53CCC" w14:paraId="6A136FFC" w14:textId="77777777">
              <w:tc>
                <w:tcPr>
                  <w:tcW w:w="3817" w:type="dxa"/>
                  <w:gridSpan w:val="2"/>
                </w:tcPr>
                <w:p w14:paraId="18EB0FCB" w14:textId="77777777" w:rsidR="00747073" w:rsidRPr="00D53CCC" w:rsidRDefault="00747073">
                  <w:pPr>
                    <w:rPr>
                      <w:rFonts w:ascii="Arial" w:hAnsi="Arial" w:cs="Arial"/>
                      <w:sz w:val="20"/>
                      <w:szCs w:val="20"/>
                      <w:highlight w:val="yellow"/>
                    </w:rPr>
                  </w:pPr>
                </w:p>
              </w:tc>
              <w:tc>
                <w:tcPr>
                  <w:tcW w:w="1707" w:type="dxa"/>
                </w:tcPr>
                <w:p w14:paraId="0CC9A3CC" w14:textId="77777777" w:rsidR="00747073" w:rsidRPr="00D53CCC" w:rsidRDefault="00747073">
                  <w:pPr>
                    <w:rPr>
                      <w:rFonts w:ascii="Arial" w:hAnsi="Arial" w:cs="Arial"/>
                      <w:sz w:val="20"/>
                      <w:szCs w:val="20"/>
                      <w:highlight w:val="yellow"/>
                    </w:rPr>
                  </w:pPr>
                </w:p>
              </w:tc>
              <w:tc>
                <w:tcPr>
                  <w:tcW w:w="3543" w:type="dxa"/>
                </w:tcPr>
                <w:p w14:paraId="2E9D780E" w14:textId="77777777" w:rsidR="00747073" w:rsidRPr="00D53CCC" w:rsidRDefault="00747073">
                  <w:pPr>
                    <w:ind w:right="987"/>
                    <w:rPr>
                      <w:rFonts w:ascii="Arial" w:hAnsi="Arial" w:cs="Arial"/>
                      <w:sz w:val="20"/>
                      <w:szCs w:val="20"/>
                      <w:highlight w:val="yellow"/>
                    </w:rPr>
                  </w:pPr>
                </w:p>
              </w:tc>
            </w:tr>
            <w:tr w:rsidR="00747073" w:rsidRPr="00D53CCC" w14:paraId="0B92D90E" w14:textId="77777777">
              <w:tc>
                <w:tcPr>
                  <w:tcW w:w="3817" w:type="dxa"/>
                  <w:gridSpan w:val="2"/>
                </w:tcPr>
                <w:p w14:paraId="06BC1644" w14:textId="77777777" w:rsidR="00747073" w:rsidRPr="00D53CCC" w:rsidRDefault="00747073">
                  <w:pPr>
                    <w:rPr>
                      <w:rFonts w:ascii="Arial" w:hAnsi="Arial" w:cs="Arial"/>
                      <w:sz w:val="20"/>
                      <w:szCs w:val="20"/>
                      <w:highlight w:val="yellow"/>
                    </w:rPr>
                  </w:pPr>
                </w:p>
              </w:tc>
              <w:tc>
                <w:tcPr>
                  <w:tcW w:w="1707" w:type="dxa"/>
                </w:tcPr>
                <w:p w14:paraId="78AEE64C" w14:textId="77777777" w:rsidR="00747073" w:rsidRPr="00D53CCC" w:rsidRDefault="00747073">
                  <w:pPr>
                    <w:rPr>
                      <w:rFonts w:ascii="Arial" w:hAnsi="Arial" w:cs="Arial"/>
                      <w:sz w:val="20"/>
                      <w:szCs w:val="20"/>
                      <w:highlight w:val="yellow"/>
                    </w:rPr>
                  </w:pPr>
                </w:p>
              </w:tc>
              <w:tc>
                <w:tcPr>
                  <w:tcW w:w="3543" w:type="dxa"/>
                </w:tcPr>
                <w:p w14:paraId="68C5E945" w14:textId="77777777" w:rsidR="00747073" w:rsidRPr="00D53CCC" w:rsidRDefault="00747073">
                  <w:pPr>
                    <w:ind w:right="987"/>
                    <w:rPr>
                      <w:rFonts w:ascii="Arial" w:hAnsi="Arial" w:cs="Arial"/>
                      <w:sz w:val="20"/>
                      <w:szCs w:val="20"/>
                      <w:highlight w:val="yellow"/>
                    </w:rPr>
                  </w:pPr>
                </w:p>
              </w:tc>
            </w:tr>
          </w:tbl>
          <w:p w14:paraId="1B9DB186" w14:textId="77777777" w:rsidR="00747073" w:rsidRPr="00D53CCC" w:rsidRDefault="00747073">
            <w:pPr>
              <w:suppressAutoHyphens w:val="0"/>
              <w:overflowPunct/>
              <w:autoSpaceDE/>
              <w:autoSpaceDN/>
              <w:adjustRightInd/>
              <w:textAlignment w:val="auto"/>
              <w:rPr>
                <w:rFonts w:ascii="Arial" w:hAnsi="Arial" w:cs="Arial"/>
                <w:sz w:val="20"/>
                <w:szCs w:val="20"/>
                <w:highlight w:val="yellow"/>
              </w:rPr>
            </w:pPr>
          </w:p>
          <w:p w14:paraId="0BB02771" w14:textId="77777777" w:rsidR="00747073" w:rsidRPr="00D53CCC" w:rsidRDefault="00747073">
            <w:pPr>
              <w:suppressAutoHyphens w:val="0"/>
              <w:overflowPunct/>
              <w:autoSpaceDE/>
              <w:autoSpaceDN/>
              <w:adjustRightInd/>
              <w:textAlignment w:val="auto"/>
              <w:rPr>
                <w:rFonts w:ascii="Arial" w:hAnsi="Arial" w:cs="Arial"/>
                <w:sz w:val="20"/>
                <w:szCs w:val="20"/>
                <w:highlight w:val="yellow"/>
              </w:rPr>
            </w:pPr>
          </w:p>
          <w:p w14:paraId="7FE5D1A5" w14:textId="77777777" w:rsidR="00747073" w:rsidRPr="00D53CCC" w:rsidRDefault="00747073">
            <w:pPr>
              <w:suppressAutoHyphens w:val="0"/>
              <w:overflowPunct/>
              <w:autoSpaceDE/>
              <w:autoSpaceDN/>
              <w:adjustRightInd/>
              <w:textAlignment w:val="auto"/>
              <w:rPr>
                <w:rFonts w:ascii="Arial" w:hAnsi="Arial" w:cs="Arial"/>
                <w:sz w:val="20"/>
                <w:szCs w:val="20"/>
                <w:highlight w:val="yellow"/>
              </w:rPr>
            </w:pPr>
          </w:p>
          <w:p w14:paraId="2EA89E9A" w14:textId="77777777" w:rsidR="00747073" w:rsidRPr="00D53CCC" w:rsidRDefault="0073075A">
            <w:pPr>
              <w:suppressAutoHyphens w:val="0"/>
              <w:overflowPunct/>
              <w:autoSpaceDE/>
              <w:autoSpaceDN/>
              <w:adjustRightInd/>
              <w:textAlignment w:val="auto"/>
              <w:rPr>
                <w:rFonts w:ascii="Arial" w:hAnsi="Arial" w:cs="Arial"/>
                <w:sz w:val="20"/>
                <w:szCs w:val="20"/>
                <w:highlight w:val="yellow"/>
              </w:rPr>
            </w:pPr>
            <w:r w:rsidRPr="00D53CCC">
              <w:rPr>
                <w:rFonts w:ascii="Arial" w:hAnsi="Arial" w:cs="Arial"/>
                <w:sz w:val="20"/>
                <w:szCs w:val="20"/>
                <w:highlight w:val="yellow"/>
              </w:rPr>
              <w:t>*Modificar por el Contratante como proceda</w:t>
            </w:r>
          </w:p>
          <w:p w14:paraId="15D956EF" w14:textId="77777777" w:rsidR="00747073" w:rsidRPr="00D53CCC" w:rsidRDefault="00747073">
            <w:pPr>
              <w:suppressAutoHyphens w:val="0"/>
              <w:overflowPunct/>
              <w:autoSpaceDE/>
              <w:autoSpaceDN/>
              <w:adjustRightInd/>
              <w:textAlignment w:val="auto"/>
              <w:rPr>
                <w:rFonts w:ascii="Calibri" w:hAnsi="Calibri"/>
                <w:sz w:val="20"/>
                <w:szCs w:val="20"/>
                <w:highlight w:val="yellow"/>
              </w:rPr>
            </w:pPr>
          </w:p>
          <w:p w14:paraId="4DE8D242" w14:textId="77777777" w:rsidR="00747073" w:rsidRPr="00DE294E" w:rsidRDefault="0073075A">
            <w:pPr>
              <w:suppressAutoHyphens w:val="0"/>
              <w:overflowPunct/>
              <w:autoSpaceDE/>
              <w:autoSpaceDN/>
              <w:adjustRightInd/>
              <w:textAlignment w:val="auto"/>
              <w:rPr>
                <w:rFonts w:ascii="Calibri" w:hAnsi="Calibri" w:cs="Arial"/>
              </w:rPr>
            </w:pPr>
            <w:r w:rsidRPr="00D53CCC">
              <w:rPr>
                <w:rFonts w:ascii="Calibri" w:hAnsi="Calibri"/>
                <w:sz w:val="20"/>
                <w:szCs w:val="20"/>
                <w:highlight w:val="yellow"/>
              </w:rPr>
              <w:t>© FIDIC 1999</w:t>
            </w:r>
            <w:r w:rsidRPr="00DE294E">
              <w:rPr>
                <w:rFonts w:ascii="Calibri" w:hAnsi="Calibri"/>
                <w:sz w:val="20"/>
                <w:szCs w:val="20"/>
              </w:rPr>
              <w:t xml:space="preserve"> </w:t>
            </w:r>
          </w:p>
        </w:tc>
      </w:tr>
    </w:tbl>
    <w:p w14:paraId="7CC6D627" w14:textId="77777777" w:rsidR="00D53CCC" w:rsidRDefault="0073075A">
      <w:pPr>
        <w:suppressAutoHyphens w:val="0"/>
        <w:overflowPunct/>
        <w:autoSpaceDE/>
        <w:autoSpaceDN/>
        <w:adjustRightInd/>
        <w:jc w:val="left"/>
        <w:textAlignment w:val="auto"/>
        <w:rPr>
          <w:spacing w:val="-4"/>
          <w:sz w:val="24"/>
          <w:szCs w:val="20"/>
        </w:rPr>
      </w:pPr>
      <w:r w:rsidRPr="00DE294E">
        <w:rPr>
          <w:spacing w:val="-4"/>
          <w:sz w:val="24"/>
          <w:szCs w:val="20"/>
        </w:rPr>
        <w:lastRenderedPageBreak/>
        <w:br w:type="page"/>
      </w:r>
    </w:p>
    <w:p w14:paraId="290044C7" w14:textId="77777777" w:rsidR="00D53CCC" w:rsidRDefault="00D53CCC">
      <w:pPr>
        <w:suppressAutoHyphens w:val="0"/>
        <w:overflowPunct/>
        <w:autoSpaceDE/>
        <w:autoSpaceDN/>
        <w:adjustRightInd/>
        <w:jc w:val="left"/>
        <w:textAlignment w:val="auto"/>
        <w:rPr>
          <w:spacing w:val="-4"/>
          <w:sz w:val="24"/>
          <w:szCs w:val="20"/>
        </w:rPr>
      </w:pPr>
    </w:p>
    <w:p w14:paraId="6C89E0C8" w14:textId="77777777" w:rsidR="00D53CCC" w:rsidRDefault="00D53CCC" w:rsidP="0060326C">
      <w:pPr>
        <w:shd w:val="clear" w:color="auto" w:fill="9BBB59" w:themeFill="accent3"/>
        <w:suppressAutoHyphens w:val="0"/>
        <w:overflowPunct/>
        <w:autoSpaceDE/>
        <w:autoSpaceDN/>
        <w:adjustRightInd/>
        <w:jc w:val="left"/>
        <w:textAlignment w:val="auto"/>
        <w:rPr>
          <w:spacing w:val="-4"/>
          <w:sz w:val="24"/>
          <w:szCs w:val="20"/>
        </w:rPr>
      </w:pPr>
      <w:commentRangeStart w:id="419"/>
    </w:p>
    <w:tbl>
      <w:tblPr>
        <w:tblStyle w:val="Tablaconcuadrcula"/>
        <w:tblW w:w="0" w:type="auto"/>
        <w:tblLook w:val="04A0" w:firstRow="1" w:lastRow="0" w:firstColumn="1" w:lastColumn="0" w:noHBand="0" w:noVBand="1"/>
      </w:tblPr>
      <w:tblGrid>
        <w:gridCol w:w="3005"/>
        <w:gridCol w:w="3006"/>
        <w:gridCol w:w="3006"/>
      </w:tblGrid>
      <w:tr w:rsidR="00D53CCC" w:rsidRPr="0060326C" w14:paraId="2E3345DC" w14:textId="77777777" w:rsidTr="00D53CCC">
        <w:tc>
          <w:tcPr>
            <w:tcW w:w="3005" w:type="dxa"/>
          </w:tcPr>
          <w:p w14:paraId="6DBAC8EF" w14:textId="04F1C4D3" w:rsidR="00D53CCC" w:rsidRPr="0060326C" w:rsidRDefault="00D53CCC" w:rsidP="0060326C">
            <w:pPr>
              <w:shd w:val="clear" w:color="auto" w:fill="9BBB59" w:themeFill="accent3"/>
              <w:suppressAutoHyphens w:val="0"/>
              <w:overflowPunct/>
              <w:autoSpaceDE/>
              <w:autoSpaceDN/>
              <w:adjustRightInd/>
              <w:jc w:val="center"/>
              <w:textAlignment w:val="auto"/>
              <w:rPr>
                <w:b/>
                <w:bCs/>
                <w:spacing w:val="-4"/>
                <w:sz w:val="24"/>
                <w:szCs w:val="20"/>
              </w:rPr>
            </w:pPr>
            <w:r w:rsidRPr="0060326C">
              <w:rPr>
                <w:b/>
                <w:bCs/>
                <w:spacing w:val="-4"/>
                <w:sz w:val="24"/>
                <w:szCs w:val="20"/>
              </w:rPr>
              <w:t>Tipo de Documento</w:t>
            </w:r>
          </w:p>
        </w:tc>
        <w:tc>
          <w:tcPr>
            <w:tcW w:w="3006" w:type="dxa"/>
          </w:tcPr>
          <w:p w14:paraId="31BB68D8" w14:textId="04CAC8F4" w:rsidR="00D53CCC" w:rsidRPr="0060326C" w:rsidRDefault="00D53CCC" w:rsidP="0060326C">
            <w:pPr>
              <w:shd w:val="clear" w:color="auto" w:fill="9BBB59" w:themeFill="accent3"/>
              <w:suppressAutoHyphens w:val="0"/>
              <w:overflowPunct/>
              <w:autoSpaceDE/>
              <w:autoSpaceDN/>
              <w:adjustRightInd/>
              <w:jc w:val="center"/>
              <w:textAlignment w:val="auto"/>
              <w:rPr>
                <w:b/>
                <w:bCs/>
                <w:spacing w:val="-4"/>
                <w:sz w:val="24"/>
                <w:szCs w:val="20"/>
              </w:rPr>
            </w:pPr>
            <w:r w:rsidRPr="0060326C">
              <w:rPr>
                <w:b/>
                <w:bCs/>
                <w:spacing w:val="-4"/>
                <w:sz w:val="24"/>
                <w:szCs w:val="20"/>
              </w:rPr>
              <w:t>Orden IAO</w:t>
            </w:r>
          </w:p>
        </w:tc>
        <w:tc>
          <w:tcPr>
            <w:tcW w:w="3006" w:type="dxa"/>
          </w:tcPr>
          <w:p w14:paraId="7DB1EF38" w14:textId="6E94D2C7" w:rsidR="00D53CCC" w:rsidRPr="0060326C" w:rsidRDefault="00D53CCC" w:rsidP="0060326C">
            <w:pPr>
              <w:shd w:val="clear" w:color="auto" w:fill="9BBB59" w:themeFill="accent3"/>
              <w:suppressAutoHyphens w:val="0"/>
              <w:overflowPunct/>
              <w:autoSpaceDE/>
              <w:autoSpaceDN/>
              <w:adjustRightInd/>
              <w:jc w:val="center"/>
              <w:textAlignment w:val="auto"/>
              <w:rPr>
                <w:b/>
                <w:bCs/>
                <w:spacing w:val="-4"/>
                <w:sz w:val="24"/>
                <w:szCs w:val="20"/>
              </w:rPr>
            </w:pPr>
            <w:r w:rsidRPr="0060326C">
              <w:rPr>
                <w:b/>
                <w:bCs/>
                <w:spacing w:val="-4"/>
                <w:sz w:val="24"/>
                <w:szCs w:val="20"/>
              </w:rPr>
              <w:t>Pagina No.</w:t>
            </w:r>
          </w:p>
        </w:tc>
      </w:tr>
      <w:tr w:rsidR="00D53CCC" w14:paraId="43975984" w14:textId="77777777" w:rsidTr="00D53CCC">
        <w:tc>
          <w:tcPr>
            <w:tcW w:w="3005" w:type="dxa"/>
          </w:tcPr>
          <w:p w14:paraId="000BCEFC" w14:textId="02A1D38F" w:rsidR="00D53CCC" w:rsidRDefault="00D53CCC" w:rsidP="0060326C">
            <w:pPr>
              <w:shd w:val="clear" w:color="auto" w:fill="9BBB59" w:themeFill="accent3"/>
              <w:suppressAutoHyphens w:val="0"/>
              <w:overflowPunct/>
              <w:autoSpaceDE/>
              <w:autoSpaceDN/>
              <w:adjustRightInd/>
              <w:jc w:val="left"/>
              <w:textAlignment w:val="auto"/>
              <w:rPr>
                <w:spacing w:val="-4"/>
                <w:sz w:val="24"/>
                <w:szCs w:val="20"/>
              </w:rPr>
            </w:pPr>
            <w:r>
              <w:rPr>
                <w:spacing w:val="-4"/>
                <w:sz w:val="24"/>
                <w:szCs w:val="20"/>
              </w:rPr>
              <w:t>Carta Oferta</w:t>
            </w:r>
          </w:p>
        </w:tc>
        <w:tc>
          <w:tcPr>
            <w:tcW w:w="3006" w:type="dxa"/>
          </w:tcPr>
          <w:p w14:paraId="601046A7" w14:textId="0530C365" w:rsidR="00D53CCC" w:rsidRDefault="00D53CCC" w:rsidP="0060326C">
            <w:pPr>
              <w:shd w:val="clear" w:color="auto" w:fill="9BBB59" w:themeFill="accent3"/>
              <w:suppressAutoHyphens w:val="0"/>
              <w:overflowPunct/>
              <w:autoSpaceDE/>
              <w:autoSpaceDN/>
              <w:adjustRightInd/>
              <w:jc w:val="left"/>
              <w:textAlignment w:val="auto"/>
              <w:rPr>
                <w:spacing w:val="-4"/>
                <w:sz w:val="24"/>
                <w:szCs w:val="20"/>
              </w:rPr>
            </w:pPr>
            <w:r>
              <w:rPr>
                <w:spacing w:val="-4"/>
                <w:sz w:val="24"/>
                <w:szCs w:val="20"/>
              </w:rPr>
              <w:t>12.1</w:t>
            </w:r>
          </w:p>
        </w:tc>
        <w:tc>
          <w:tcPr>
            <w:tcW w:w="3006" w:type="dxa"/>
          </w:tcPr>
          <w:p w14:paraId="6B735BD8" w14:textId="682F5C57" w:rsidR="00D53CCC" w:rsidRDefault="0060326C" w:rsidP="0060326C">
            <w:pPr>
              <w:shd w:val="clear" w:color="auto" w:fill="9BBB59" w:themeFill="accent3"/>
              <w:suppressAutoHyphens w:val="0"/>
              <w:overflowPunct/>
              <w:autoSpaceDE/>
              <w:autoSpaceDN/>
              <w:adjustRightInd/>
              <w:jc w:val="left"/>
              <w:textAlignment w:val="auto"/>
              <w:rPr>
                <w:spacing w:val="-4"/>
                <w:sz w:val="24"/>
                <w:szCs w:val="20"/>
              </w:rPr>
            </w:pPr>
            <w:r>
              <w:rPr>
                <w:spacing w:val="-4"/>
                <w:sz w:val="24"/>
                <w:szCs w:val="20"/>
              </w:rPr>
              <w:t>13</w:t>
            </w:r>
          </w:p>
        </w:tc>
      </w:tr>
    </w:tbl>
    <w:commentRangeEnd w:id="419"/>
    <w:p w14:paraId="12110F0C" w14:textId="0A5B52F3" w:rsidR="00D53CCC" w:rsidRDefault="0060326C">
      <w:pPr>
        <w:suppressAutoHyphens w:val="0"/>
        <w:overflowPunct/>
        <w:autoSpaceDE/>
        <w:autoSpaceDN/>
        <w:adjustRightInd/>
        <w:jc w:val="left"/>
        <w:textAlignment w:val="auto"/>
        <w:rPr>
          <w:spacing w:val="-4"/>
          <w:sz w:val="24"/>
          <w:szCs w:val="20"/>
        </w:rPr>
      </w:pPr>
      <w:r>
        <w:rPr>
          <w:rStyle w:val="Refdecomentario"/>
        </w:rPr>
        <w:commentReference w:id="419"/>
      </w:r>
      <w:r w:rsidR="00D53CCC">
        <w:rPr>
          <w:spacing w:val="-4"/>
          <w:sz w:val="24"/>
          <w:szCs w:val="20"/>
        </w:rPr>
        <w:br w:type="page"/>
      </w:r>
    </w:p>
    <w:p w14:paraId="5A311863" w14:textId="77777777" w:rsidR="00747073" w:rsidRPr="00DE294E" w:rsidRDefault="00747073">
      <w:pPr>
        <w:overflowPunct/>
        <w:autoSpaceDE/>
        <w:autoSpaceDN/>
        <w:adjustRightInd/>
        <w:ind w:right="-72"/>
        <w:textAlignment w:val="auto"/>
        <w:rPr>
          <w:spacing w:val="-4"/>
          <w:sz w:val="24"/>
          <w:szCs w:val="20"/>
        </w:rPr>
      </w:pPr>
    </w:p>
    <w:p w14:paraId="337AEA72" w14:textId="77777777" w:rsidR="00747073" w:rsidRPr="00DE294E" w:rsidRDefault="0073075A">
      <w:pPr>
        <w:pStyle w:val="Ttulo1"/>
      </w:pPr>
      <w:bookmarkStart w:id="420" w:name="_Toc134092034"/>
      <w:bookmarkStart w:id="421" w:name="_Toc134092313"/>
      <w:bookmarkStart w:id="422" w:name="_Toc476064486"/>
      <w:bookmarkStart w:id="423" w:name="_Toc494706265"/>
      <w:bookmarkStart w:id="424" w:name="_Toc494898132"/>
      <w:bookmarkStart w:id="425" w:name="_Toc498687490"/>
      <w:bookmarkStart w:id="426" w:name="_Toc498687767"/>
      <w:bookmarkStart w:id="427" w:name="_Toc514839379"/>
      <w:bookmarkStart w:id="428" w:name="_Toc494706180"/>
      <w:r w:rsidRPr="00DE294E">
        <w:t>Declaración de Compromiso</w:t>
      </w:r>
      <w:bookmarkEnd w:id="420"/>
      <w:bookmarkEnd w:id="421"/>
    </w:p>
    <w:p w14:paraId="0D80DBE7" w14:textId="77777777" w:rsidR="00747073" w:rsidRPr="00DE294E" w:rsidRDefault="00747073">
      <w:pPr>
        <w:rPr>
          <w:rFonts w:eastAsiaTheme="majorEastAsia"/>
        </w:rPr>
      </w:pPr>
    </w:p>
    <w:p w14:paraId="2380E125" w14:textId="0718CBCD" w:rsidR="00747073" w:rsidRPr="00DE294E" w:rsidRDefault="0073075A">
      <w:pPr>
        <w:tabs>
          <w:tab w:val="left" w:pos="5529"/>
        </w:tabs>
        <w:spacing w:before="120"/>
        <w:rPr>
          <w:rFonts w:ascii="Arial" w:hAnsi="Arial" w:cs="Arial"/>
          <w:sz w:val="21"/>
          <w:szCs w:val="21"/>
          <w:lang w:eastAsia="fr-FR"/>
        </w:rPr>
      </w:pPr>
      <w:r w:rsidRPr="00DE294E">
        <w:rPr>
          <w:rFonts w:ascii="Arial" w:hAnsi="Arial" w:cs="Arial"/>
          <w:sz w:val="21"/>
          <w:szCs w:val="21"/>
        </w:rPr>
        <w:t xml:space="preserve">Nombre de referencia de la Solicitud / </w:t>
      </w:r>
      <w:r w:rsidR="00E106F7" w:rsidRPr="00DE294E">
        <w:rPr>
          <w:rFonts w:ascii="Arial" w:hAnsi="Arial" w:cs="Arial"/>
          <w:sz w:val="21"/>
          <w:szCs w:val="21"/>
        </w:rPr>
        <w:t>Oferta</w:t>
      </w:r>
      <w:r w:rsidRPr="00DE294E">
        <w:rPr>
          <w:rFonts w:ascii="Arial" w:hAnsi="Arial" w:cs="Arial"/>
          <w:sz w:val="21"/>
          <w:szCs w:val="21"/>
        </w:rPr>
        <w:t xml:space="preserve"> / Contrato:                    </w:t>
      </w:r>
      <w:r w:rsidRPr="00DE294E">
        <w:rPr>
          <w:rFonts w:ascii="Arial" w:hAnsi="Arial" w:cs="Arial"/>
          <w:sz w:val="21"/>
          <w:szCs w:val="21"/>
        </w:rPr>
        <w:tab/>
        <w:t xml:space="preserve"> (el "</w:t>
      </w:r>
      <w:r w:rsidRPr="00DE294E">
        <w:rPr>
          <w:rFonts w:ascii="Arial" w:hAnsi="Arial" w:cs="Arial"/>
          <w:b/>
          <w:sz w:val="21"/>
          <w:szCs w:val="21"/>
        </w:rPr>
        <w:t>Contrato</w:t>
      </w:r>
      <w:r w:rsidRPr="00DE294E">
        <w:rPr>
          <w:rFonts w:ascii="Arial" w:hAnsi="Arial" w:cs="Arial"/>
          <w:b/>
          <w:bCs/>
          <w:sz w:val="21"/>
          <w:szCs w:val="21"/>
        </w:rPr>
        <w:t>"</w:t>
      </w:r>
      <w:r w:rsidRPr="00DE294E">
        <w:rPr>
          <w:rFonts w:ascii="Arial" w:hAnsi="Arial" w:cs="Arial"/>
          <w:sz w:val="21"/>
          <w:szCs w:val="21"/>
        </w:rPr>
        <w:t>)</w:t>
      </w:r>
      <w:r w:rsidRPr="00DE294E">
        <w:rPr>
          <w:rFonts w:ascii="Arial" w:hAnsi="Arial" w:cs="Arial"/>
          <w:sz w:val="21"/>
          <w:szCs w:val="21"/>
          <w:vertAlign w:val="superscript"/>
        </w:rPr>
        <w:footnoteReference w:id="3"/>
      </w:r>
    </w:p>
    <w:p w14:paraId="224A1312" w14:textId="7EE9CF65" w:rsidR="00747073" w:rsidRPr="00DE294E" w:rsidRDefault="0073075A">
      <w:pPr>
        <w:tabs>
          <w:tab w:val="left" w:pos="5387"/>
        </w:tabs>
        <w:spacing w:before="120"/>
        <w:rPr>
          <w:rFonts w:ascii="Arial" w:hAnsi="Arial" w:cs="Arial"/>
          <w:sz w:val="21"/>
          <w:szCs w:val="21"/>
          <w:lang w:eastAsia="fr-FR"/>
        </w:rPr>
      </w:pPr>
      <w:r w:rsidRPr="00DE294E">
        <w:rPr>
          <w:rFonts w:ascii="Arial" w:hAnsi="Arial" w:cs="Arial"/>
          <w:sz w:val="21"/>
          <w:szCs w:val="21"/>
        </w:rPr>
        <w:t>A:</w:t>
      </w:r>
      <w:r w:rsidRPr="00DE294E">
        <w:rPr>
          <w:rFonts w:ascii="Arial" w:hAnsi="Arial" w:cs="Arial"/>
          <w:sz w:val="21"/>
          <w:szCs w:val="21"/>
        </w:rPr>
        <w:tab/>
        <w:t>(la "</w:t>
      </w:r>
      <w:r w:rsidRPr="00DE294E">
        <w:rPr>
          <w:rFonts w:ascii="Arial" w:hAnsi="Arial" w:cs="Arial"/>
          <w:b/>
          <w:sz w:val="21"/>
          <w:szCs w:val="21"/>
        </w:rPr>
        <w:t>Entidad Ejecutora del Proyecto"</w:t>
      </w:r>
      <w:r w:rsidRPr="00DE294E">
        <w:rPr>
          <w:rFonts w:ascii="Arial" w:hAnsi="Arial" w:cs="Arial"/>
          <w:sz w:val="21"/>
          <w:szCs w:val="21"/>
        </w:rPr>
        <w:t>)</w:t>
      </w:r>
    </w:p>
    <w:p w14:paraId="0ECA7016" w14:textId="77777777" w:rsidR="00747073" w:rsidRPr="00DE294E" w:rsidRDefault="00747073">
      <w:pPr>
        <w:spacing w:before="120"/>
        <w:rPr>
          <w:rFonts w:ascii="Arial" w:hAnsi="Arial" w:cs="Arial"/>
          <w:sz w:val="21"/>
          <w:szCs w:val="21"/>
          <w:lang w:eastAsia="fr-FR"/>
        </w:rPr>
      </w:pPr>
    </w:p>
    <w:p w14:paraId="073AA79B" w14:textId="4531DCAB" w:rsidR="00747073" w:rsidRPr="00DE294E" w:rsidRDefault="0073075A" w:rsidP="002D5BD9">
      <w:pPr>
        <w:widowControl w:val="0"/>
        <w:numPr>
          <w:ilvl w:val="0"/>
          <w:numId w:val="37"/>
        </w:numPr>
        <w:suppressAutoHyphens w:val="0"/>
        <w:overflowPunct/>
        <w:adjustRightInd/>
        <w:spacing w:before="142" w:line="240" w:lineRule="atLeast"/>
        <w:ind w:left="714" w:hanging="357"/>
        <w:textAlignment w:val="auto"/>
        <w:rPr>
          <w:rFonts w:ascii="Arial" w:hAnsi="Arial" w:cs="Arial"/>
          <w:sz w:val="21"/>
          <w:szCs w:val="21"/>
          <w:lang w:eastAsia="fr-FR"/>
        </w:rPr>
      </w:pPr>
      <w:r w:rsidRPr="00DE294E">
        <w:rPr>
          <w:rFonts w:ascii="Arial" w:hAnsi="Arial" w:cs="Arial"/>
          <w:sz w:val="21"/>
          <w:szCs w:val="21"/>
        </w:rPr>
        <w:t>Reconocemos y aceptamos que el KfW sólo financia los proyectos de la Entidad Ejecutora del Proyecto ("EEP")</w:t>
      </w:r>
      <w:r w:rsidRPr="00DE294E">
        <w:rPr>
          <w:rFonts w:ascii="Arial" w:hAnsi="Arial" w:cs="Arial"/>
          <w:sz w:val="21"/>
          <w:szCs w:val="21"/>
          <w:vertAlign w:val="superscript"/>
        </w:rPr>
        <w:footnoteReference w:id="4"/>
      </w:r>
      <w:r w:rsidRPr="00DE294E">
        <w:rPr>
          <w:rFonts w:ascii="Arial" w:hAnsi="Arial" w:cs="Arial"/>
          <w:sz w:val="21"/>
          <w:szCs w:val="21"/>
        </w:rPr>
        <w:t xml:space="preserve"> con sujeción a sus propias condiciones, las cuales están establecidas en el </w:t>
      </w:r>
      <w:r w:rsidR="00A51F40" w:rsidRPr="00DE294E">
        <w:rPr>
          <w:rFonts w:ascii="Arial" w:hAnsi="Arial" w:cs="Arial"/>
          <w:sz w:val="21"/>
          <w:szCs w:val="21"/>
        </w:rPr>
        <w:t>A</w:t>
      </w:r>
      <w:r w:rsidRPr="00DE294E">
        <w:rPr>
          <w:rFonts w:ascii="Arial" w:hAnsi="Arial" w:cs="Arial"/>
          <w:sz w:val="21"/>
          <w:szCs w:val="21"/>
        </w:rPr>
        <w:t xml:space="preserve">cuerdo de </w:t>
      </w:r>
      <w:r w:rsidR="00A51F40" w:rsidRPr="00DE294E">
        <w:rPr>
          <w:rFonts w:ascii="Arial" w:hAnsi="Arial" w:cs="Arial"/>
          <w:sz w:val="21"/>
          <w:szCs w:val="21"/>
        </w:rPr>
        <w:t>F</w:t>
      </w:r>
      <w:r w:rsidRPr="00DE294E">
        <w:rPr>
          <w:rFonts w:ascii="Arial" w:hAnsi="Arial" w:cs="Arial"/>
          <w:sz w:val="21"/>
          <w:szCs w:val="21"/>
        </w:rPr>
        <w:t>inanciamiento que ha suscrito con la EEP. Por consiguiente, no existen vínculos de derecho entre el KfW y nuestra empresa, nuestr</w:t>
      </w:r>
      <w:r w:rsidR="00631D3E" w:rsidRPr="00DE294E">
        <w:rPr>
          <w:rFonts w:ascii="Arial" w:hAnsi="Arial" w:cs="Arial"/>
          <w:sz w:val="21"/>
          <w:szCs w:val="21"/>
        </w:rPr>
        <w:t>o</w:t>
      </w:r>
      <w:r w:rsidRPr="00DE294E">
        <w:rPr>
          <w:rFonts w:ascii="Arial" w:hAnsi="Arial" w:cs="Arial"/>
          <w:sz w:val="21"/>
          <w:szCs w:val="21"/>
        </w:rPr>
        <w:t xml:space="preserve"> Consorcio o nuestros subcontratistas en el marco del Contrato. La EEP mantiene la responsabilidad exclusiva de la preparación y la implementación del proceso de licitación y la ejecución del Contrato.</w:t>
      </w:r>
    </w:p>
    <w:p w14:paraId="703C8DD8" w14:textId="4EC4485F" w:rsidR="00747073" w:rsidRPr="00DE294E" w:rsidRDefault="0073075A" w:rsidP="002D5BD9">
      <w:pPr>
        <w:widowControl w:val="0"/>
        <w:numPr>
          <w:ilvl w:val="0"/>
          <w:numId w:val="37"/>
        </w:numPr>
        <w:suppressAutoHyphens w:val="0"/>
        <w:overflowPunct/>
        <w:adjustRightInd/>
        <w:spacing w:before="142" w:line="240" w:lineRule="atLeast"/>
        <w:textAlignment w:val="auto"/>
        <w:rPr>
          <w:rFonts w:ascii="Arial" w:hAnsi="Arial" w:cs="Arial"/>
          <w:sz w:val="21"/>
          <w:szCs w:val="21"/>
        </w:rPr>
      </w:pPr>
      <w:r w:rsidRPr="00DE294E">
        <w:rPr>
          <w:rFonts w:ascii="Arial" w:hAnsi="Arial" w:cs="Arial"/>
          <w:sz w:val="21"/>
          <w:szCs w:val="21"/>
        </w:rPr>
        <w:t>Certificamos que ni nosotros, ni ninguno de nuestros consejeros o agentes legales, ni ningún otro miembro de nuestro Consorcio, incluidos subcontratistas en el marco del Contrato, se encuentra en alguno de las siguientes situaciones:</w:t>
      </w:r>
    </w:p>
    <w:p w14:paraId="5E1A7B92" w14:textId="73CB9535" w:rsidR="00747073" w:rsidRPr="00DE294E" w:rsidRDefault="0073075A">
      <w:pPr>
        <w:spacing w:before="142" w:line="240" w:lineRule="atLeast"/>
        <w:ind w:left="1080"/>
        <w:rPr>
          <w:rFonts w:ascii="Arial" w:hAnsi="Arial" w:cs="Arial"/>
          <w:sz w:val="21"/>
          <w:szCs w:val="21"/>
        </w:rPr>
      </w:pPr>
      <w:r w:rsidRPr="00DE294E">
        <w:rPr>
          <w:rFonts w:ascii="Arial" w:hAnsi="Arial" w:cs="Arial"/>
          <w:sz w:val="21"/>
          <w:szCs w:val="21"/>
        </w:rPr>
        <w:t>2.1) estar en o haber sido objeto de un proceso de quiebra, de liquidación, de administración judicial, de salvaguarda, de cesación de actividad o estar en cualquier otra situación análoga;</w:t>
      </w:r>
    </w:p>
    <w:p w14:paraId="390383A7" w14:textId="791A0CC3" w:rsidR="00747073" w:rsidRPr="00DE294E" w:rsidRDefault="0073075A">
      <w:pPr>
        <w:spacing w:before="142" w:line="240" w:lineRule="atLeast"/>
        <w:ind w:left="1080"/>
        <w:rPr>
          <w:rFonts w:ascii="Arial" w:hAnsi="Arial" w:cs="Arial"/>
          <w:sz w:val="21"/>
          <w:szCs w:val="21"/>
        </w:rPr>
      </w:pPr>
      <w:r w:rsidRPr="00DE294E">
        <w:rPr>
          <w:rFonts w:ascii="Arial" w:hAnsi="Arial" w:cs="Arial"/>
          <w:sz w:val="21"/>
          <w:szCs w:val="21"/>
        </w:rPr>
        <w:t>2.2) ha</w:t>
      </w:r>
      <w:r w:rsidR="00A51F40" w:rsidRPr="00DE294E">
        <w:rPr>
          <w:rFonts w:ascii="Arial" w:hAnsi="Arial" w:cs="Arial"/>
          <w:sz w:val="21"/>
          <w:szCs w:val="21"/>
        </w:rPr>
        <w:t>ber</w:t>
      </w:r>
      <w:r w:rsidRPr="00DE294E">
        <w:rPr>
          <w:rFonts w:ascii="Arial" w:hAnsi="Arial" w:cs="Arial"/>
          <w:sz w:val="21"/>
          <w:szCs w:val="21"/>
        </w:rPr>
        <w:t xml:space="preserve"> sido objeto de una condena por sentencia en firme o una decisión administrativa definitiva o sujeto a sanciones económicas por </w:t>
      </w:r>
      <w:r w:rsidR="00A51F40" w:rsidRPr="00DE294E">
        <w:rPr>
          <w:rFonts w:ascii="Arial" w:hAnsi="Arial" w:cs="Arial"/>
          <w:sz w:val="21"/>
          <w:szCs w:val="21"/>
        </w:rPr>
        <w:t xml:space="preserve">las </w:t>
      </w:r>
      <w:r w:rsidRPr="00DE294E">
        <w:rPr>
          <w:rFonts w:ascii="Arial" w:hAnsi="Arial" w:cs="Arial"/>
          <w:sz w:val="21"/>
          <w:szCs w:val="21"/>
        </w:rPr>
        <w:t xml:space="preserve">Naciones Unidas, la Unión Europea o Alemania, por su implicación en una organización criminal, lavado de dinero, delitos relacionados con el terrorismo, trabajo infantil o tráfico de seres humanos; </w:t>
      </w:r>
      <w:r w:rsidRPr="00DE294E">
        <w:rPr>
          <w:rFonts w:ascii="Arial" w:hAnsi="Arial" w:cs="Arial"/>
          <w:color w:val="000000" w:themeColor="text1"/>
          <w:sz w:val="21"/>
          <w:szCs w:val="21"/>
        </w:rPr>
        <w:t>este criterio de exclusión también es aplicable a personas jurídicas cuya mayoría de acciones esté en manos o controlada de facto por personas físicas o jurídicas que a su vez hayan sido objeto de tales condenas o sanciones;</w:t>
      </w:r>
    </w:p>
    <w:p w14:paraId="56DE81EC" w14:textId="381B894F" w:rsidR="00747073" w:rsidRPr="00DE294E" w:rsidRDefault="0073075A">
      <w:pPr>
        <w:spacing w:before="142" w:line="240" w:lineRule="atLeast"/>
        <w:ind w:left="1080"/>
        <w:rPr>
          <w:rFonts w:ascii="Arial" w:hAnsi="Arial" w:cs="Arial"/>
          <w:sz w:val="21"/>
          <w:szCs w:val="21"/>
        </w:rPr>
      </w:pPr>
      <w:r w:rsidRPr="00DE294E">
        <w:rPr>
          <w:rFonts w:ascii="Arial" w:hAnsi="Arial" w:cs="Arial"/>
          <w:sz w:val="21"/>
          <w:szCs w:val="21"/>
        </w:rPr>
        <w:t xml:space="preserve">2.3) haber sido objeto de una condena pronunciada mediante una sentencia judicial en firme o una decisión administrativa definitiva por un tribunal, por la Unión Europea, por autoridades nacionales del País Socio o en Alemania por Prácticas Sancionables en relación con un Proceso de Licitación o la ejecución de un contrato o una irregularidad cualquiera que afecte a los intereses financieros de la Unión Europea </w:t>
      </w:r>
      <w:r w:rsidRPr="00DE294E">
        <w:rPr>
          <w:rFonts w:ascii="Arial" w:hAnsi="Arial" w:cs="Arial"/>
          <w:i/>
          <w:sz w:val="21"/>
          <w:szCs w:val="21"/>
        </w:rPr>
        <w:t>(en el supuesto de tal condena, el Solicitante u Oferente adjuntará a la presente Declaración de Compromiso la información complementaria que permita estimar que esta condena no es pertinente en el marco de este Contrato y que en respuesta a la misma se han adoptado medidas de cumplimiento adecuadas</w:t>
      </w:r>
      <w:r w:rsidRPr="00DE294E">
        <w:rPr>
          <w:rFonts w:ascii="Arial" w:hAnsi="Arial" w:cs="Arial"/>
          <w:sz w:val="21"/>
          <w:szCs w:val="21"/>
        </w:rPr>
        <w:t>);</w:t>
      </w:r>
    </w:p>
    <w:p w14:paraId="312B15EC" w14:textId="77777777" w:rsidR="00747073" w:rsidRPr="00DE294E" w:rsidRDefault="0073075A">
      <w:pPr>
        <w:spacing w:before="142" w:line="240" w:lineRule="atLeast"/>
        <w:ind w:left="1080"/>
        <w:rPr>
          <w:rFonts w:ascii="Arial" w:hAnsi="Arial" w:cs="Arial"/>
          <w:sz w:val="21"/>
          <w:szCs w:val="21"/>
        </w:rPr>
      </w:pPr>
      <w:r w:rsidRPr="00DE294E">
        <w:rPr>
          <w:rFonts w:ascii="Arial" w:hAnsi="Arial" w:cs="Arial"/>
          <w:sz w:val="21"/>
          <w:szCs w:val="21"/>
        </w:rPr>
        <w:t xml:space="preserve">2.4) haber sido objeto de una rescisión de contrato pronunciada por causas atribuibles a nosotros mismos en el transcurso de los últimos cinco años, debido a un incumplimiento grave o persistente de nuestras obligaciones contractuales durante la ejecución de un Contrato, excepto si esta rescisión fue objeto de una impugnación y </w:t>
      </w:r>
      <w:r w:rsidRPr="00DE294E">
        <w:rPr>
          <w:rFonts w:ascii="Arial" w:hAnsi="Arial" w:cs="Arial"/>
          <w:sz w:val="21"/>
          <w:szCs w:val="21"/>
        </w:rPr>
        <w:lastRenderedPageBreak/>
        <w:t>la resolución del litigio está todavía en curso o no ha confirmado una sentencia en contra de nosotros;</w:t>
      </w:r>
    </w:p>
    <w:p w14:paraId="5CF4DABF" w14:textId="77777777" w:rsidR="00747073" w:rsidRPr="00DE294E" w:rsidRDefault="0073075A">
      <w:pPr>
        <w:spacing w:before="142" w:line="240" w:lineRule="atLeast"/>
        <w:ind w:left="1080"/>
        <w:rPr>
          <w:rFonts w:ascii="Arial" w:hAnsi="Arial" w:cs="Arial"/>
          <w:sz w:val="21"/>
          <w:szCs w:val="21"/>
        </w:rPr>
      </w:pPr>
      <w:r w:rsidRPr="00DE294E">
        <w:rPr>
          <w:rFonts w:ascii="Arial" w:hAnsi="Arial" w:cs="Arial"/>
          <w:sz w:val="21"/>
          <w:szCs w:val="21"/>
        </w:rPr>
        <w:t xml:space="preserve">2.5) no haber cumplido nuestras obligaciones respecto al pago de nuestros impuestos, de acuerdo con las disposiciones legales del país donde estamos constituidos o las del país de la EEP; </w:t>
      </w:r>
    </w:p>
    <w:p w14:paraId="3878AD53" w14:textId="7ED018F6" w:rsidR="00747073" w:rsidRPr="00DE294E" w:rsidRDefault="0073075A">
      <w:pPr>
        <w:tabs>
          <w:tab w:val="left" w:pos="1260"/>
        </w:tabs>
        <w:spacing w:before="142" w:line="240" w:lineRule="atLeast"/>
        <w:ind w:left="1080"/>
        <w:rPr>
          <w:rFonts w:ascii="Arial" w:hAnsi="Arial" w:cs="Arial"/>
          <w:sz w:val="21"/>
          <w:szCs w:val="21"/>
        </w:rPr>
      </w:pPr>
      <w:r w:rsidRPr="00DE294E">
        <w:rPr>
          <w:rFonts w:ascii="Arial" w:hAnsi="Arial" w:cs="Arial"/>
          <w:sz w:val="21"/>
          <w:szCs w:val="21"/>
        </w:rPr>
        <w:t xml:space="preserve">2.6) estar sujeto a una decisión de exclusión pronunciada por el Banco Mundial o por otro banco multilateral de desarrollo y por este concepto figurar en la lista publicada en la dirección electrónica </w:t>
      </w:r>
      <w:hyperlink r:id="rId33" w:history="1">
        <w:r w:rsidRPr="00DE294E">
          <w:rPr>
            <w:rFonts w:ascii="Arial" w:hAnsi="Arial" w:cs="Arial"/>
            <w:sz w:val="21"/>
            <w:szCs w:val="21"/>
          </w:rPr>
          <w:t>http://www.worldbank.org/debarr</w:t>
        </w:r>
      </w:hyperlink>
      <w:r w:rsidRPr="00DE294E">
        <w:rPr>
          <w:rFonts w:ascii="Arial" w:hAnsi="Arial" w:cs="Arial"/>
          <w:sz w:val="21"/>
          <w:szCs w:val="21"/>
        </w:rPr>
        <w:t xml:space="preserve"> o en la lista respectiva de cualquier otro banco multilateral de desarrollo </w:t>
      </w:r>
      <w:r w:rsidRPr="00DE294E">
        <w:rPr>
          <w:rFonts w:ascii="Arial" w:hAnsi="Arial" w:cs="Arial"/>
          <w:i/>
          <w:sz w:val="21"/>
          <w:szCs w:val="21"/>
        </w:rPr>
        <w:t xml:space="preserve">(en el supuesto de dicha exclusión, el </w:t>
      </w:r>
      <w:r w:rsidRPr="00DE294E">
        <w:t>Postulante</w:t>
      </w:r>
      <w:r w:rsidRPr="00DE294E">
        <w:rPr>
          <w:rFonts w:ascii="Arial" w:hAnsi="Arial" w:cs="Arial"/>
          <w:i/>
          <w:sz w:val="21"/>
          <w:szCs w:val="21"/>
        </w:rPr>
        <w:t xml:space="preserve"> u Oferente adjuntará a la presente Declaración de Compromiso la información complementaria que permita estimar que esta exclusión no es pertinente en el marco del presente Contrato y que, como respuesta, se han adoptado medidas de cumplimiento adecuadas)</w:t>
      </w:r>
      <w:r w:rsidRPr="00DE294E">
        <w:rPr>
          <w:rFonts w:ascii="Arial" w:hAnsi="Arial" w:cs="Arial"/>
          <w:sz w:val="21"/>
          <w:szCs w:val="21"/>
        </w:rPr>
        <w:t>; o bien</w:t>
      </w:r>
    </w:p>
    <w:p w14:paraId="089E1E20" w14:textId="24EB63A4" w:rsidR="00747073" w:rsidRPr="00DE294E" w:rsidRDefault="0073075A">
      <w:pPr>
        <w:tabs>
          <w:tab w:val="left" w:pos="1260"/>
        </w:tabs>
        <w:spacing w:before="142" w:line="240" w:lineRule="atLeast"/>
        <w:ind w:left="1080"/>
        <w:rPr>
          <w:rFonts w:ascii="Arial" w:hAnsi="Arial" w:cs="Arial"/>
          <w:sz w:val="21"/>
          <w:szCs w:val="21"/>
        </w:rPr>
      </w:pPr>
      <w:r w:rsidRPr="00DE294E">
        <w:rPr>
          <w:rFonts w:ascii="Arial" w:hAnsi="Arial" w:cs="Arial"/>
          <w:sz w:val="21"/>
          <w:szCs w:val="21"/>
          <w:lang w:eastAsia="fr-FR"/>
        </w:rPr>
        <w:t xml:space="preserve">2.7) haber incurrido en falsas declaraciones al facilitar la información exigida como condición para participar en el presente </w:t>
      </w:r>
      <w:r w:rsidR="00A51F40" w:rsidRPr="00DE294E">
        <w:rPr>
          <w:rFonts w:ascii="Arial" w:hAnsi="Arial" w:cs="Arial"/>
          <w:sz w:val="21"/>
          <w:szCs w:val="21"/>
          <w:lang w:eastAsia="fr-FR"/>
        </w:rPr>
        <w:t>Proceso de Licitación</w:t>
      </w:r>
      <w:r w:rsidRPr="00DE294E">
        <w:rPr>
          <w:rFonts w:ascii="Arial" w:hAnsi="Arial" w:cs="Arial"/>
          <w:sz w:val="21"/>
          <w:szCs w:val="21"/>
          <w:lang w:eastAsia="fr-FR"/>
        </w:rPr>
        <w:t>.</w:t>
      </w:r>
    </w:p>
    <w:p w14:paraId="34F6645A" w14:textId="77777777" w:rsidR="00747073" w:rsidRPr="00DE294E" w:rsidRDefault="00747073">
      <w:pPr>
        <w:tabs>
          <w:tab w:val="left" w:pos="1260"/>
        </w:tabs>
        <w:spacing w:before="142" w:line="240" w:lineRule="atLeast"/>
        <w:ind w:left="1080"/>
        <w:rPr>
          <w:rFonts w:ascii="Arial" w:hAnsi="Arial" w:cs="Arial"/>
          <w:sz w:val="21"/>
          <w:szCs w:val="21"/>
        </w:rPr>
      </w:pPr>
    </w:p>
    <w:p w14:paraId="6B74A968" w14:textId="2C89885E" w:rsidR="00747073" w:rsidRPr="00DE294E" w:rsidRDefault="0073075A" w:rsidP="002D5BD9">
      <w:pPr>
        <w:widowControl w:val="0"/>
        <w:numPr>
          <w:ilvl w:val="0"/>
          <w:numId w:val="37"/>
        </w:numPr>
        <w:suppressAutoHyphens w:val="0"/>
        <w:overflowPunct/>
        <w:adjustRightInd/>
        <w:spacing w:before="142" w:line="240" w:lineRule="atLeast"/>
        <w:textAlignment w:val="auto"/>
        <w:rPr>
          <w:rFonts w:ascii="Arial" w:hAnsi="Arial" w:cs="Arial"/>
          <w:sz w:val="21"/>
          <w:szCs w:val="21"/>
        </w:rPr>
      </w:pPr>
      <w:r w:rsidRPr="00DE294E">
        <w:rPr>
          <w:rFonts w:ascii="Arial" w:hAnsi="Arial" w:cs="Arial"/>
          <w:sz w:val="21"/>
          <w:szCs w:val="21"/>
        </w:rPr>
        <w:t xml:space="preserve">Certificamos que ni nosotros, </w:t>
      </w:r>
      <w:r w:rsidR="00BE4A7B" w:rsidRPr="00DE294E">
        <w:rPr>
          <w:rFonts w:ascii="Arial" w:hAnsi="Arial" w:cs="Arial"/>
          <w:sz w:val="21"/>
          <w:szCs w:val="21"/>
        </w:rPr>
        <w:t>ni ningún</w:t>
      </w:r>
      <w:r w:rsidRPr="00DE294E">
        <w:rPr>
          <w:rFonts w:ascii="Arial" w:hAnsi="Arial" w:cs="Arial"/>
          <w:sz w:val="21"/>
          <w:szCs w:val="21"/>
        </w:rPr>
        <w:t xml:space="preserve"> miembro de nuestro Consorcio ni ninguno de nuestros subcontratistas en el marco del Contrato, se encuentra en alguna de las situaciones de conflicto de interés siguientes: </w:t>
      </w:r>
    </w:p>
    <w:p w14:paraId="7593FD61" w14:textId="70B04F85" w:rsidR="00747073" w:rsidRPr="00DE294E" w:rsidRDefault="0073075A">
      <w:pPr>
        <w:spacing w:before="142" w:line="240" w:lineRule="atLeast"/>
        <w:ind w:left="1080"/>
        <w:rPr>
          <w:rFonts w:ascii="Arial" w:hAnsi="Arial" w:cs="Arial"/>
          <w:sz w:val="21"/>
          <w:szCs w:val="21"/>
        </w:rPr>
      </w:pPr>
      <w:r w:rsidRPr="00DE294E">
        <w:rPr>
          <w:rFonts w:ascii="Arial" w:hAnsi="Arial" w:cs="Arial"/>
          <w:sz w:val="21"/>
          <w:szCs w:val="21"/>
        </w:rPr>
        <w:t>3.1) ser una filial controlada por la EEP o un accionista que controle a la EEP, salvo que el conflicto de interés resultante se haya puesto en conocimiento del KfW y se haya resuelto a su satisfacción;</w:t>
      </w:r>
    </w:p>
    <w:p w14:paraId="496C6328" w14:textId="5C086E21" w:rsidR="00747073" w:rsidRPr="00DE294E" w:rsidRDefault="0073075A">
      <w:pPr>
        <w:spacing w:before="142" w:line="240" w:lineRule="atLeast"/>
        <w:ind w:left="1080"/>
        <w:rPr>
          <w:rFonts w:ascii="Arial" w:hAnsi="Arial" w:cs="Arial"/>
          <w:sz w:val="21"/>
          <w:szCs w:val="21"/>
        </w:rPr>
      </w:pPr>
      <w:r w:rsidRPr="00DE294E">
        <w:rPr>
          <w:rFonts w:ascii="Arial" w:hAnsi="Arial" w:cs="Arial"/>
          <w:sz w:val="21"/>
          <w:szCs w:val="21"/>
        </w:rPr>
        <w:t>3.2) tener negocios o relaciones familiares con personal de la EEP implicado en el proceso de licitación o en la supervisión del Contrato que resulte, salvo que el conflicto resultante haya sido puesto en conocimiento del KfW y se haya resuelto a su satisfacción;</w:t>
      </w:r>
    </w:p>
    <w:p w14:paraId="5E24C52E" w14:textId="53BC15D3" w:rsidR="00747073" w:rsidRPr="00DE294E" w:rsidRDefault="0073075A">
      <w:pPr>
        <w:spacing w:before="142" w:line="240" w:lineRule="atLeast"/>
        <w:ind w:left="1080"/>
        <w:rPr>
          <w:rFonts w:ascii="Arial" w:hAnsi="Arial" w:cs="Arial"/>
          <w:sz w:val="21"/>
          <w:szCs w:val="21"/>
        </w:rPr>
      </w:pPr>
      <w:r w:rsidRPr="00DE294E">
        <w:rPr>
          <w:rFonts w:ascii="Arial" w:hAnsi="Arial" w:cs="Arial"/>
          <w:sz w:val="21"/>
          <w:szCs w:val="21"/>
        </w:rPr>
        <w:t>3.3) controlar o estar controlado por otro Postulante u Oferente, estar bajo control común con otro Postulante u Oferente, recibir de o conceder directa o indirectamente subsidios a otro Postulante u Oferente, tener el mismo representante legal que otro Postulante  u Oferente, mantener con otro Postulante u Oferente contactos directos o indirectos que nos permitan tener o dar acceso a información contenida en nuestras Solicitudes u Ofertas respectivas, influenciarlas, o influenciar las decisiones de la EEP;</w:t>
      </w:r>
    </w:p>
    <w:p w14:paraId="43AD52C6" w14:textId="77777777" w:rsidR="00747073" w:rsidRPr="00DE294E" w:rsidRDefault="0073075A">
      <w:pPr>
        <w:spacing w:before="142" w:line="240" w:lineRule="atLeast"/>
        <w:ind w:left="1080"/>
        <w:rPr>
          <w:rFonts w:ascii="Arial" w:hAnsi="Arial" w:cs="Arial"/>
          <w:sz w:val="21"/>
          <w:szCs w:val="21"/>
        </w:rPr>
      </w:pPr>
      <w:r w:rsidRPr="00DE294E">
        <w:rPr>
          <w:rFonts w:ascii="Arial" w:hAnsi="Arial" w:cs="Arial"/>
          <w:sz w:val="21"/>
          <w:szCs w:val="21"/>
        </w:rPr>
        <w:t>3.4) estar prestando un servicio de consultoría que, por su naturaleza, pueda resultar incompatible con los servicios que se llevarán a cabo para la EEP;</w:t>
      </w:r>
    </w:p>
    <w:p w14:paraId="6B4D4055" w14:textId="719E2FF8" w:rsidR="00747073" w:rsidRPr="00DE294E" w:rsidRDefault="0073075A">
      <w:pPr>
        <w:spacing w:before="142" w:line="240" w:lineRule="atLeast"/>
        <w:ind w:left="1080"/>
        <w:rPr>
          <w:rFonts w:ascii="Arial" w:hAnsi="Arial" w:cs="Arial"/>
          <w:sz w:val="21"/>
          <w:szCs w:val="21"/>
        </w:rPr>
      </w:pPr>
      <w:r w:rsidRPr="00DE294E">
        <w:rPr>
          <w:rFonts w:ascii="Arial" w:hAnsi="Arial" w:cs="Arial"/>
          <w:sz w:val="21"/>
          <w:szCs w:val="21"/>
        </w:rPr>
        <w:t>3.5) en el caso de un proceso de licitación de obras o plantas o bienes:</w:t>
      </w:r>
    </w:p>
    <w:p w14:paraId="0DA9E4E2" w14:textId="5CA321A5" w:rsidR="00747073" w:rsidRPr="00DE294E" w:rsidRDefault="0073075A" w:rsidP="002D5BD9">
      <w:pPr>
        <w:widowControl w:val="0"/>
        <w:numPr>
          <w:ilvl w:val="0"/>
          <w:numId w:val="38"/>
        </w:numPr>
        <w:tabs>
          <w:tab w:val="left" w:pos="1843"/>
          <w:tab w:val="left" w:pos="2160"/>
        </w:tabs>
        <w:suppressAutoHyphens w:val="0"/>
        <w:overflowPunct/>
        <w:adjustRightInd/>
        <w:spacing w:before="142" w:line="240" w:lineRule="atLeast"/>
        <w:ind w:left="1843" w:hanging="142"/>
        <w:textAlignment w:val="auto"/>
        <w:rPr>
          <w:rFonts w:ascii="Arial" w:hAnsi="Arial" w:cs="Arial"/>
          <w:sz w:val="21"/>
          <w:szCs w:val="21"/>
        </w:rPr>
      </w:pPr>
      <w:r w:rsidRPr="00DE294E">
        <w:rPr>
          <w:rFonts w:ascii="Arial" w:hAnsi="Arial" w:cs="Arial"/>
          <w:sz w:val="21"/>
          <w:szCs w:val="21"/>
        </w:rPr>
        <w:t>haber preparado o haber estado asociados con una persona que haya preparado especificaciones, planos, cálculos o cualquier otra documentación destinada a su utilización en el proceso de licitación del presente Contrato;</w:t>
      </w:r>
    </w:p>
    <w:p w14:paraId="49BE6A13" w14:textId="77777777" w:rsidR="00747073" w:rsidRPr="00DE294E" w:rsidRDefault="0073075A" w:rsidP="002D5BD9">
      <w:pPr>
        <w:widowControl w:val="0"/>
        <w:numPr>
          <w:ilvl w:val="0"/>
          <w:numId w:val="38"/>
        </w:numPr>
        <w:tabs>
          <w:tab w:val="left" w:pos="1843"/>
          <w:tab w:val="left" w:pos="2160"/>
        </w:tabs>
        <w:suppressAutoHyphens w:val="0"/>
        <w:overflowPunct/>
        <w:adjustRightInd/>
        <w:spacing w:before="142" w:line="240" w:lineRule="atLeast"/>
        <w:ind w:left="1843" w:hanging="142"/>
        <w:textAlignment w:val="auto"/>
        <w:rPr>
          <w:rFonts w:ascii="Arial" w:hAnsi="Arial" w:cs="Arial"/>
          <w:sz w:val="21"/>
          <w:szCs w:val="21"/>
        </w:rPr>
      </w:pPr>
      <w:r w:rsidRPr="00DE294E">
        <w:rPr>
          <w:rFonts w:ascii="Arial" w:hAnsi="Arial" w:cs="Arial"/>
          <w:sz w:val="21"/>
          <w:szCs w:val="21"/>
        </w:rPr>
        <w:t>haber sido nosotros mismos o una de nuestras empresas afiliadas contratados o propuestos para ser contratados para efectuar la supervisión o inspección de las obras en el marco de este Contrato;</w:t>
      </w:r>
    </w:p>
    <w:p w14:paraId="28F828AE" w14:textId="5E720731" w:rsidR="00747073" w:rsidRPr="00DE294E" w:rsidRDefault="0073075A" w:rsidP="002D5BD9">
      <w:pPr>
        <w:widowControl w:val="0"/>
        <w:numPr>
          <w:ilvl w:val="0"/>
          <w:numId w:val="37"/>
        </w:numPr>
        <w:tabs>
          <w:tab w:val="left" w:pos="1260"/>
        </w:tabs>
        <w:suppressAutoHyphens w:val="0"/>
        <w:overflowPunct/>
        <w:adjustRightInd/>
        <w:spacing w:before="142" w:line="240" w:lineRule="atLeast"/>
        <w:textAlignment w:val="auto"/>
        <w:rPr>
          <w:rFonts w:ascii="Arial" w:hAnsi="Arial" w:cs="Arial"/>
          <w:sz w:val="21"/>
          <w:szCs w:val="21"/>
        </w:rPr>
      </w:pPr>
      <w:r w:rsidRPr="00DE294E">
        <w:rPr>
          <w:rFonts w:ascii="Arial" w:hAnsi="Arial" w:cs="Arial"/>
          <w:sz w:val="21"/>
          <w:szCs w:val="21"/>
        </w:rPr>
        <w:t>Si somos una entidad de propiedad pública, para competir en un proceso de licitación, certificamos que somos legal y económicamente autónomos y que nos regimos por las leyes y normas del derecho comercial.</w:t>
      </w:r>
    </w:p>
    <w:p w14:paraId="533D6384" w14:textId="77777777" w:rsidR="00747073" w:rsidRPr="00DE294E" w:rsidRDefault="0073075A" w:rsidP="002D5BD9">
      <w:pPr>
        <w:widowControl w:val="0"/>
        <w:numPr>
          <w:ilvl w:val="0"/>
          <w:numId w:val="37"/>
        </w:numPr>
        <w:tabs>
          <w:tab w:val="left" w:pos="1260"/>
        </w:tabs>
        <w:suppressAutoHyphens w:val="0"/>
        <w:overflowPunct/>
        <w:adjustRightInd/>
        <w:spacing w:before="142" w:line="240" w:lineRule="atLeast"/>
        <w:textAlignment w:val="auto"/>
        <w:rPr>
          <w:rFonts w:ascii="Arial" w:hAnsi="Arial" w:cs="Arial"/>
          <w:sz w:val="21"/>
          <w:szCs w:val="21"/>
        </w:rPr>
      </w:pPr>
      <w:r w:rsidRPr="00DE294E">
        <w:rPr>
          <w:rFonts w:ascii="Arial" w:hAnsi="Arial" w:cs="Arial"/>
          <w:sz w:val="21"/>
          <w:szCs w:val="21"/>
        </w:rPr>
        <w:t xml:space="preserve">Nos comprometemos a comunicar a la EEP, la cual informará al KfW, cualquier cambio de situación relacionado con los puntos 2 a 4 anteriores. </w:t>
      </w:r>
    </w:p>
    <w:p w14:paraId="751FA3A7" w14:textId="22F1666A" w:rsidR="00747073" w:rsidRPr="00DE294E" w:rsidRDefault="0073075A" w:rsidP="002D5BD9">
      <w:pPr>
        <w:widowControl w:val="0"/>
        <w:numPr>
          <w:ilvl w:val="0"/>
          <w:numId w:val="37"/>
        </w:numPr>
        <w:tabs>
          <w:tab w:val="left" w:pos="1260"/>
        </w:tabs>
        <w:suppressAutoHyphens w:val="0"/>
        <w:overflowPunct/>
        <w:adjustRightInd/>
        <w:spacing w:before="142" w:line="240" w:lineRule="atLeast"/>
        <w:textAlignment w:val="auto"/>
        <w:rPr>
          <w:rFonts w:ascii="Arial" w:hAnsi="Arial" w:cs="Arial"/>
          <w:sz w:val="21"/>
          <w:szCs w:val="21"/>
        </w:rPr>
      </w:pPr>
      <w:r w:rsidRPr="00DE294E">
        <w:rPr>
          <w:rFonts w:ascii="Arial" w:hAnsi="Arial" w:cs="Arial"/>
          <w:sz w:val="21"/>
          <w:szCs w:val="21"/>
        </w:rPr>
        <w:t xml:space="preserve">En el contexto del </w:t>
      </w:r>
      <w:r w:rsidR="00A51F40" w:rsidRPr="00DE294E">
        <w:rPr>
          <w:rFonts w:ascii="Arial" w:hAnsi="Arial" w:cs="Arial"/>
          <w:sz w:val="21"/>
          <w:szCs w:val="21"/>
        </w:rPr>
        <w:t>P</w:t>
      </w:r>
      <w:r w:rsidRPr="00DE294E">
        <w:rPr>
          <w:rFonts w:ascii="Arial" w:hAnsi="Arial" w:cs="Arial"/>
          <w:sz w:val="21"/>
          <w:szCs w:val="21"/>
        </w:rPr>
        <w:t xml:space="preserve">roceso de </w:t>
      </w:r>
      <w:r w:rsidR="00A51F40" w:rsidRPr="00DE294E">
        <w:rPr>
          <w:rFonts w:ascii="Arial" w:hAnsi="Arial" w:cs="Arial"/>
          <w:sz w:val="21"/>
          <w:szCs w:val="21"/>
        </w:rPr>
        <w:t>L</w:t>
      </w:r>
      <w:r w:rsidRPr="00DE294E">
        <w:rPr>
          <w:rFonts w:ascii="Arial" w:hAnsi="Arial" w:cs="Arial"/>
          <w:sz w:val="21"/>
          <w:szCs w:val="21"/>
        </w:rPr>
        <w:t>icitación y ejecución del Contrato correspondiente:</w:t>
      </w:r>
    </w:p>
    <w:p w14:paraId="59D642AA" w14:textId="0C76901C" w:rsidR="00747073" w:rsidRPr="00DE294E" w:rsidRDefault="0073075A">
      <w:pPr>
        <w:spacing w:before="142" w:line="240" w:lineRule="atLeast"/>
        <w:ind w:left="1080"/>
        <w:rPr>
          <w:rFonts w:ascii="Arial" w:hAnsi="Arial" w:cs="Arial"/>
          <w:sz w:val="21"/>
          <w:szCs w:val="21"/>
        </w:rPr>
      </w:pPr>
      <w:r w:rsidRPr="00DE294E">
        <w:rPr>
          <w:rFonts w:ascii="Arial" w:hAnsi="Arial" w:cs="Arial"/>
          <w:sz w:val="21"/>
          <w:szCs w:val="21"/>
        </w:rPr>
        <w:lastRenderedPageBreak/>
        <w:t xml:space="preserve">6.1) ni nosotros ni ningún miembro de nuestro Consorcio ni ninguno de nuestros subcontratistas en el marco del Contrato hemos incurrido en </w:t>
      </w:r>
      <w:r w:rsidR="00A51F40" w:rsidRPr="00DE294E">
        <w:rPr>
          <w:rFonts w:ascii="Arial" w:hAnsi="Arial" w:cs="Arial"/>
          <w:sz w:val="21"/>
          <w:szCs w:val="21"/>
        </w:rPr>
        <w:t>P</w:t>
      </w:r>
      <w:r w:rsidRPr="00DE294E">
        <w:rPr>
          <w:rFonts w:ascii="Arial" w:hAnsi="Arial" w:cs="Arial"/>
          <w:sz w:val="21"/>
          <w:szCs w:val="21"/>
        </w:rPr>
        <w:t xml:space="preserve">rácticas </w:t>
      </w:r>
      <w:r w:rsidR="00A51F40" w:rsidRPr="00DE294E">
        <w:rPr>
          <w:rFonts w:ascii="Arial" w:hAnsi="Arial" w:cs="Arial"/>
          <w:sz w:val="21"/>
          <w:szCs w:val="21"/>
        </w:rPr>
        <w:t>S</w:t>
      </w:r>
      <w:r w:rsidRPr="00DE294E">
        <w:rPr>
          <w:rFonts w:ascii="Arial" w:hAnsi="Arial" w:cs="Arial"/>
          <w:sz w:val="21"/>
          <w:szCs w:val="21"/>
        </w:rPr>
        <w:t xml:space="preserve">ancionables durante el </w:t>
      </w:r>
      <w:r w:rsidR="00A51F40" w:rsidRPr="00DE294E">
        <w:rPr>
          <w:rFonts w:ascii="Arial" w:hAnsi="Arial" w:cs="Arial"/>
          <w:sz w:val="21"/>
          <w:szCs w:val="21"/>
        </w:rPr>
        <w:t>P</w:t>
      </w:r>
      <w:r w:rsidRPr="00DE294E">
        <w:rPr>
          <w:rFonts w:ascii="Arial" w:hAnsi="Arial" w:cs="Arial"/>
          <w:sz w:val="21"/>
          <w:szCs w:val="21"/>
        </w:rPr>
        <w:t xml:space="preserve">roceso de </w:t>
      </w:r>
      <w:r w:rsidR="00A51F40" w:rsidRPr="00DE294E">
        <w:rPr>
          <w:rFonts w:ascii="Arial" w:hAnsi="Arial" w:cs="Arial"/>
          <w:sz w:val="21"/>
          <w:szCs w:val="21"/>
        </w:rPr>
        <w:t>L</w:t>
      </w:r>
      <w:r w:rsidRPr="00DE294E">
        <w:rPr>
          <w:rFonts w:ascii="Arial" w:hAnsi="Arial" w:cs="Arial"/>
          <w:sz w:val="21"/>
          <w:szCs w:val="21"/>
        </w:rPr>
        <w:t xml:space="preserve">icitación y, en el caso de que se nos adjudique un Contrato, no incurriremos en </w:t>
      </w:r>
      <w:r w:rsidR="00A51F40" w:rsidRPr="00DE294E">
        <w:rPr>
          <w:rFonts w:ascii="Arial" w:hAnsi="Arial" w:cs="Arial"/>
          <w:sz w:val="21"/>
          <w:szCs w:val="21"/>
        </w:rPr>
        <w:t>P</w:t>
      </w:r>
      <w:r w:rsidRPr="00DE294E">
        <w:rPr>
          <w:rFonts w:ascii="Arial" w:hAnsi="Arial" w:cs="Arial"/>
          <w:sz w:val="21"/>
          <w:szCs w:val="21"/>
        </w:rPr>
        <w:t xml:space="preserve">rácticas </w:t>
      </w:r>
      <w:r w:rsidR="00A51F40" w:rsidRPr="00DE294E">
        <w:rPr>
          <w:rFonts w:ascii="Arial" w:hAnsi="Arial" w:cs="Arial"/>
          <w:sz w:val="21"/>
          <w:szCs w:val="21"/>
        </w:rPr>
        <w:t>S</w:t>
      </w:r>
      <w:r w:rsidRPr="00DE294E">
        <w:rPr>
          <w:rFonts w:ascii="Arial" w:hAnsi="Arial" w:cs="Arial"/>
          <w:sz w:val="21"/>
          <w:szCs w:val="21"/>
        </w:rPr>
        <w:t xml:space="preserve">ancionables durante la ejecución del Contrato; </w:t>
      </w:r>
    </w:p>
    <w:p w14:paraId="0BC85D7C" w14:textId="349108C3" w:rsidR="00747073" w:rsidRPr="00DE294E" w:rsidRDefault="0073075A">
      <w:pPr>
        <w:spacing w:before="142" w:line="240" w:lineRule="atLeast"/>
        <w:ind w:left="1080"/>
        <w:rPr>
          <w:rFonts w:ascii="Arial" w:hAnsi="Arial" w:cs="Arial"/>
          <w:sz w:val="21"/>
          <w:szCs w:val="21"/>
        </w:rPr>
      </w:pPr>
      <w:r w:rsidRPr="00DE294E">
        <w:rPr>
          <w:rFonts w:ascii="Arial" w:hAnsi="Arial" w:cs="Arial"/>
          <w:sz w:val="21"/>
          <w:szCs w:val="21"/>
        </w:rPr>
        <w:t xml:space="preserve">6.2) ni nosotros ni ningún miembro de nuestro Consorcio ni ninguno de nuestros </w:t>
      </w:r>
      <w:r w:rsidR="00A51F40" w:rsidRPr="00DE294E">
        <w:rPr>
          <w:rFonts w:ascii="Arial" w:hAnsi="Arial" w:cs="Arial"/>
          <w:sz w:val="21"/>
          <w:szCs w:val="21"/>
        </w:rPr>
        <w:t>S</w:t>
      </w:r>
      <w:r w:rsidRPr="00DE294E">
        <w:rPr>
          <w:rFonts w:ascii="Arial" w:hAnsi="Arial" w:cs="Arial"/>
          <w:sz w:val="21"/>
          <w:szCs w:val="21"/>
        </w:rPr>
        <w:t>ubcontratistas en el marco del Contrato adquiriremos ni suministraremos equipos ni operaremos en ningún sector que se encuentre bajo embargo de las Naciones Unidas, de la Unión Europea o de Alemania; y</w:t>
      </w:r>
    </w:p>
    <w:p w14:paraId="20B71CD7" w14:textId="3B09E793" w:rsidR="00747073" w:rsidRPr="00DE294E" w:rsidRDefault="0073075A">
      <w:pPr>
        <w:spacing w:before="142" w:line="240" w:lineRule="atLeast"/>
        <w:ind w:left="1080"/>
        <w:rPr>
          <w:rFonts w:ascii="Arial" w:hAnsi="Arial" w:cs="Arial"/>
          <w:sz w:val="21"/>
          <w:szCs w:val="21"/>
        </w:rPr>
      </w:pPr>
      <w:r w:rsidRPr="00DE294E">
        <w:rPr>
          <w:rFonts w:ascii="Arial" w:hAnsi="Arial" w:cs="Arial"/>
          <w:sz w:val="21"/>
          <w:szCs w:val="21"/>
        </w:rPr>
        <w:t xml:space="preserve">6.3) nos comprometemos a cumplir, y a hacer cumplir a nuestros </w:t>
      </w:r>
      <w:r w:rsidR="00A51F40" w:rsidRPr="00DE294E">
        <w:rPr>
          <w:rFonts w:ascii="Arial" w:hAnsi="Arial" w:cs="Arial"/>
          <w:sz w:val="21"/>
          <w:szCs w:val="21"/>
        </w:rPr>
        <w:t>S</w:t>
      </w:r>
      <w:r w:rsidRPr="00DE294E">
        <w:rPr>
          <w:rFonts w:ascii="Arial" w:hAnsi="Arial" w:cs="Arial"/>
          <w:sz w:val="21"/>
          <w:szCs w:val="21"/>
        </w:rPr>
        <w:t>ubcontratistas y principales proveedores en el marco del Contrato, las normas medioambientales y laborales internacionales, de acuerdo con las leyes y normativas aplicables en el país en que se implemente el Contrato y con los convenios fundamentales de la Organización Internacional del Trabajo</w:t>
      </w:r>
      <w:r w:rsidRPr="00DE294E">
        <w:rPr>
          <w:rFonts w:ascii="Arial" w:hAnsi="Arial" w:cs="Arial"/>
          <w:sz w:val="21"/>
          <w:szCs w:val="21"/>
          <w:vertAlign w:val="superscript"/>
        </w:rPr>
        <w:footnoteReference w:id="5"/>
      </w:r>
      <w:r w:rsidRPr="00DE294E">
        <w:rPr>
          <w:rFonts w:ascii="Arial" w:hAnsi="Arial" w:cs="Arial"/>
          <w:sz w:val="21"/>
          <w:szCs w:val="21"/>
        </w:rPr>
        <w:t xml:space="preserve"> (OIT) y los tratados medioambientales internacionales. Además, nos comprometemos a implementar cualquier medida de mitigación de riesgos medioambientales y sociales, cuando se indiquen en los planes de gestión medioambiental y social u otros documentos similares proporcionados por la EEP y, en cualquier caso, implementar medidas para prevenir la explotación sexual, el abuso y la violencia de género.</w:t>
      </w:r>
    </w:p>
    <w:p w14:paraId="2BDA1FD3" w14:textId="0605B7DD" w:rsidR="00747073" w:rsidRPr="00DE294E" w:rsidRDefault="0073075A" w:rsidP="002D5BD9">
      <w:pPr>
        <w:widowControl w:val="0"/>
        <w:numPr>
          <w:ilvl w:val="0"/>
          <w:numId w:val="37"/>
        </w:numPr>
        <w:suppressAutoHyphens w:val="0"/>
        <w:overflowPunct/>
        <w:adjustRightInd/>
        <w:spacing w:before="142" w:line="240" w:lineRule="atLeast"/>
        <w:textAlignment w:val="auto"/>
        <w:rPr>
          <w:rFonts w:ascii="Arial" w:hAnsi="Arial" w:cs="Arial"/>
          <w:sz w:val="21"/>
          <w:szCs w:val="21"/>
        </w:rPr>
      </w:pPr>
      <w:r w:rsidRPr="00DE294E">
        <w:rPr>
          <w:rFonts w:ascii="Arial" w:hAnsi="Arial" w:cs="Arial"/>
          <w:sz w:val="21"/>
          <w:szCs w:val="21"/>
        </w:rPr>
        <w:t xml:space="preserve">En caso de que nos sea adjudicado un Contrato, tanto nosotros como todos los miembros de nuestro Consorcio y </w:t>
      </w:r>
      <w:r w:rsidR="00A51F40" w:rsidRPr="00DE294E">
        <w:rPr>
          <w:rFonts w:ascii="Arial" w:hAnsi="Arial" w:cs="Arial"/>
          <w:sz w:val="21"/>
          <w:szCs w:val="21"/>
        </w:rPr>
        <w:t>S</w:t>
      </w:r>
      <w:r w:rsidRPr="00DE294E">
        <w:rPr>
          <w:rFonts w:ascii="Arial" w:hAnsi="Arial" w:cs="Arial"/>
          <w:sz w:val="21"/>
          <w:szCs w:val="21"/>
        </w:rPr>
        <w:t>ubcontratistas en el marco del Contrato, (i) si así se requiere, facilitaremos información relativa al Proceso de Licitación y a la ejecución del Contrato y (</w:t>
      </w:r>
      <w:proofErr w:type="spellStart"/>
      <w:r w:rsidRPr="00DE294E">
        <w:rPr>
          <w:rFonts w:ascii="Arial" w:hAnsi="Arial" w:cs="Arial"/>
          <w:sz w:val="21"/>
          <w:szCs w:val="21"/>
        </w:rPr>
        <w:t>ii</w:t>
      </w:r>
      <w:proofErr w:type="spellEnd"/>
      <w:r w:rsidRPr="00DE294E">
        <w:rPr>
          <w:rFonts w:ascii="Arial" w:hAnsi="Arial" w:cs="Arial"/>
          <w:sz w:val="21"/>
          <w:szCs w:val="21"/>
        </w:rPr>
        <w:t>) permitiremos a la EEP y al KfW o a un auditor nombrado por cualquiera de ellos, y en caso de financiación por la Unión Europea también a instituciones europeas competentes con arreglo a la legislación de la Unión Europea, inspeccionar las cuentas, los registros y los documentos correspondientes, realizar inspecciones sobre el terreno y garantizar el acceso a los emplazamientos y al proyecto respectivo.</w:t>
      </w:r>
    </w:p>
    <w:p w14:paraId="6A03B293" w14:textId="62FF3A17" w:rsidR="00747073" w:rsidRPr="00DE294E" w:rsidRDefault="0073075A" w:rsidP="002D5BD9">
      <w:pPr>
        <w:widowControl w:val="0"/>
        <w:numPr>
          <w:ilvl w:val="0"/>
          <w:numId w:val="37"/>
        </w:numPr>
        <w:suppressAutoHyphens w:val="0"/>
        <w:overflowPunct/>
        <w:adjustRightInd/>
        <w:spacing w:before="142" w:line="240" w:lineRule="atLeast"/>
        <w:textAlignment w:val="auto"/>
        <w:rPr>
          <w:rFonts w:ascii="Arial" w:hAnsi="Arial" w:cs="Arial"/>
          <w:sz w:val="21"/>
          <w:szCs w:val="21"/>
        </w:rPr>
      </w:pPr>
      <w:r w:rsidRPr="00DE294E">
        <w:rPr>
          <w:rFonts w:ascii="Arial" w:hAnsi="Arial" w:cs="Arial"/>
          <w:sz w:val="21"/>
          <w:szCs w:val="21"/>
        </w:rPr>
        <w:t>En caso de que nos sea adjudicado un Contrato, tanto nosotros como todos los miembros de nuestro Consorcio y subcontratistas en el marco del Contrato, nos comprometemos a conservar los registros y documentos anteriormente mencionados conforme a lo dispuesto por la legislación aplicable, y en cualquier caso durante un mínimo de seis años desde la fecha de finalización o rescisión del Contrato. Nuestras transacciones e informes financieros estarán sujetos a procedimientos de auditoría conforme a la legislación aplicable. Además, aceptamos que nuestros datos (incluidos nuestros datos personales) generados en relación con la preparación e implementación del Proceso de Licitación y la ejecución del Contrato sean almacenados y tratados por la EEP y el KfW conforme a la legislación aplicable.</w:t>
      </w:r>
    </w:p>
    <w:p w14:paraId="6A758FD0" w14:textId="77777777" w:rsidR="00747073" w:rsidRPr="00DE294E" w:rsidRDefault="00747073">
      <w:pPr>
        <w:tabs>
          <w:tab w:val="right" w:leader="underscore" w:pos="4253"/>
          <w:tab w:val="left" w:pos="4536"/>
          <w:tab w:val="right" w:leader="underscore" w:pos="9072"/>
        </w:tabs>
        <w:spacing w:before="142" w:line="240" w:lineRule="atLeast"/>
        <w:rPr>
          <w:rFonts w:ascii="Arial" w:hAnsi="Arial" w:cs="Arial"/>
          <w:sz w:val="21"/>
          <w:szCs w:val="21"/>
        </w:rPr>
      </w:pPr>
    </w:p>
    <w:p w14:paraId="3B1B0CEF" w14:textId="77777777" w:rsidR="00747073" w:rsidRPr="00DE294E" w:rsidRDefault="0073075A">
      <w:pPr>
        <w:tabs>
          <w:tab w:val="right" w:leader="underscore" w:pos="4253"/>
          <w:tab w:val="left" w:pos="4536"/>
          <w:tab w:val="right" w:leader="underscore" w:pos="9072"/>
        </w:tabs>
        <w:spacing w:before="142" w:line="240" w:lineRule="atLeast"/>
        <w:rPr>
          <w:rFonts w:ascii="Arial" w:hAnsi="Arial" w:cs="Arial"/>
          <w:sz w:val="21"/>
          <w:szCs w:val="21"/>
        </w:rPr>
      </w:pPr>
      <w:r w:rsidRPr="00DE294E">
        <w:rPr>
          <w:rFonts w:ascii="Arial" w:hAnsi="Arial" w:cs="Arial"/>
          <w:sz w:val="21"/>
          <w:szCs w:val="21"/>
        </w:rPr>
        <w:t>Nombre</w:t>
      </w:r>
      <w:r w:rsidRPr="00DE294E">
        <w:rPr>
          <w:rFonts w:ascii="Arial" w:eastAsia="Calibri" w:hAnsi="Arial" w:cs="Arial"/>
          <w:sz w:val="21"/>
          <w:szCs w:val="21"/>
        </w:rPr>
        <w:t xml:space="preserve">: </w:t>
      </w:r>
      <w:r w:rsidRPr="00DE294E">
        <w:rPr>
          <w:rFonts w:ascii="Arial" w:eastAsia="Calibri" w:hAnsi="Arial" w:cs="Arial"/>
          <w:sz w:val="21"/>
          <w:szCs w:val="21"/>
        </w:rPr>
        <w:tab/>
      </w:r>
      <w:r w:rsidRPr="00DE294E">
        <w:rPr>
          <w:rFonts w:ascii="Arial" w:hAnsi="Arial" w:cs="Arial"/>
          <w:sz w:val="21"/>
          <w:szCs w:val="21"/>
        </w:rPr>
        <w:tab/>
        <w:t>En calidad de</w:t>
      </w:r>
      <w:r w:rsidRPr="00DE294E">
        <w:rPr>
          <w:rFonts w:ascii="Arial" w:eastAsia="Calibri" w:hAnsi="Arial" w:cs="Arial"/>
          <w:sz w:val="21"/>
          <w:szCs w:val="21"/>
        </w:rPr>
        <w:t xml:space="preserve">: </w:t>
      </w:r>
      <w:r w:rsidRPr="00DE294E">
        <w:rPr>
          <w:rFonts w:ascii="Arial" w:eastAsia="Calibri" w:hAnsi="Arial" w:cs="Arial"/>
          <w:sz w:val="21"/>
          <w:szCs w:val="21"/>
        </w:rPr>
        <w:tab/>
      </w:r>
    </w:p>
    <w:p w14:paraId="17CBF5A8" w14:textId="7464763E" w:rsidR="00747073" w:rsidRPr="00DE294E" w:rsidRDefault="0073075A">
      <w:pPr>
        <w:tabs>
          <w:tab w:val="right" w:leader="underscore" w:pos="8998"/>
        </w:tabs>
        <w:spacing w:before="142" w:line="240" w:lineRule="atLeast"/>
        <w:rPr>
          <w:rFonts w:ascii="Arial" w:hAnsi="Arial" w:cs="Arial"/>
          <w:sz w:val="21"/>
          <w:szCs w:val="21"/>
        </w:rPr>
      </w:pPr>
      <w:r w:rsidRPr="00DE294E">
        <w:rPr>
          <w:rFonts w:ascii="Arial" w:hAnsi="Arial" w:cs="Arial"/>
          <w:sz w:val="21"/>
          <w:szCs w:val="21"/>
        </w:rPr>
        <w:t>Debidamente habilitado para firmar en nombre de</w:t>
      </w:r>
      <w:r w:rsidRPr="00DE294E">
        <w:rPr>
          <w:rFonts w:ascii="Arial" w:hAnsi="Arial" w:cs="Arial"/>
          <w:sz w:val="21"/>
          <w:szCs w:val="21"/>
          <w:vertAlign w:val="superscript"/>
        </w:rPr>
        <w:footnoteReference w:id="6"/>
      </w:r>
      <w:r w:rsidRPr="00DE294E">
        <w:rPr>
          <w:rFonts w:ascii="Arial" w:hAnsi="Arial" w:cs="Arial"/>
          <w:sz w:val="21"/>
          <w:szCs w:val="21"/>
        </w:rPr>
        <w:t>:</w:t>
      </w:r>
      <w:r w:rsidRPr="00DE294E">
        <w:rPr>
          <w:rFonts w:ascii="Arial" w:hAnsi="Arial" w:cs="Arial"/>
          <w:sz w:val="21"/>
          <w:szCs w:val="21"/>
        </w:rPr>
        <w:tab/>
      </w:r>
    </w:p>
    <w:p w14:paraId="069BF6CA" w14:textId="77777777" w:rsidR="00747073" w:rsidRPr="00DE294E" w:rsidRDefault="00747073">
      <w:pPr>
        <w:widowControl w:val="0"/>
        <w:rPr>
          <w:rFonts w:ascii="Arial" w:eastAsia="Calibri" w:hAnsi="Arial" w:cs="Arial"/>
          <w:sz w:val="21"/>
          <w:szCs w:val="21"/>
        </w:rPr>
      </w:pPr>
    </w:p>
    <w:p w14:paraId="3BD10EE5" w14:textId="3612662F" w:rsidR="00747073" w:rsidRPr="00DE294E" w:rsidRDefault="0073075A">
      <w:pPr>
        <w:suppressAutoHyphens w:val="0"/>
        <w:overflowPunct/>
        <w:autoSpaceDE/>
        <w:autoSpaceDN/>
        <w:adjustRightInd/>
        <w:jc w:val="left"/>
        <w:textAlignment w:val="auto"/>
        <w:rPr>
          <w:rFonts w:ascii="Arial" w:hAnsi="Arial" w:cs="Arial"/>
          <w:b/>
          <w:sz w:val="32"/>
          <w:szCs w:val="32"/>
        </w:rPr>
      </w:pPr>
      <w:r w:rsidRPr="00DE294E">
        <w:rPr>
          <w:rFonts w:ascii="Arial" w:eastAsia="Calibri" w:hAnsi="Arial" w:cs="Arial"/>
          <w:sz w:val="21"/>
          <w:szCs w:val="21"/>
        </w:rPr>
        <w:t>Firma:</w:t>
      </w:r>
      <w:r w:rsidRPr="00DE294E">
        <w:rPr>
          <w:rFonts w:ascii="Arial" w:eastAsia="Calibri" w:hAnsi="Arial" w:cs="Arial"/>
          <w:sz w:val="21"/>
          <w:szCs w:val="21"/>
        </w:rPr>
        <w:tab/>
      </w:r>
      <w:r w:rsidRPr="00DE294E">
        <w:rPr>
          <w:rFonts w:ascii="Arial" w:eastAsia="Calibri" w:hAnsi="Arial" w:cs="Arial"/>
          <w:sz w:val="21"/>
          <w:szCs w:val="21"/>
        </w:rPr>
        <w:tab/>
      </w:r>
      <w:r w:rsidRPr="00DE294E">
        <w:rPr>
          <w:rFonts w:ascii="Arial" w:eastAsia="Calibri" w:hAnsi="Arial" w:cs="Arial"/>
          <w:sz w:val="21"/>
          <w:szCs w:val="21"/>
        </w:rPr>
        <w:tab/>
      </w:r>
      <w:r w:rsidRPr="00DE294E">
        <w:rPr>
          <w:rFonts w:ascii="Arial" w:eastAsia="Calibri" w:hAnsi="Arial" w:cs="Arial"/>
          <w:sz w:val="21"/>
          <w:szCs w:val="21"/>
        </w:rPr>
        <w:tab/>
        <w:t>Con fecha el:</w:t>
      </w:r>
      <w:r w:rsidRPr="00DE294E">
        <w:rPr>
          <w:rFonts w:ascii="Arial" w:hAnsi="Arial" w:cs="Arial"/>
          <w:b/>
          <w:sz w:val="32"/>
          <w:szCs w:val="32"/>
        </w:rPr>
        <w:br w:type="page"/>
      </w:r>
    </w:p>
    <w:p w14:paraId="200C1025" w14:textId="7C0B7A3C" w:rsidR="00747073" w:rsidRPr="00DE294E" w:rsidRDefault="0073075A">
      <w:pPr>
        <w:pStyle w:val="Ttulo1"/>
      </w:pPr>
      <w:bookmarkStart w:id="429" w:name="_Toc134092035"/>
      <w:bookmarkStart w:id="430" w:name="_Toc134092314"/>
      <w:r w:rsidRPr="00DE294E">
        <w:lastRenderedPageBreak/>
        <w:t>Resumen de la moneda de pago</w:t>
      </w:r>
      <w:bookmarkEnd w:id="422"/>
      <w:bookmarkEnd w:id="423"/>
      <w:bookmarkEnd w:id="424"/>
      <w:bookmarkEnd w:id="425"/>
      <w:bookmarkEnd w:id="426"/>
      <w:bookmarkEnd w:id="427"/>
      <w:bookmarkEnd w:id="428"/>
      <w:bookmarkEnd w:id="429"/>
      <w:bookmarkEnd w:id="430"/>
    </w:p>
    <w:p w14:paraId="5E1B283B" w14:textId="2D0D3AA8" w:rsidR="00747073" w:rsidRPr="00DE294E" w:rsidRDefault="00747073">
      <w:pPr>
        <w:suppressAutoHyphens w:val="0"/>
        <w:overflowPunct/>
        <w:autoSpaceDE/>
        <w:autoSpaceDN/>
        <w:adjustRightInd/>
        <w:jc w:val="left"/>
        <w:textAlignment w:val="auto"/>
        <w:rPr>
          <w:rFonts w:ascii="Arial" w:hAnsi="Arial" w:cs="Arial"/>
          <w:b/>
        </w:rPr>
      </w:pPr>
    </w:p>
    <w:p w14:paraId="0ED7C1DE" w14:textId="56263ED4" w:rsidR="00747073" w:rsidRPr="00DE294E" w:rsidRDefault="0073075A" w:rsidP="00C63DC6">
      <w:pPr>
        <w:rPr>
          <w:rFonts w:ascii="Arial" w:hAnsi="Arial" w:cs="Arial"/>
        </w:rPr>
      </w:pPr>
      <w:r w:rsidRPr="00DE294E">
        <w:rPr>
          <w:rFonts w:ascii="Arial" w:hAnsi="Arial" w:cs="Arial"/>
          <w:i/>
        </w:rPr>
        <w:t xml:space="preserve">"Los Oferentes cotizarán completamente en la </w:t>
      </w:r>
      <w:r w:rsidR="00BE4A7B" w:rsidRPr="00DE294E">
        <w:rPr>
          <w:rFonts w:ascii="Arial" w:hAnsi="Arial" w:cs="Arial"/>
          <w:i/>
        </w:rPr>
        <w:t>moneda en</w:t>
      </w:r>
      <w:r w:rsidRPr="00DE294E">
        <w:rPr>
          <w:rFonts w:ascii="Arial" w:hAnsi="Arial" w:cs="Arial"/>
          <w:i/>
        </w:rPr>
        <w:t xml:space="preserve"> la moneda local</w:t>
      </w:r>
      <w:r w:rsidR="000A5F40">
        <w:rPr>
          <w:rFonts w:ascii="Arial" w:hAnsi="Arial" w:cs="Arial"/>
          <w:i/>
        </w:rPr>
        <w:t xml:space="preserve">, </w:t>
      </w:r>
      <w:r w:rsidR="000A5F40" w:rsidRPr="000A5F40">
        <w:rPr>
          <w:rFonts w:ascii="Arial" w:hAnsi="Arial" w:cs="Arial"/>
          <w:b/>
          <w:bCs/>
          <w:i/>
        </w:rPr>
        <w:t>LEMPIRAS</w:t>
      </w:r>
      <w:r w:rsidR="000A5F40">
        <w:rPr>
          <w:rFonts w:ascii="Arial" w:hAnsi="Arial" w:cs="Arial"/>
          <w:i/>
        </w:rPr>
        <w:t xml:space="preserve"> </w:t>
      </w:r>
      <w:r w:rsidRPr="00DE294E">
        <w:rPr>
          <w:rFonts w:ascii="Arial" w:hAnsi="Arial" w:cs="Arial"/>
          <w:i/>
        </w:rPr>
        <w:t>"(</w:t>
      </w:r>
      <w:proofErr w:type="spellStart"/>
      <w:r w:rsidRPr="00DE294E">
        <w:rPr>
          <w:rFonts w:ascii="Arial" w:hAnsi="Arial" w:cs="Arial"/>
          <w:i/>
        </w:rPr>
        <w:t>Subcláusula</w:t>
      </w:r>
      <w:proofErr w:type="spellEnd"/>
      <w:r w:rsidRPr="00DE294E">
        <w:rPr>
          <w:rFonts w:ascii="Arial" w:hAnsi="Arial" w:cs="Arial"/>
          <w:i/>
        </w:rPr>
        <w:t xml:space="preserve"> 15.1 de l</w:t>
      </w:r>
      <w:r w:rsidR="007527E0" w:rsidRPr="00DE294E">
        <w:rPr>
          <w:rFonts w:ascii="Arial" w:hAnsi="Arial" w:cs="Arial"/>
          <w:i/>
        </w:rPr>
        <w:t>a</w:t>
      </w:r>
      <w:r w:rsidRPr="00DE294E">
        <w:rPr>
          <w:rFonts w:ascii="Arial" w:hAnsi="Arial" w:cs="Arial"/>
          <w:i/>
        </w:rPr>
        <w:t xml:space="preserve"> </w:t>
      </w:r>
      <w:r w:rsidR="007527E0" w:rsidRPr="00DE294E">
        <w:rPr>
          <w:rFonts w:ascii="Arial" w:hAnsi="Arial" w:cs="Arial"/>
          <w:b/>
          <w:i/>
        </w:rPr>
        <w:t>HDD</w:t>
      </w:r>
      <w:r w:rsidRPr="00DE294E">
        <w:rPr>
          <w:rFonts w:ascii="Arial" w:hAnsi="Arial" w:cs="Arial"/>
          <w:i/>
        </w:rPr>
        <w:t>)</w:t>
      </w:r>
    </w:p>
    <w:p w14:paraId="063529CF" w14:textId="77777777" w:rsidR="00747073" w:rsidRPr="00DE294E" w:rsidRDefault="00747073">
      <w:pPr>
        <w:rPr>
          <w:rFonts w:ascii="Arial" w:hAnsi="Arial" w:cs="Arial"/>
          <w:b/>
        </w:rPr>
      </w:pPr>
    </w:p>
    <w:p w14:paraId="40919A9A" w14:textId="4D956AA3" w:rsidR="00747073" w:rsidRPr="00DE294E" w:rsidRDefault="0073075A">
      <w:pPr>
        <w:rPr>
          <w:rFonts w:ascii="Arial" w:hAnsi="Arial" w:cs="Arial"/>
          <w:i/>
        </w:rPr>
      </w:pPr>
      <w:r w:rsidRPr="00DE294E">
        <w:rPr>
          <w:rFonts w:ascii="Arial" w:hAnsi="Arial" w:cs="Arial"/>
          <w:b/>
        </w:rPr>
        <w:t>Para</w:t>
      </w:r>
      <w:r w:rsidR="000A5F40">
        <w:rPr>
          <w:rFonts w:ascii="Arial" w:hAnsi="Arial" w:cs="Arial"/>
          <w:b/>
        </w:rPr>
        <w:t>:</w:t>
      </w:r>
      <w:r w:rsidRPr="00DE294E">
        <w:rPr>
          <w:rFonts w:ascii="Arial" w:hAnsi="Arial" w:cs="Arial"/>
          <w:b/>
        </w:rPr>
        <w:t xml:space="preserve"> </w:t>
      </w:r>
      <w:r w:rsidR="000A5F40">
        <w:rPr>
          <w:rFonts w:ascii="Arial" w:hAnsi="Arial" w:cs="Arial"/>
          <w:b/>
        </w:rPr>
        <w:t xml:space="preserve">LA REMODELACION OFICINA REGIONAL DE ATLÁNTIDA, LA CEIBA, ATLANTIDA </w:t>
      </w:r>
    </w:p>
    <w:p w14:paraId="2CE4ECD3" w14:textId="77777777" w:rsidR="00747073" w:rsidRPr="00DE294E" w:rsidRDefault="00747073">
      <w:pPr>
        <w:rPr>
          <w:rFonts w:ascii="Arial" w:hAnsi="Arial" w:cs="Arial"/>
          <w:b/>
        </w:rPr>
      </w:pPr>
    </w:p>
    <w:tbl>
      <w:tblPr>
        <w:tblW w:w="921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2" w:type="dxa"/>
          <w:right w:w="72" w:type="dxa"/>
        </w:tblCellMar>
        <w:tblLook w:val="04A0" w:firstRow="1" w:lastRow="0" w:firstColumn="1" w:lastColumn="0" w:noHBand="0" w:noVBand="1"/>
      </w:tblPr>
      <w:tblGrid>
        <w:gridCol w:w="3487"/>
        <w:gridCol w:w="5725"/>
      </w:tblGrid>
      <w:tr w:rsidR="001D7D06" w:rsidRPr="00DE294E" w14:paraId="5E4F277B" w14:textId="77777777" w:rsidTr="001D7D06">
        <w:trPr>
          <w:trHeight w:val="1417"/>
        </w:trPr>
        <w:tc>
          <w:tcPr>
            <w:tcW w:w="3487" w:type="dxa"/>
            <w:tcBorders>
              <w:top w:val="single" w:sz="12" w:space="0" w:color="auto"/>
              <w:left w:val="single" w:sz="18" w:space="0" w:color="auto"/>
              <w:bottom w:val="single" w:sz="18" w:space="0" w:color="auto"/>
              <w:right w:val="single" w:sz="18" w:space="0" w:color="auto"/>
            </w:tcBorders>
          </w:tcPr>
          <w:p w14:paraId="655E1D30" w14:textId="77777777" w:rsidR="001D7D06" w:rsidRPr="00DE294E" w:rsidRDefault="001D7D06">
            <w:pPr>
              <w:keepNext/>
              <w:keepLines/>
              <w:jc w:val="center"/>
              <w:rPr>
                <w:rFonts w:ascii="Arial" w:hAnsi="Arial" w:cs="Arial"/>
                <w:b/>
                <w:bCs/>
                <w:iCs/>
                <w:sz w:val="20"/>
              </w:rPr>
            </w:pPr>
          </w:p>
          <w:p w14:paraId="66929FAA" w14:textId="77777777" w:rsidR="001D7D06" w:rsidRPr="00DE294E" w:rsidRDefault="001D7D06">
            <w:pPr>
              <w:keepNext/>
              <w:keepLines/>
              <w:jc w:val="center"/>
              <w:rPr>
                <w:rFonts w:ascii="Arial" w:hAnsi="Arial" w:cs="Arial"/>
                <w:b/>
                <w:bCs/>
                <w:iCs/>
                <w:sz w:val="20"/>
              </w:rPr>
            </w:pPr>
            <w:r w:rsidRPr="00DE294E">
              <w:rPr>
                <w:rFonts w:ascii="Arial" w:hAnsi="Arial" w:cs="Arial"/>
                <w:b/>
                <w:bCs/>
                <w:iCs/>
                <w:sz w:val="20"/>
              </w:rPr>
              <w:t>Nombre de la moneda de pago</w:t>
            </w:r>
          </w:p>
        </w:tc>
        <w:tc>
          <w:tcPr>
            <w:tcW w:w="5725" w:type="dxa"/>
            <w:tcBorders>
              <w:top w:val="single" w:sz="12" w:space="0" w:color="auto"/>
              <w:left w:val="single" w:sz="18" w:space="0" w:color="auto"/>
              <w:bottom w:val="single" w:sz="18" w:space="0" w:color="auto"/>
              <w:right w:val="single" w:sz="18" w:space="0" w:color="auto"/>
            </w:tcBorders>
          </w:tcPr>
          <w:p w14:paraId="435E8E08" w14:textId="77777777" w:rsidR="00C63DC6" w:rsidRDefault="00C63DC6">
            <w:pPr>
              <w:keepNext/>
              <w:keepLines/>
              <w:jc w:val="center"/>
              <w:rPr>
                <w:rFonts w:ascii="Arial" w:hAnsi="Arial" w:cs="Arial"/>
                <w:b/>
                <w:bCs/>
                <w:iCs/>
                <w:sz w:val="20"/>
              </w:rPr>
            </w:pPr>
          </w:p>
          <w:p w14:paraId="142B4301" w14:textId="7B4C90DE" w:rsidR="001D7D06" w:rsidRPr="00DE294E" w:rsidRDefault="001D7D06">
            <w:pPr>
              <w:keepNext/>
              <w:keepLines/>
              <w:jc w:val="center"/>
              <w:rPr>
                <w:rFonts w:ascii="Arial" w:hAnsi="Arial" w:cs="Arial"/>
                <w:b/>
                <w:bCs/>
                <w:iCs/>
                <w:sz w:val="20"/>
              </w:rPr>
            </w:pPr>
            <w:r w:rsidRPr="00DE294E">
              <w:rPr>
                <w:rFonts w:ascii="Arial" w:hAnsi="Arial" w:cs="Arial"/>
                <w:b/>
                <w:bCs/>
                <w:iCs/>
                <w:sz w:val="20"/>
              </w:rPr>
              <w:t>Monto en la moneda</w:t>
            </w:r>
          </w:p>
        </w:tc>
      </w:tr>
      <w:tr w:rsidR="001D7D06" w:rsidRPr="00DE294E" w14:paraId="4882B967" w14:textId="77777777" w:rsidTr="001D7D06">
        <w:trPr>
          <w:trHeight w:val="858"/>
        </w:trPr>
        <w:tc>
          <w:tcPr>
            <w:tcW w:w="3487" w:type="dxa"/>
            <w:tcBorders>
              <w:top w:val="single" w:sz="18" w:space="0" w:color="auto"/>
              <w:left w:val="single" w:sz="18" w:space="0" w:color="auto"/>
              <w:bottom w:val="single" w:sz="18" w:space="0" w:color="auto"/>
              <w:right w:val="single" w:sz="18" w:space="0" w:color="auto"/>
            </w:tcBorders>
          </w:tcPr>
          <w:p w14:paraId="1DAA8223" w14:textId="77777777" w:rsidR="001D7D06" w:rsidRPr="00DE294E" w:rsidRDefault="001D7D06">
            <w:pPr>
              <w:keepNext/>
              <w:keepLines/>
              <w:tabs>
                <w:tab w:val="left" w:pos="1458"/>
              </w:tabs>
              <w:spacing w:before="60"/>
              <w:rPr>
                <w:rFonts w:ascii="Arial" w:hAnsi="Arial" w:cs="Arial"/>
                <w:b/>
                <w:bCs/>
                <w:iCs/>
                <w:sz w:val="20"/>
              </w:rPr>
            </w:pPr>
            <w:r w:rsidRPr="00DE294E">
              <w:rPr>
                <w:rFonts w:ascii="Arial" w:hAnsi="Arial" w:cs="Arial"/>
                <w:b/>
                <w:bCs/>
                <w:iCs/>
                <w:sz w:val="20"/>
              </w:rPr>
              <w:t>Moneda local</w:t>
            </w:r>
          </w:p>
          <w:p w14:paraId="468FD7C4" w14:textId="77777777" w:rsidR="001D7D06" w:rsidRPr="00DE294E" w:rsidRDefault="001D7D06" w:rsidP="000A5F40">
            <w:pPr>
              <w:keepNext/>
              <w:keepLines/>
              <w:tabs>
                <w:tab w:val="left" w:pos="1458"/>
              </w:tabs>
              <w:rPr>
                <w:rFonts w:ascii="Arial" w:hAnsi="Arial" w:cs="Arial"/>
                <w:b/>
                <w:bCs/>
                <w:iCs/>
                <w:sz w:val="20"/>
              </w:rPr>
            </w:pPr>
          </w:p>
        </w:tc>
        <w:tc>
          <w:tcPr>
            <w:tcW w:w="5725" w:type="dxa"/>
            <w:tcBorders>
              <w:top w:val="single" w:sz="18" w:space="0" w:color="auto"/>
              <w:left w:val="single" w:sz="18" w:space="0" w:color="auto"/>
              <w:bottom w:val="single" w:sz="6" w:space="0" w:color="auto"/>
            </w:tcBorders>
          </w:tcPr>
          <w:p w14:paraId="175544C2" w14:textId="77777777" w:rsidR="001D7D06" w:rsidRPr="00DE294E" w:rsidRDefault="001D7D06">
            <w:pPr>
              <w:keepNext/>
              <w:keepLines/>
              <w:tabs>
                <w:tab w:val="decimal" w:pos="918"/>
              </w:tabs>
              <w:rPr>
                <w:rFonts w:ascii="Arial" w:hAnsi="Arial" w:cs="Arial"/>
                <w:b/>
                <w:bCs/>
                <w:iCs/>
                <w:sz w:val="20"/>
              </w:rPr>
            </w:pPr>
          </w:p>
        </w:tc>
      </w:tr>
      <w:tr w:rsidR="001D7D06" w:rsidRPr="00DE294E" w14:paraId="0AD2BF1C" w14:textId="77777777" w:rsidTr="001D7D06">
        <w:trPr>
          <w:trHeight w:val="495"/>
        </w:trPr>
        <w:tc>
          <w:tcPr>
            <w:tcW w:w="3487" w:type="dxa"/>
            <w:tcBorders>
              <w:top w:val="single" w:sz="18" w:space="0" w:color="auto"/>
              <w:left w:val="single" w:sz="18" w:space="0" w:color="auto"/>
              <w:bottom w:val="single" w:sz="18" w:space="0" w:color="auto"/>
              <w:right w:val="single" w:sz="18" w:space="0" w:color="auto"/>
            </w:tcBorders>
          </w:tcPr>
          <w:p w14:paraId="17B92D98" w14:textId="77777777" w:rsidR="001D7D06" w:rsidRPr="00DE294E" w:rsidRDefault="001D7D06">
            <w:pPr>
              <w:spacing w:before="60"/>
              <w:rPr>
                <w:rFonts w:ascii="Arial" w:hAnsi="Arial" w:cs="Arial"/>
                <w:b/>
                <w:bCs/>
                <w:iCs/>
                <w:sz w:val="20"/>
              </w:rPr>
            </w:pPr>
            <w:r w:rsidRPr="00DE294E">
              <w:rPr>
                <w:rFonts w:ascii="Arial" w:hAnsi="Arial" w:cs="Arial"/>
                <w:b/>
                <w:bCs/>
                <w:iCs/>
                <w:sz w:val="20"/>
              </w:rPr>
              <w:t xml:space="preserve">Precio total de la Oferta en: </w:t>
            </w:r>
          </w:p>
          <w:p w14:paraId="27DAA1C6" w14:textId="77777777" w:rsidR="001D7D06" w:rsidRPr="00DE294E" w:rsidRDefault="001D7D06" w:rsidP="000A5F40">
            <w:pPr>
              <w:spacing w:before="60"/>
              <w:rPr>
                <w:rFonts w:ascii="Arial" w:hAnsi="Arial" w:cs="Arial"/>
                <w:b/>
                <w:bCs/>
                <w:iCs/>
                <w:sz w:val="20"/>
              </w:rPr>
            </w:pPr>
          </w:p>
        </w:tc>
        <w:tc>
          <w:tcPr>
            <w:tcW w:w="5725" w:type="dxa"/>
            <w:tcBorders>
              <w:top w:val="single" w:sz="6" w:space="0" w:color="auto"/>
              <w:left w:val="single" w:sz="18" w:space="0" w:color="auto"/>
              <w:bottom w:val="single" w:sz="6" w:space="0" w:color="auto"/>
              <w:right w:val="single" w:sz="6" w:space="0" w:color="auto"/>
            </w:tcBorders>
          </w:tcPr>
          <w:p w14:paraId="097CED91" w14:textId="77777777" w:rsidR="001D7D06" w:rsidRPr="00DE294E" w:rsidRDefault="001D7D06">
            <w:pPr>
              <w:rPr>
                <w:rFonts w:ascii="Arial" w:hAnsi="Arial" w:cs="Arial"/>
                <w:b/>
                <w:bCs/>
                <w:iCs/>
                <w:sz w:val="20"/>
              </w:rPr>
            </w:pPr>
          </w:p>
        </w:tc>
      </w:tr>
      <w:tr w:rsidR="001D7D06" w:rsidRPr="00DE294E" w14:paraId="5BEDFB6F" w14:textId="77777777" w:rsidTr="001D7D06">
        <w:trPr>
          <w:trHeight w:val="1577"/>
        </w:trPr>
        <w:tc>
          <w:tcPr>
            <w:tcW w:w="3487" w:type="dxa"/>
            <w:tcBorders>
              <w:top w:val="single" w:sz="18" w:space="0" w:color="auto"/>
              <w:left w:val="single" w:sz="18" w:space="0" w:color="auto"/>
              <w:bottom w:val="single" w:sz="18" w:space="0" w:color="auto"/>
              <w:right w:val="single" w:sz="18" w:space="0" w:color="auto"/>
            </w:tcBorders>
          </w:tcPr>
          <w:p w14:paraId="45A4D2EA" w14:textId="7E32AD80" w:rsidR="001D7D06" w:rsidRPr="00DE294E" w:rsidRDefault="001D7D06">
            <w:pPr>
              <w:jc w:val="left"/>
              <w:rPr>
                <w:rFonts w:ascii="Arial" w:hAnsi="Arial" w:cs="Arial"/>
                <w:b/>
                <w:bCs/>
                <w:iCs/>
                <w:sz w:val="20"/>
              </w:rPr>
            </w:pPr>
            <w:r w:rsidRPr="00DE294E">
              <w:rPr>
                <w:rFonts w:ascii="Arial" w:hAnsi="Arial" w:cs="Arial"/>
                <w:b/>
                <w:bCs/>
                <w:iCs/>
                <w:sz w:val="20"/>
              </w:rPr>
              <w:t>PRECIO TOTAL DE LA OFERTA</w:t>
            </w:r>
          </w:p>
          <w:p w14:paraId="5F3C2DCD" w14:textId="77777777" w:rsidR="001D7D06" w:rsidRPr="00DE294E" w:rsidRDefault="001D7D06">
            <w:pPr>
              <w:jc w:val="left"/>
              <w:rPr>
                <w:rFonts w:ascii="Arial" w:hAnsi="Arial" w:cs="Arial"/>
                <w:b/>
                <w:bCs/>
                <w:iCs/>
                <w:sz w:val="20"/>
              </w:rPr>
            </w:pPr>
          </w:p>
          <w:p w14:paraId="50F581B4" w14:textId="77777777" w:rsidR="000A5F40" w:rsidRDefault="000A5F40">
            <w:pPr>
              <w:jc w:val="left"/>
              <w:rPr>
                <w:rFonts w:ascii="Arial" w:hAnsi="Arial" w:cs="Arial"/>
                <w:b/>
                <w:bCs/>
                <w:iCs/>
                <w:sz w:val="20"/>
              </w:rPr>
            </w:pPr>
          </w:p>
          <w:p w14:paraId="22B606AA" w14:textId="7937138A" w:rsidR="001D7D06" w:rsidRPr="00DE294E" w:rsidRDefault="001D7D06">
            <w:pPr>
              <w:jc w:val="left"/>
              <w:rPr>
                <w:rFonts w:ascii="Arial" w:hAnsi="Arial" w:cs="Arial"/>
                <w:b/>
                <w:bCs/>
                <w:iCs/>
                <w:sz w:val="20"/>
              </w:rPr>
            </w:pPr>
            <w:r w:rsidRPr="00DE294E">
              <w:rPr>
                <w:rFonts w:ascii="Arial" w:hAnsi="Arial" w:cs="Arial"/>
                <w:b/>
                <w:bCs/>
                <w:iCs/>
                <w:sz w:val="20"/>
              </w:rPr>
              <w:t>Moneda local</w:t>
            </w:r>
          </w:p>
          <w:p w14:paraId="3C2A5E88" w14:textId="77777777" w:rsidR="001D7D06" w:rsidRPr="00DE294E" w:rsidRDefault="001D7D06">
            <w:pPr>
              <w:spacing w:before="60"/>
              <w:jc w:val="left"/>
              <w:rPr>
                <w:rFonts w:ascii="Arial" w:hAnsi="Arial" w:cs="Arial"/>
                <w:b/>
                <w:bCs/>
                <w:iCs/>
                <w:sz w:val="20"/>
              </w:rPr>
            </w:pPr>
          </w:p>
        </w:tc>
        <w:tc>
          <w:tcPr>
            <w:tcW w:w="5725" w:type="dxa"/>
            <w:tcBorders>
              <w:left w:val="single" w:sz="18" w:space="0" w:color="auto"/>
            </w:tcBorders>
          </w:tcPr>
          <w:p w14:paraId="407958C7" w14:textId="77777777" w:rsidR="001D7D06" w:rsidRPr="00DE294E" w:rsidRDefault="001D7D06">
            <w:pPr>
              <w:rPr>
                <w:rFonts w:ascii="Arial" w:hAnsi="Arial" w:cs="Arial"/>
                <w:b/>
                <w:bCs/>
                <w:iCs/>
                <w:sz w:val="20"/>
              </w:rPr>
            </w:pPr>
          </w:p>
        </w:tc>
      </w:tr>
    </w:tbl>
    <w:p w14:paraId="53D3B7E6" w14:textId="77777777" w:rsidR="00747073" w:rsidRPr="00DE294E" w:rsidRDefault="00747073">
      <w:pPr>
        <w:rPr>
          <w:rFonts w:ascii="Arial" w:hAnsi="Arial" w:cs="Arial"/>
          <w:sz w:val="16"/>
        </w:rPr>
      </w:pPr>
    </w:p>
    <w:p w14:paraId="0B4D6845" w14:textId="33F21789" w:rsidR="000A5F40" w:rsidRDefault="00C63DC6" w:rsidP="00C63DC6">
      <w:pPr>
        <w:suppressAutoHyphens w:val="0"/>
        <w:overflowPunct/>
        <w:autoSpaceDE/>
        <w:autoSpaceDN/>
        <w:adjustRightInd/>
        <w:jc w:val="left"/>
        <w:textAlignment w:val="auto"/>
        <w:rPr>
          <w:rFonts w:ascii="Arial" w:hAnsi="Arial" w:cs="Arial"/>
          <w:b/>
          <w:szCs w:val="24"/>
          <w:u w:val="single"/>
        </w:rPr>
      </w:pPr>
      <w:r>
        <w:rPr>
          <w:rFonts w:ascii="Arial" w:hAnsi="Arial" w:cs="Arial"/>
          <w:b/>
          <w:szCs w:val="24"/>
          <w:u w:val="single"/>
        </w:rPr>
        <w:br/>
      </w:r>
      <w:r w:rsidR="000A5F40">
        <w:rPr>
          <w:rFonts w:ascii="Arial" w:hAnsi="Arial" w:cs="Arial"/>
          <w:b/>
          <w:szCs w:val="24"/>
          <w:u w:val="single"/>
        </w:rPr>
        <w:br/>
      </w:r>
    </w:p>
    <w:p w14:paraId="697DAE38" w14:textId="77777777" w:rsidR="000A5F40" w:rsidRPr="000A5F40" w:rsidRDefault="000A5F40">
      <w:pPr>
        <w:suppressAutoHyphens w:val="0"/>
        <w:overflowPunct/>
        <w:autoSpaceDE/>
        <w:autoSpaceDN/>
        <w:adjustRightInd/>
        <w:jc w:val="left"/>
        <w:textAlignment w:val="auto"/>
        <w:rPr>
          <w:rFonts w:ascii="Arial" w:hAnsi="Arial" w:cs="Arial"/>
          <w:b/>
          <w:color w:val="FFFFFF" w:themeColor="background1"/>
          <w:szCs w:val="24"/>
          <w:u w:val="single"/>
        </w:rPr>
      </w:pPr>
      <w:r w:rsidRPr="000A5F40">
        <w:rPr>
          <w:rFonts w:ascii="Arial" w:hAnsi="Arial" w:cs="Arial"/>
          <w:b/>
          <w:color w:val="FFFFFF" w:themeColor="background1"/>
          <w:szCs w:val="24"/>
          <w:u w:val="single"/>
        </w:rPr>
        <w:br w:type="page"/>
      </w:r>
    </w:p>
    <w:p w14:paraId="427F97DF" w14:textId="77777777" w:rsidR="001D7D06" w:rsidRPr="00DE294E" w:rsidRDefault="001D7D06" w:rsidP="00C63DC6">
      <w:pPr>
        <w:suppressAutoHyphens w:val="0"/>
        <w:overflowPunct/>
        <w:autoSpaceDE/>
        <w:autoSpaceDN/>
        <w:adjustRightInd/>
        <w:jc w:val="left"/>
        <w:textAlignment w:val="auto"/>
        <w:rPr>
          <w:rFonts w:ascii="Arial" w:hAnsi="Arial" w:cs="Arial"/>
          <w:b/>
          <w:szCs w:val="24"/>
          <w:u w:val="single"/>
        </w:rPr>
      </w:pPr>
    </w:p>
    <w:p w14:paraId="63A0BB38" w14:textId="567C8EA1" w:rsidR="00747073" w:rsidRPr="002E2EE6" w:rsidRDefault="0073075A">
      <w:pPr>
        <w:pStyle w:val="Ttulo1"/>
        <w:rPr>
          <w:rFonts w:ascii="Arial" w:hAnsi="Arial" w:cs="Arial"/>
          <w:sz w:val="22"/>
          <w:szCs w:val="24"/>
          <w:u w:val="single"/>
        </w:rPr>
      </w:pPr>
      <w:bookmarkStart w:id="431" w:name="_Toc134092036"/>
      <w:bookmarkStart w:id="432" w:name="_Toc134092315"/>
      <w:r w:rsidRPr="002E2EE6">
        <w:rPr>
          <w:rFonts w:ascii="Arial" w:hAnsi="Arial" w:cs="Arial"/>
          <w:sz w:val="22"/>
          <w:szCs w:val="24"/>
          <w:u w:val="single"/>
        </w:rPr>
        <w:t>Lista de Cantidades</w:t>
      </w:r>
      <w:bookmarkEnd w:id="431"/>
      <w:bookmarkEnd w:id="432"/>
    </w:p>
    <w:tbl>
      <w:tblPr>
        <w:tblStyle w:val="Tablaconcuadrcula"/>
        <w:tblW w:w="937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72"/>
        <w:gridCol w:w="3611"/>
        <w:gridCol w:w="1261"/>
        <w:gridCol w:w="1196"/>
        <w:gridCol w:w="1350"/>
        <w:gridCol w:w="1384"/>
      </w:tblGrid>
      <w:tr w:rsidR="002E2EE6" w:rsidRPr="000B6F0E" w14:paraId="3F3B5BBC" w14:textId="77777777" w:rsidTr="00901C04">
        <w:trPr>
          <w:tblHeader/>
        </w:trPr>
        <w:tc>
          <w:tcPr>
            <w:tcW w:w="572" w:type="dxa"/>
            <w:shd w:val="clear" w:color="auto" w:fill="D9D9D9" w:themeFill="background1" w:themeFillShade="D9"/>
            <w:vAlign w:val="center"/>
          </w:tcPr>
          <w:p w14:paraId="1C4A59A0" w14:textId="77777777" w:rsidR="002E2EE6" w:rsidRPr="000B6F0E" w:rsidRDefault="002E2EE6" w:rsidP="00901C04">
            <w:pPr>
              <w:spacing w:before="120" w:after="120"/>
              <w:jc w:val="center"/>
              <w:rPr>
                <w:rFonts w:ascii="Arial" w:hAnsi="Arial" w:cs="Arial"/>
                <w:b/>
                <w:bCs/>
                <w:sz w:val="18"/>
                <w:szCs w:val="18"/>
              </w:rPr>
            </w:pPr>
            <w:bookmarkStart w:id="433" w:name="_Toc333564284"/>
            <w:r w:rsidRPr="000B6F0E">
              <w:rPr>
                <w:rFonts w:ascii="Arial" w:hAnsi="Arial" w:cs="Arial"/>
                <w:b/>
                <w:bCs/>
                <w:sz w:val="18"/>
                <w:szCs w:val="18"/>
              </w:rPr>
              <w:t>NO.</w:t>
            </w:r>
          </w:p>
        </w:tc>
        <w:tc>
          <w:tcPr>
            <w:tcW w:w="3611" w:type="dxa"/>
            <w:shd w:val="clear" w:color="auto" w:fill="D9D9D9" w:themeFill="background1" w:themeFillShade="D9"/>
            <w:vAlign w:val="center"/>
          </w:tcPr>
          <w:p w14:paraId="6B5D0466" w14:textId="77777777" w:rsidR="002E2EE6" w:rsidRPr="000B6F0E" w:rsidRDefault="002E2EE6" w:rsidP="00901C04">
            <w:pPr>
              <w:spacing w:before="120" w:after="120"/>
              <w:jc w:val="center"/>
              <w:rPr>
                <w:rFonts w:ascii="Arial" w:hAnsi="Arial" w:cs="Arial"/>
                <w:b/>
                <w:bCs/>
                <w:sz w:val="18"/>
                <w:szCs w:val="18"/>
              </w:rPr>
            </w:pPr>
            <w:r w:rsidRPr="000B6F0E">
              <w:rPr>
                <w:rFonts w:ascii="Arial" w:hAnsi="Arial" w:cs="Arial"/>
                <w:b/>
                <w:bCs/>
                <w:sz w:val="18"/>
                <w:szCs w:val="18"/>
              </w:rPr>
              <w:t>RENGLÓN DE TRABAJO</w:t>
            </w:r>
          </w:p>
        </w:tc>
        <w:tc>
          <w:tcPr>
            <w:tcW w:w="1261" w:type="dxa"/>
            <w:shd w:val="clear" w:color="auto" w:fill="D9D9D9" w:themeFill="background1" w:themeFillShade="D9"/>
            <w:vAlign w:val="center"/>
          </w:tcPr>
          <w:p w14:paraId="6A7E9C83" w14:textId="77777777" w:rsidR="002E2EE6" w:rsidRPr="000B6F0E" w:rsidRDefault="002E2EE6" w:rsidP="00901C04">
            <w:pPr>
              <w:spacing w:before="120" w:after="120"/>
              <w:jc w:val="center"/>
              <w:rPr>
                <w:rFonts w:ascii="Arial" w:hAnsi="Arial" w:cs="Arial"/>
                <w:b/>
                <w:bCs/>
                <w:sz w:val="18"/>
                <w:szCs w:val="18"/>
              </w:rPr>
            </w:pPr>
            <w:r w:rsidRPr="000B6F0E">
              <w:rPr>
                <w:rFonts w:ascii="Arial" w:hAnsi="Arial" w:cs="Arial"/>
                <w:b/>
                <w:bCs/>
                <w:sz w:val="18"/>
                <w:szCs w:val="18"/>
              </w:rPr>
              <w:t>UNIDAD</w:t>
            </w:r>
          </w:p>
        </w:tc>
        <w:tc>
          <w:tcPr>
            <w:tcW w:w="1196" w:type="dxa"/>
            <w:shd w:val="clear" w:color="auto" w:fill="D9D9D9" w:themeFill="background1" w:themeFillShade="D9"/>
            <w:vAlign w:val="center"/>
          </w:tcPr>
          <w:p w14:paraId="16473751" w14:textId="77777777" w:rsidR="002E2EE6" w:rsidRPr="000B6F0E" w:rsidRDefault="002E2EE6" w:rsidP="00901C04">
            <w:pPr>
              <w:spacing w:before="120" w:after="120"/>
              <w:jc w:val="center"/>
              <w:rPr>
                <w:rFonts w:ascii="Arial" w:hAnsi="Arial" w:cs="Arial"/>
                <w:b/>
                <w:bCs/>
                <w:sz w:val="18"/>
                <w:szCs w:val="18"/>
              </w:rPr>
            </w:pPr>
            <w:r w:rsidRPr="000B6F0E">
              <w:rPr>
                <w:rFonts w:ascii="Arial" w:hAnsi="Arial" w:cs="Arial"/>
                <w:b/>
                <w:bCs/>
                <w:sz w:val="18"/>
                <w:szCs w:val="18"/>
              </w:rPr>
              <w:t>CANTIDAD</w:t>
            </w:r>
          </w:p>
        </w:tc>
        <w:tc>
          <w:tcPr>
            <w:tcW w:w="1350" w:type="dxa"/>
            <w:shd w:val="clear" w:color="auto" w:fill="D9D9D9" w:themeFill="background1" w:themeFillShade="D9"/>
            <w:vAlign w:val="center"/>
          </w:tcPr>
          <w:p w14:paraId="4521DD37" w14:textId="77777777" w:rsidR="002E2EE6" w:rsidRPr="000B6F0E" w:rsidRDefault="002E2EE6" w:rsidP="00901C04">
            <w:pPr>
              <w:spacing w:before="120" w:after="120"/>
              <w:jc w:val="center"/>
              <w:rPr>
                <w:rFonts w:ascii="Arial" w:hAnsi="Arial" w:cs="Arial"/>
                <w:b/>
                <w:bCs/>
                <w:sz w:val="18"/>
                <w:szCs w:val="18"/>
              </w:rPr>
            </w:pPr>
            <w:r w:rsidRPr="000B6F0E">
              <w:rPr>
                <w:rFonts w:ascii="Arial" w:hAnsi="Arial" w:cs="Arial"/>
                <w:b/>
                <w:bCs/>
                <w:sz w:val="18"/>
                <w:szCs w:val="18"/>
              </w:rPr>
              <w:t>COSTO UNITARIO</w:t>
            </w:r>
          </w:p>
        </w:tc>
        <w:tc>
          <w:tcPr>
            <w:tcW w:w="1384" w:type="dxa"/>
            <w:shd w:val="clear" w:color="auto" w:fill="D9D9D9" w:themeFill="background1" w:themeFillShade="D9"/>
            <w:vAlign w:val="center"/>
          </w:tcPr>
          <w:p w14:paraId="3F306910" w14:textId="77777777" w:rsidR="002E2EE6" w:rsidRPr="000B6F0E" w:rsidRDefault="002E2EE6" w:rsidP="00901C04">
            <w:pPr>
              <w:spacing w:before="120" w:after="120"/>
              <w:jc w:val="center"/>
              <w:rPr>
                <w:rFonts w:ascii="Arial" w:hAnsi="Arial" w:cs="Arial"/>
                <w:b/>
                <w:bCs/>
                <w:sz w:val="18"/>
                <w:szCs w:val="18"/>
              </w:rPr>
            </w:pPr>
            <w:r w:rsidRPr="000B6F0E">
              <w:rPr>
                <w:rFonts w:ascii="Arial" w:hAnsi="Arial" w:cs="Arial"/>
                <w:b/>
                <w:bCs/>
                <w:sz w:val="18"/>
                <w:szCs w:val="18"/>
              </w:rPr>
              <w:t>TOTAL, RENGLÓN</w:t>
            </w:r>
          </w:p>
        </w:tc>
      </w:tr>
      <w:tr w:rsidR="002E2EE6" w:rsidRPr="000B6F0E" w14:paraId="6DA3A601" w14:textId="77777777" w:rsidTr="00901C04">
        <w:trPr>
          <w:trHeight w:val="340"/>
        </w:trPr>
        <w:tc>
          <w:tcPr>
            <w:tcW w:w="9374" w:type="dxa"/>
            <w:gridSpan w:val="6"/>
            <w:shd w:val="clear" w:color="auto" w:fill="EEECE1" w:themeFill="background2"/>
            <w:vAlign w:val="center"/>
          </w:tcPr>
          <w:p w14:paraId="633B1BBA" w14:textId="77777777" w:rsidR="002E2EE6" w:rsidRPr="000B6F0E" w:rsidRDefault="002E2EE6" w:rsidP="00901C04">
            <w:pPr>
              <w:spacing w:before="120" w:after="120"/>
              <w:jc w:val="center"/>
              <w:rPr>
                <w:rFonts w:ascii="Arial" w:hAnsi="Arial" w:cs="Arial"/>
                <w:b/>
                <w:bCs/>
                <w:sz w:val="18"/>
                <w:szCs w:val="18"/>
              </w:rPr>
            </w:pPr>
            <w:r w:rsidRPr="000B6F0E">
              <w:rPr>
                <w:rFonts w:ascii="Arial" w:hAnsi="Arial" w:cs="Arial"/>
                <w:b/>
                <w:bCs/>
                <w:sz w:val="18"/>
                <w:szCs w:val="18"/>
              </w:rPr>
              <w:t>PRELIMINARES</w:t>
            </w:r>
          </w:p>
        </w:tc>
      </w:tr>
      <w:tr w:rsidR="002E2EE6" w:rsidRPr="000B6F0E" w14:paraId="6E88D88D" w14:textId="77777777" w:rsidTr="00901C04">
        <w:trPr>
          <w:trHeight w:val="340"/>
        </w:trPr>
        <w:tc>
          <w:tcPr>
            <w:tcW w:w="572" w:type="dxa"/>
            <w:vAlign w:val="center"/>
          </w:tcPr>
          <w:p w14:paraId="3A2462BC" w14:textId="77777777" w:rsidR="002E2EE6" w:rsidRPr="000B6F0E" w:rsidRDefault="002E2EE6" w:rsidP="00901C04">
            <w:pPr>
              <w:spacing w:before="120" w:after="120"/>
              <w:jc w:val="center"/>
              <w:rPr>
                <w:rFonts w:ascii="Arial" w:hAnsi="Arial" w:cs="Arial"/>
                <w:b/>
                <w:bCs/>
                <w:sz w:val="18"/>
                <w:szCs w:val="18"/>
              </w:rPr>
            </w:pPr>
            <w:r>
              <w:rPr>
                <w:rFonts w:ascii="Arial" w:hAnsi="Arial" w:cs="Arial"/>
                <w:sz w:val="18"/>
                <w:szCs w:val="18"/>
              </w:rPr>
              <w:t>1</w:t>
            </w:r>
          </w:p>
        </w:tc>
        <w:tc>
          <w:tcPr>
            <w:tcW w:w="3611" w:type="dxa"/>
            <w:vAlign w:val="center"/>
          </w:tcPr>
          <w:p w14:paraId="20EC8F34" w14:textId="77777777" w:rsidR="002E2EE6" w:rsidRPr="000B6F0E" w:rsidRDefault="002E2EE6" w:rsidP="00901C04">
            <w:pPr>
              <w:spacing w:before="120" w:after="120"/>
              <w:rPr>
                <w:rFonts w:ascii="Arial" w:hAnsi="Arial" w:cs="Arial"/>
                <w:b/>
                <w:bCs/>
                <w:sz w:val="18"/>
                <w:szCs w:val="18"/>
              </w:rPr>
            </w:pPr>
            <w:r w:rsidRPr="000B6F0E">
              <w:rPr>
                <w:rFonts w:ascii="Arial" w:hAnsi="Arial" w:cs="Arial"/>
                <w:color w:val="000000"/>
                <w:sz w:val="18"/>
                <w:szCs w:val="18"/>
              </w:rPr>
              <w:t>LIMPIEZA GENERAL DEL PROYECTOS INCLUYE. ACARREO DE DESPERDICIOS, MATERIALES, MANO DE OBRA, HERRAMIENTA MENOR, EQUIPO Y TODO LO NECESARIO PARA REALIZAR ESTA ACTIVIDAD.</w:t>
            </w:r>
          </w:p>
        </w:tc>
        <w:tc>
          <w:tcPr>
            <w:tcW w:w="1261" w:type="dxa"/>
            <w:vAlign w:val="center"/>
          </w:tcPr>
          <w:p w14:paraId="2E3E8D9E"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GLOB</w:t>
            </w:r>
          </w:p>
        </w:tc>
        <w:tc>
          <w:tcPr>
            <w:tcW w:w="1196" w:type="dxa"/>
            <w:vAlign w:val="center"/>
          </w:tcPr>
          <w:p w14:paraId="30CBA411"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1</w:t>
            </w:r>
          </w:p>
        </w:tc>
        <w:tc>
          <w:tcPr>
            <w:tcW w:w="1350" w:type="dxa"/>
            <w:vAlign w:val="center"/>
          </w:tcPr>
          <w:p w14:paraId="0F61E676" w14:textId="77777777" w:rsidR="002E2EE6" w:rsidRPr="000B6F0E" w:rsidRDefault="002E2EE6" w:rsidP="00901C04">
            <w:pPr>
              <w:spacing w:before="120" w:after="120"/>
              <w:rPr>
                <w:rFonts w:ascii="Arial" w:hAnsi="Arial" w:cs="Arial"/>
                <w:b/>
                <w:bCs/>
                <w:sz w:val="18"/>
                <w:szCs w:val="18"/>
              </w:rPr>
            </w:pPr>
          </w:p>
        </w:tc>
        <w:tc>
          <w:tcPr>
            <w:tcW w:w="1384" w:type="dxa"/>
            <w:vAlign w:val="center"/>
          </w:tcPr>
          <w:p w14:paraId="39D2FEE1" w14:textId="77777777" w:rsidR="002E2EE6" w:rsidRPr="000B6F0E" w:rsidRDefault="002E2EE6" w:rsidP="00901C04">
            <w:pPr>
              <w:spacing w:before="120" w:after="120"/>
              <w:rPr>
                <w:rFonts w:ascii="Arial" w:hAnsi="Arial" w:cs="Arial"/>
                <w:b/>
                <w:bCs/>
                <w:sz w:val="18"/>
                <w:szCs w:val="18"/>
              </w:rPr>
            </w:pPr>
          </w:p>
        </w:tc>
      </w:tr>
      <w:tr w:rsidR="002E2EE6" w:rsidRPr="000B6F0E" w14:paraId="427B33EF" w14:textId="77777777" w:rsidTr="00901C04">
        <w:trPr>
          <w:trHeight w:val="340"/>
        </w:trPr>
        <w:tc>
          <w:tcPr>
            <w:tcW w:w="572" w:type="dxa"/>
            <w:vAlign w:val="center"/>
          </w:tcPr>
          <w:p w14:paraId="12E878C2" w14:textId="77777777" w:rsidR="002E2EE6" w:rsidRPr="000B6F0E" w:rsidRDefault="002E2EE6" w:rsidP="00901C04">
            <w:pPr>
              <w:spacing w:before="120" w:after="120"/>
              <w:jc w:val="center"/>
              <w:rPr>
                <w:rFonts w:ascii="Arial" w:hAnsi="Arial" w:cs="Arial"/>
                <w:b/>
                <w:bCs/>
                <w:sz w:val="18"/>
                <w:szCs w:val="18"/>
              </w:rPr>
            </w:pPr>
            <w:r>
              <w:rPr>
                <w:rFonts w:ascii="Arial" w:hAnsi="Arial" w:cs="Arial"/>
                <w:sz w:val="18"/>
                <w:szCs w:val="18"/>
              </w:rPr>
              <w:t>2</w:t>
            </w:r>
          </w:p>
        </w:tc>
        <w:tc>
          <w:tcPr>
            <w:tcW w:w="3611" w:type="dxa"/>
            <w:vAlign w:val="center"/>
          </w:tcPr>
          <w:p w14:paraId="7B6D74BA" w14:textId="77777777" w:rsidR="002E2EE6" w:rsidRPr="000B6F0E" w:rsidRDefault="002E2EE6" w:rsidP="00901C04">
            <w:pPr>
              <w:spacing w:before="120" w:after="120"/>
              <w:rPr>
                <w:rFonts w:ascii="Arial" w:hAnsi="Arial" w:cs="Arial"/>
                <w:b/>
                <w:bCs/>
                <w:sz w:val="18"/>
                <w:szCs w:val="18"/>
              </w:rPr>
            </w:pPr>
            <w:r w:rsidRPr="000B6F0E">
              <w:rPr>
                <w:rFonts w:ascii="Arial" w:hAnsi="Arial" w:cs="Arial"/>
                <w:color w:val="000000"/>
                <w:sz w:val="18"/>
                <w:szCs w:val="18"/>
              </w:rPr>
              <w:t>DEMOLICIÓN DE TECHO DE LAMINA CON ESTRUCTURA DE MADERA Y L/S INCL. CIELO FAL Y FACIA, EDIFICIO ICF-RFA, LA CEIBA Y BODEGA ANEXO, BAÑO ANEXO.  INCLUYE. ACARREO DE DESPERDICIOS, MATERIALES, MANO DE OBRA, HERRAMIENTA MENOR, EQUIPO Y TODO LO NECESARIO PARA REALIZAR ESTA ACTIVIDAD.</w:t>
            </w:r>
          </w:p>
        </w:tc>
        <w:tc>
          <w:tcPr>
            <w:tcW w:w="1261" w:type="dxa"/>
            <w:vAlign w:val="center"/>
          </w:tcPr>
          <w:p w14:paraId="31240400"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M2</w:t>
            </w:r>
          </w:p>
        </w:tc>
        <w:tc>
          <w:tcPr>
            <w:tcW w:w="1196" w:type="dxa"/>
            <w:vAlign w:val="center"/>
          </w:tcPr>
          <w:p w14:paraId="4DBA345D"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600</w:t>
            </w:r>
          </w:p>
        </w:tc>
        <w:tc>
          <w:tcPr>
            <w:tcW w:w="1350" w:type="dxa"/>
            <w:vAlign w:val="center"/>
          </w:tcPr>
          <w:p w14:paraId="7B77AEBF" w14:textId="77777777" w:rsidR="002E2EE6" w:rsidRPr="000B6F0E" w:rsidRDefault="002E2EE6" w:rsidP="00901C04">
            <w:pPr>
              <w:spacing w:before="120" w:after="120"/>
              <w:rPr>
                <w:rFonts w:ascii="Arial" w:hAnsi="Arial" w:cs="Arial"/>
                <w:b/>
                <w:bCs/>
                <w:sz w:val="18"/>
                <w:szCs w:val="18"/>
              </w:rPr>
            </w:pPr>
          </w:p>
        </w:tc>
        <w:tc>
          <w:tcPr>
            <w:tcW w:w="1384" w:type="dxa"/>
            <w:vAlign w:val="center"/>
          </w:tcPr>
          <w:p w14:paraId="3977C2DC" w14:textId="77777777" w:rsidR="002E2EE6" w:rsidRPr="000B6F0E" w:rsidRDefault="002E2EE6" w:rsidP="00901C04">
            <w:pPr>
              <w:spacing w:before="120" w:after="120"/>
              <w:rPr>
                <w:rFonts w:ascii="Arial" w:hAnsi="Arial" w:cs="Arial"/>
                <w:b/>
                <w:bCs/>
                <w:sz w:val="18"/>
                <w:szCs w:val="18"/>
              </w:rPr>
            </w:pPr>
          </w:p>
        </w:tc>
      </w:tr>
      <w:tr w:rsidR="002E2EE6" w:rsidRPr="000B6F0E" w14:paraId="27BC2DBF" w14:textId="77777777" w:rsidTr="00901C04">
        <w:trPr>
          <w:trHeight w:val="340"/>
        </w:trPr>
        <w:tc>
          <w:tcPr>
            <w:tcW w:w="572" w:type="dxa"/>
            <w:vAlign w:val="center"/>
          </w:tcPr>
          <w:p w14:paraId="0B8432A4" w14:textId="77777777" w:rsidR="002E2EE6" w:rsidRPr="000B6F0E" w:rsidRDefault="002E2EE6" w:rsidP="00901C04">
            <w:pPr>
              <w:spacing w:before="120" w:after="120"/>
              <w:jc w:val="center"/>
              <w:rPr>
                <w:rFonts w:ascii="Arial" w:hAnsi="Arial" w:cs="Arial"/>
                <w:b/>
                <w:bCs/>
                <w:sz w:val="18"/>
                <w:szCs w:val="18"/>
              </w:rPr>
            </w:pPr>
            <w:r>
              <w:rPr>
                <w:rFonts w:ascii="Arial" w:hAnsi="Arial" w:cs="Arial"/>
                <w:sz w:val="18"/>
                <w:szCs w:val="18"/>
              </w:rPr>
              <w:t>3</w:t>
            </w:r>
          </w:p>
        </w:tc>
        <w:tc>
          <w:tcPr>
            <w:tcW w:w="3611" w:type="dxa"/>
            <w:vAlign w:val="center"/>
          </w:tcPr>
          <w:p w14:paraId="699776BF" w14:textId="77777777" w:rsidR="002E2EE6" w:rsidRPr="000B6F0E" w:rsidRDefault="002E2EE6" w:rsidP="00901C04">
            <w:pPr>
              <w:spacing w:before="120" w:after="120"/>
              <w:rPr>
                <w:rFonts w:ascii="Arial" w:hAnsi="Arial" w:cs="Arial"/>
                <w:b/>
                <w:bCs/>
                <w:sz w:val="18"/>
                <w:szCs w:val="18"/>
              </w:rPr>
            </w:pPr>
            <w:r w:rsidRPr="000B6F0E">
              <w:rPr>
                <w:rFonts w:ascii="Arial" w:hAnsi="Arial" w:cs="Arial"/>
                <w:color w:val="000000"/>
                <w:sz w:val="18"/>
                <w:szCs w:val="18"/>
              </w:rPr>
              <w:t>DEMOLICIÓN DE TECHO LAMINA Y ESTRUCTURA DE MADERA Y L/S INCL. FASCIA, BODEGA EXTERNA.  INCLUYE. ACARREO DE DESPERDICIOS, MATERIALES, MANO DE OBRA, HERRAMIENTA MENOR, EQUIPO Y TODO LO NECESARIO PARA REALIZAR ESTA ACTIVIDAD.</w:t>
            </w:r>
          </w:p>
        </w:tc>
        <w:tc>
          <w:tcPr>
            <w:tcW w:w="1261" w:type="dxa"/>
            <w:vAlign w:val="center"/>
          </w:tcPr>
          <w:p w14:paraId="72B36DED"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M2</w:t>
            </w:r>
          </w:p>
        </w:tc>
        <w:tc>
          <w:tcPr>
            <w:tcW w:w="1196" w:type="dxa"/>
            <w:vAlign w:val="center"/>
          </w:tcPr>
          <w:p w14:paraId="688D168E"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140</w:t>
            </w:r>
          </w:p>
        </w:tc>
        <w:tc>
          <w:tcPr>
            <w:tcW w:w="1350" w:type="dxa"/>
            <w:vAlign w:val="center"/>
          </w:tcPr>
          <w:p w14:paraId="07A7305D" w14:textId="77777777" w:rsidR="002E2EE6" w:rsidRPr="000B6F0E" w:rsidRDefault="002E2EE6" w:rsidP="00901C04">
            <w:pPr>
              <w:spacing w:before="120" w:after="120"/>
              <w:rPr>
                <w:rFonts w:ascii="Arial" w:hAnsi="Arial" w:cs="Arial"/>
                <w:b/>
                <w:bCs/>
                <w:sz w:val="18"/>
                <w:szCs w:val="18"/>
              </w:rPr>
            </w:pPr>
          </w:p>
        </w:tc>
        <w:tc>
          <w:tcPr>
            <w:tcW w:w="1384" w:type="dxa"/>
            <w:vAlign w:val="center"/>
          </w:tcPr>
          <w:p w14:paraId="33F70D0B" w14:textId="77777777" w:rsidR="002E2EE6" w:rsidRPr="000B6F0E" w:rsidRDefault="002E2EE6" w:rsidP="00901C04">
            <w:pPr>
              <w:spacing w:before="120" w:after="120"/>
              <w:rPr>
                <w:rFonts w:ascii="Arial" w:hAnsi="Arial" w:cs="Arial"/>
                <w:b/>
                <w:bCs/>
                <w:sz w:val="18"/>
                <w:szCs w:val="18"/>
              </w:rPr>
            </w:pPr>
          </w:p>
        </w:tc>
      </w:tr>
      <w:tr w:rsidR="002E2EE6" w:rsidRPr="000B6F0E" w14:paraId="047BBFDD" w14:textId="77777777" w:rsidTr="00901C04">
        <w:trPr>
          <w:trHeight w:val="340"/>
        </w:trPr>
        <w:tc>
          <w:tcPr>
            <w:tcW w:w="572" w:type="dxa"/>
            <w:vAlign w:val="center"/>
          </w:tcPr>
          <w:p w14:paraId="7933CE8D" w14:textId="77777777" w:rsidR="002E2EE6" w:rsidRPr="000B6F0E" w:rsidRDefault="002E2EE6" w:rsidP="00901C04">
            <w:pPr>
              <w:spacing w:before="120" w:after="120"/>
              <w:jc w:val="center"/>
              <w:rPr>
                <w:rFonts w:ascii="Arial" w:hAnsi="Arial" w:cs="Arial"/>
                <w:b/>
                <w:bCs/>
                <w:sz w:val="18"/>
                <w:szCs w:val="18"/>
              </w:rPr>
            </w:pPr>
            <w:r>
              <w:rPr>
                <w:rFonts w:ascii="Arial" w:hAnsi="Arial" w:cs="Arial"/>
                <w:sz w:val="18"/>
                <w:szCs w:val="18"/>
              </w:rPr>
              <w:t>4</w:t>
            </w:r>
          </w:p>
        </w:tc>
        <w:tc>
          <w:tcPr>
            <w:tcW w:w="3611" w:type="dxa"/>
            <w:vAlign w:val="center"/>
          </w:tcPr>
          <w:p w14:paraId="5387F314" w14:textId="77777777" w:rsidR="002E2EE6" w:rsidRPr="000B6F0E" w:rsidRDefault="002E2EE6" w:rsidP="00901C04">
            <w:pPr>
              <w:spacing w:before="120" w:after="120"/>
              <w:rPr>
                <w:rFonts w:ascii="Arial" w:hAnsi="Arial" w:cs="Arial"/>
                <w:b/>
                <w:bCs/>
                <w:sz w:val="18"/>
                <w:szCs w:val="18"/>
              </w:rPr>
            </w:pPr>
            <w:r w:rsidRPr="000B6F0E">
              <w:rPr>
                <w:rFonts w:ascii="Arial" w:hAnsi="Arial" w:cs="Arial"/>
                <w:color w:val="000000"/>
                <w:sz w:val="18"/>
                <w:szCs w:val="18"/>
              </w:rPr>
              <w:t>PREPARACIÓN DE SUPERFICIE DE PAREDES Y RESANES, CON CEPILLO DE ALAMBRE PARA PAREDES INTERNAS DEL EDIFICIO PRIMER NIVEL, GRADAS INTERNAS Y CUARTO DE ACCESO AL SEGUNDO NIVEL, BODEGA ANEXO Y BAÑO ANEXO, INCLUYE MATERIALES, MANO DE OBRA, HERRAMIENTA MENOR, EQUIPO Y TODO LO NECESARIO PARA REALIZAR ESTA ACTIVIDAD.</w:t>
            </w:r>
          </w:p>
        </w:tc>
        <w:tc>
          <w:tcPr>
            <w:tcW w:w="1261" w:type="dxa"/>
            <w:vAlign w:val="center"/>
          </w:tcPr>
          <w:p w14:paraId="218529D9"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M2</w:t>
            </w:r>
          </w:p>
        </w:tc>
        <w:tc>
          <w:tcPr>
            <w:tcW w:w="1196" w:type="dxa"/>
            <w:vAlign w:val="center"/>
          </w:tcPr>
          <w:p w14:paraId="0CA32CAC"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700</w:t>
            </w:r>
          </w:p>
        </w:tc>
        <w:tc>
          <w:tcPr>
            <w:tcW w:w="1350" w:type="dxa"/>
            <w:vAlign w:val="center"/>
          </w:tcPr>
          <w:p w14:paraId="6AF576DB" w14:textId="77777777" w:rsidR="002E2EE6" w:rsidRPr="000B6F0E" w:rsidRDefault="002E2EE6" w:rsidP="00901C04">
            <w:pPr>
              <w:spacing w:before="120" w:after="120"/>
              <w:rPr>
                <w:rFonts w:ascii="Arial" w:hAnsi="Arial" w:cs="Arial"/>
                <w:b/>
                <w:bCs/>
                <w:sz w:val="18"/>
                <w:szCs w:val="18"/>
              </w:rPr>
            </w:pPr>
          </w:p>
        </w:tc>
        <w:tc>
          <w:tcPr>
            <w:tcW w:w="1384" w:type="dxa"/>
            <w:vAlign w:val="center"/>
          </w:tcPr>
          <w:p w14:paraId="65DDAE7C" w14:textId="77777777" w:rsidR="002E2EE6" w:rsidRPr="000B6F0E" w:rsidRDefault="002E2EE6" w:rsidP="00901C04">
            <w:pPr>
              <w:spacing w:before="120" w:after="120"/>
              <w:rPr>
                <w:rFonts w:ascii="Arial" w:hAnsi="Arial" w:cs="Arial"/>
                <w:b/>
                <w:bCs/>
                <w:sz w:val="18"/>
                <w:szCs w:val="18"/>
              </w:rPr>
            </w:pPr>
          </w:p>
        </w:tc>
      </w:tr>
      <w:tr w:rsidR="002E2EE6" w:rsidRPr="000B6F0E" w14:paraId="3A81ED58" w14:textId="77777777" w:rsidTr="00901C04">
        <w:trPr>
          <w:trHeight w:val="340"/>
        </w:trPr>
        <w:tc>
          <w:tcPr>
            <w:tcW w:w="572" w:type="dxa"/>
            <w:vAlign w:val="center"/>
          </w:tcPr>
          <w:p w14:paraId="1A7C3B95" w14:textId="77777777" w:rsidR="002E2EE6" w:rsidRPr="000B6F0E" w:rsidRDefault="002E2EE6" w:rsidP="00901C04">
            <w:pPr>
              <w:spacing w:before="120" w:after="120"/>
              <w:jc w:val="center"/>
              <w:rPr>
                <w:rFonts w:ascii="Arial" w:hAnsi="Arial" w:cs="Arial"/>
                <w:b/>
                <w:bCs/>
                <w:sz w:val="18"/>
                <w:szCs w:val="18"/>
              </w:rPr>
            </w:pPr>
            <w:r>
              <w:rPr>
                <w:rFonts w:ascii="Arial" w:hAnsi="Arial" w:cs="Arial"/>
                <w:sz w:val="18"/>
                <w:szCs w:val="18"/>
              </w:rPr>
              <w:t>5</w:t>
            </w:r>
          </w:p>
        </w:tc>
        <w:tc>
          <w:tcPr>
            <w:tcW w:w="3611" w:type="dxa"/>
            <w:vAlign w:val="center"/>
          </w:tcPr>
          <w:p w14:paraId="2B0682BF" w14:textId="77777777" w:rsidR="002E2EE6" w:rsidRPr="000B6F0E" w:rsidRDefault="002E2EE6" w:rsidP="00901C04">
            <w:pPr>
              <w:spacing w:before="120" w:after="120"/>
              <w:rPr>
                <w:rFonts w:ascii="Arial" w:hAnsi="Arial" w:cs="Arial"/>
                <w:b/>
                <w:bCs/>
                <w:sz w:val="18"/>
                <w:szCs w:val="18"/>
              </w:rPr>
            </w:pPr>
            <w:r w:rsidRPr="000B6F0E">
              <w:rPr>
                <w:rFonts w:ascii="Arial" w:hAnsi="Arial" w:cs="Arial"/>
                <w:color w:val="000000"/>
                <w:sz w:val="18"/>
                <w:szCs w:val="18"/>
              </w:rPr>
              <w:t>PREPARACIÓN DE SUPERFICIE DE PAREDES Y RESANES, CON CEPILLO DE ALAMBRE PARA PAREDES INTERNAS DEL EDIFICIO SEGUNDO NIVEL (ÁREA DE PASILLO, SALA DE REUNIONES, OFICINA DE PROYECTOS, ÁREA DE BAÑOS), INCLUYE MATERIALES, MANO DE OBRA, HERRAMIENTA MENOR, EQUIPO Y TODO LO NECESARIO PARA REALIZAR ESTA ACTIVIDAD.</w:t>
            </w:r>
          </w:p>
        </w:tc>
        <w:tc>
          <w:tcPr>
            <w:tcW w:w="1261" w:type="dxa"/>
            <w:vAlign w:val="center"/>
          </w:tcPr>
          <w:p w14:paraId="33D29508"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M2</w:t>
            </w:r>
          </w:p>
        </w:tc>
        <w:tc>
          <w:tcPr>
            <w:tcW w:w="1196" w:type="dxa"/>
            <w:vAlign w:val="center"/>
          </w:tcPr>
          <w:p w14:paraId="30AC1DDD"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150</w:t>
            </w:r>
          </w:p>
        </w:tc>
        <w:tc>
          <w:tcPr>
            <w:tcW w:w="1350" w:type="dxa"/>
            <w:vAlign w:val="center"/>
          </w:tcPr>
          <w:p w14:paraId="5602657A" w14:textId="77777777" w:rsidR="002E2EE6" w:rsidRPr="000B6F0E" w:rsidRDefault="002E2EE6" w:rsidP="00901C04">
            <w:pPr>
              <w:spacing w:before="120" w:after="120"/>
              <w:rPr>
                <w:rFonts w:ascii="Arial" w:hAnsi="Arial" w:cs="Arial"/>
                <w:b/>
                <w:bCs/>
                <w:sz w:val="18"/>
                <w:szCs w:val="18"/>
              </w:rPr>
            </w:pPr>
          </w:p>
        </w:tc>
        <w:tc>
          <w:tcPr>
            <w:tcW w:w="1384" w:type="dxa"/>
            <w:vAlign w:val="center"/>
          </w:tcPr>
          <w:p w14:paraId="34FBCA05" w14:textId="77777777" w:rsidR="002E2EE6" w:rsidRPr="000B6F0E" w:rsidRDefault="002E2EE6" w:rsidP="00901C04">
            <w:pPr>
              <w:spacing w:before="120" w:after="120"/>
              <w:rPr>
                <w:rFonts w:ascii="Arial" w:hAnsi="Arial" w:cs="Arial"/>
                <w:b/>
                <w:bCs/>
                <w:sz w:val="18"/>
                <w:szCs w:val="18"/>
              </w:rPr>
            </w:pPr>
          </w:p>
        </w:tc>
      </w:tr>
      <w:tr w:rsidR="002E2EE6" w:rsidRPr="000B6F0E" w14:paraId="66A5EF25" w14:textId="77777777" w:rsidTr="00901C04">
        <w:trPr>
          <w:trHeight w:val="340"/>
        </w:trPr>
        <w:tc>
          <w:tcPr>
            <w:tcW w:w="572" w:type="dxa"/>
            <w:vAlign w:val="center"/>
          </w:tcPr>
          <w:p w14:paraId="257B2668" w14:textId="77777777" w:rsidR="002E2EE6" w:rsidRPr="000B6F0E" w:rsidRDefault="002E2EE6" w:rsidP="00901C04">
            <w:pPr>
              <w:spacing w:before="120" w:after="120"/>
              <w:jc w:val="center"/>
              <w:rPr>
                <w:rFonts w:ascii="Arial" w:hAnsi="Arial" w:cs="Arial"/>
                <w:b/>
                <w:bCs/>
                <w:sz w:val="18"/>
                <w:szCs w:val="18"/>
              </w:rPr>
            </w:pPr>
            <w:r>
              <w:rPr>
                <w:rFonts w:ascii="Arial" w:hAnsi="Arial" w:cs="Arial"/>
                <w:sz w:val="18"/>
                <w:szCs w:val="18"/>
              </w:rPr>
              <w:t>6</w:t>
            </w:r>
          </w:p>
        </w:tc>
        <w:tc>
          <w:tcPr>
            <w:tcW w:w="3611" w:type="dxa"/>
            <w:vAlign w:val="center"/>
          </w:tcPr>
          <w:p w14:paraId="007D2AAB" w14:textId="77777777" w:rsidR="002E2EE6" w:rsidRPr="000B6F0E" w:rsidRDefault="002E2EE6" w:rsidP="00901C04">
            <w:pPr>
              <w:spacing w:before="120" w:after="120"/>
              <w:rPr>
                <w:rFonts w:ascii="Arial" w:hAnsi="Arial" w:cs="Arial"/>
                <w:b/>
                <w:bCs/>
                <w:sz w:val="18"/>
                <w:szCs w:val="18"/>
              </w:rPr>
            </w:pPr>
            <w:r w:rsidRPr="000B6F0E">
              <w:rPr>
                <w:rFonts w:ascii="Arial" w:hAnsi="Arial" w:cs="Arial"/>
                <w:color w:val="000000"/>
                <w:sz w:val="18"/>
                <w:szCs w:val="18"/>
              </w:rPr>
              <w:t xml:space="preserve">PREPARACIÓN DE SUPERFICIE DE PAREDES Y RESANES, CON CEPILLO </w:t>
            </w:r>
            <w:r w:rsidRPr="000B6F0E">
              <w:rPr>
                <w:rFonts w:ascii="Arial" w:hAnsi="Arial" w:cs="Arial"/>
                <w:color w:val="000000"/>
                <w:sz w:val="18"/>
                <w:szCs w:val="18"/>
              </w:rPr>
              <w:lastRenderedPageBreak/>
              <w:t>DE ALAMBRE PARA PAREDES EXTERNAS DEL EDIFICIO, BODEGA ANEXO, BAÑO ANEXO, BAÑO EXTERIOR Y FACHADA FRONTAL Y LATERAL DERECHA DE BODEGA EXTERNA, INCLUYE MATERIALES, MANO DE OBRA, HERRAMIENTA MENOR, EQUIPO Y TODO LO NECESARIO PARA REALIZAR ESTA ACTIVIDAD.</w:t>
            </w:r>
          </w:p>
        </w:tc>
        <w:tc>
          <w:tcPr>
            <w:tcW w:w="1261" w:type="dxa"/>
            <w:vAlign w:val="center"/>
          </w:tcPr>
          <w:p w14:paraId="5CDA8F27"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lastRenderedPageBreak/>
              <w:t>M2</w:t>
            </w:r>
          </w:p>
        </w:tc>
        <w:tc>
          <w:tcPr>
            <w:tcW w:w="1196" w:type="dxa"/>
            <w:vAlign w:val="center"/>
          </w:tcPr>
          <w:p w14:paraId="47B2AB60"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1000</w:t>
            </w:r>
          </w:p>
        </w:tc>
        <w:tc>
          <w:tcPr>
            <w:tcW w:w="1350" w:type="dxa"/>
            <w:vAlign w:val="center"/>
          </w:tcPr>
          <w:p w14:paraId="2C656FDF" w14:textId="77777777" w:rsidR="002E2EE6" w:rsidRPr="000B6F0E" w:rsidRDefault="002E2EE6" w:rsidP="00901C04">
            <w:pPr>
              <w:spacing w:before="120" w:after="120"/>
              <w:rPr>
                <w:rFonts w:ascii="Arial" w:hAnsi="Arial" w:cs="Arial"/>
                <w:b/>
                <w:bCs/>
                <w:sz w:val="18"/>
                <w:szCs w:val="18"/>
              </w:rPr>
            </w:pPr>
          </w:p>
        </w:tc>
        <w:tc>
          <w:tcPr>
            <w:tcW w:w="1384" w:type="dxa"/>
            <w:vAlign w:val="center"/>
          </w:tcPr>
          <w:p w14:paraId="4A818A5D" w14:textId="77777777" w:rsidR="002E2EE6" w:rsidRPr="000B6F0E" w:rsidRDefault="002E2EE6" w:rsidP="00901C04">
            <w:pPr>
              <w:spacing w:before="120" w:after="120"/>
              <w:rPr>
                <w:rFonts w:ascii="Arial" w:hAnsi="Arial" w:cs="Arial"/>
                <w:b/>
                <w:bCs/>
                <w:sz w:val="18"/>
                <w:szCs w:val="18"/>
              </w:rPr>
            </w:pPr>
          </w:p>
        </w:tc>
      </w:tr>
      <w:tr w:rsidR="002E2EE6" w:rsidRPr="000B6F0E" w14:paraId="3123A0EB" w14:textId="77777777" w:rsidTr="00901C04">
        <w:trPr>
          <w:trHeight w:val="340"/>
        </w:trPr>
        <w:tc>
          <w:tcPr>
            <w:tcW w:w="572" w:type="dxa"/>
            <w:vAlign w:val="center"/>
          </w:tcPr>
          <w:p w14:paraId="06D444B9" w14:textId="77777777" w:rsidR="002E2EE6" w:rsidRPr="000B6F0E" w:rsidRDefault="002E2EE6" w:rsidP="00901C04">
            <w:pPr>
              <w:spacing w:before="120" w:after="120"/>
              <w:jc w:val="center"/>
              <w:rPr>
                <w:rFonts w:ascii="Arial" w:hAnsi="Arial" w:cs="Arial"/>
                <w:b/>
                <w:bCs/>
                <w:sz w:val="18"/>
                <w:szCs w:val="18"/>
              </w:rPr>
            </w:pPr>
            <w:r>
              <w:rPr>
                <w:rFonts w:ascii="Arial" w:hAnsi="Arial" w:cs="Arial"/>
                <w:b/>
                <w:bCs/>
                <w:sz w:val="18"/>
                <w:szCs w:val="18"/>
              </w:rPr>
              <w:t>7</w:t>
            </w:r>
          </w:p>
        </w:tc>
        <w:tc>
          <w:tcPr>
            <w:tcW w:w="3611" w:type="dxa"/>
            <w:vAlign w:val="center"/>
          </w:tcPr>
          <w:p w14:paraId="185D1E5D" w14:textId="77777777" w:rsidR="002E2EE6" w:rsidRPr="000B6F0E" w:rsidRDefault="002E2EE6" w:rsidP="00901C04">
            <w:pPr>
              <w:spacing w:before="120" w:after="120"/>
              <w:rPr>
                <w:rFonts w:ascii="Arial" w:hAnsi="Arial" w:cs="Arial"/>
                <w:b/>
                <w:bCs/>
                <w:sz w:val="18"/>
                <w:szCs w:val="18"/>
              </w:rPr>
            </w:pPr>
            <w:r w:rsidRPr="000B6F0E">
              <w:rPr>
                <w:rFonts w:ascii="Arial" w:hAnsi="Arial" w:cs="Arial"/>
                <w:color w:val="000000"/>
                <w:sz w:val="18"/>
                <w:szCs w:val="18"/>
              </w:rPr>
              <w:t>DEMOLICIÓN DE PARED DE MADERA/PANELIT EN PRIMER NIVEL EDIFICIO Y DIVISIÓN DE TABLA YESO SEGUNDO NIVEL. INCLUYE ACARREO, MATERIALES, MANO DE OBRA, HERRAMIENTA MENOR, EQUIPO Y TODO LO NECESARIO PARA REALIZAR ESTA ACTIVIDAD.</w:t>
            </w:r>
          </w:p>
        </w:tc>
        <w:tc>
          <w:tcPr>
            <w:tcW w:w="1261" w:type="dxa"/>
            <w:vAlign w:val="center"/>
          </w:tcPr>
          <w:p w14:paraId="47628F41"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M2</w:t>
            </w:r>
          </w:p>
        </w:tc>
        <w:tc>
          <w:tcPr>
            <w:tcW w:w="1196" w:type="dxa"/>
            <w:vAlign w:val="center"/>
          </w:tcPr>
          <w:p w14:paraId="2B1E96AB"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30</w:t>
            </w:r>
          </w:p>
        </w:tc>
        <w:tc>
          <w:tcPr>
            <w:tcW w:w="1350" w:type="dxa"/>
            <w:vAlign w:val="center"/>
          </w:tcPr>
          <w:p w14:paraId="4F86E0BB" w14:textId="77777777" w:rsidR="002E2EE6" w:rsidRPr="000B6F0E" w:rsidRDefault="002E2EE6" w:rsidP="00901C04">
            <w:pPr>
              <w:spacing w:before="120" w:after="120"/>
              <w:rPr>
                <w:rFonts w:ascii="Arial" w:hAnsi="Arial" w:cs="Arial"/>
                <w:b/>
                <w:bCs/>
                <w:sz w:val="18"/>
                <w:szCs w:val="18"/>
              </w:rPr>
            </w:pPr>
          </w:p>
        </w:tc>
        <w:tc>
          <w:tcPr>
            <w:tcW w:w="1384" w:type="dxa"/>
            <w:vAlign w:val="center"/>
          </w:tcPr>
          <w:p w14:paraId="04685222" w14:textId="77777777" w:rsidR="002E2EE6" w:rsidRPr="000B6F0E" w:rsidRDefault="002E2EE6" w:rsidP="00901C04">
            <w:pPr>
              <w:spacing w:before="120" w:after="120"/>
              <w:rPr>
                <w:rFonts w:ascii="Arial" w:hAnsi="Arial" w:cs="Arial"/>
                <w:b/>
                <w:bCs/>
                <w:sz w:val="18"/>
                <w:szCs w:val="18"/>
              </w:rPr>
            </w:pPr>
          </w:p>
        </w:tc>
      </w:tr>
      <w:tr w:rsidR="002E2EE6" w:rsidRPr="000B6F0E" w14:paraId="0E6E4650" w14:textId="77777777" w:rsidTr="00901C04">
        <w:trPr>
          <w:trHeight w:val="340"/>
        </w:trPr>
        <w:tc>
          <w:tcPr>
            <w:tcW w:w="572" w:type="dxa"/>
            <w:vAlign w:val="center"/>
          </w:tcPr>
          <w:p w14:paraId="3EE1248C" w14:textId="77777777" w:rsidR="002E2EE6" w:rsidRPr="000B6F0E" w:rsidRDefault="002E2EE6" w:rsidP="00901C04">
            <w:pPr>
              <w:spacing w:before="120" w:after="120"/>
              <w:jc w:val="center"/>
              <w:rPr>
                <w:rFonts w:ascii="Arial" w:hAnsi="Arial" w:cs="Arial"/>
                <w:b/>
                <w:bCs/>
                <w:sz w:val="18"/>
                <w:szCs w:val="18"/>
              </w:rPr>
            </w:pPr>
            <w:r>
              <w:rPr>
                <w:rFonts w:ascii="Arial" w:hAnsi="Arial" w:cs="Arial"/>
                <w:sz w:val="18"/>
                <w:szCs w:val="18"/>
              </w:rPr>
              <w:t>8</w:t>
            </w:r>
          </w:p>
        </w:tc>
        <w:tc>
          <w:tcPr>
            <w:tcW w:w="3611" w:type="dxa"/>
            <w:vAlign w:val="center"/>
          </w:tcPr>
          <w:p w14:paraId="5E43EC25" w14:textId="77777777" w:rsidR="002E2EE6" w:rsidRPr="000B6F0E" w:rsidRDefault="002E2EE6" w:rsidP="00901C04">
            <w:pPr>
              <w:spacing w:before="120" w:after="120"/>
              <w:rPr>
                <w:rFonts w:ascii="Arial" w:hAnsi="Arial" w:cs="Arial"/>
                <w:b/>
                <w:bCs/>
                <w:sz w:val="18"/>
                <w:szCs w:val="18"/>
              </w:rPr>
            </w:pPr>
            <w:r w:rsidRPr="000B6F0E">
              <w:rPr>
                <w:rFonts w:ascii="Arial" w:hAnsi="Arial" w:cs="Arial"/>
                <w:color w:val="000000"/>
                <w:sz w:val="18"/>
                <w:szCs w:val="18"/>
              </w:rPr>
              <w:t>DEMOLICIÓN DE PARED DE MADERA/PANELIT EN SEGUNDO NIVEL EDIFICIO INCLUYE ACARREO, MATERIALES, MANO DE OBRA, HERRAMIENTA MENOR, EQUIPO Y TODO LO NECESARIO PARA REALIZAR ESTA ACTIVIDAD.</w:t>
            </w:r>
          </w:p>
        </w:tc>
        <w:tc>
          <w:tcPr>
            <w:tcW w:w="1261" w:type="dxa"/>
            <w:vAlign w:val="center"/>
          </w:tcPr>
          <w:p w14:paraId="6EC726BF"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M2</w:t>
            </w:r>
          </w:p>
        </w:tc>
        <w:tc>
          <w:tcPr>
            <w:tcW w:w="1196" w:type="dxa"/>
            <w:vAlign w:val="center"/>
          </w:tcPr>
          <w:p w14:paraId="69266F63"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26</w:t>
            </w:r>
          </w:p>
        </w:tc>
        <w:tc>
          <w:tcPr>
            <w:tcW w:w="1350" w:type="dxa"/>
            <w:vAlign w:val="center"/>
          </w:tcPr>
          <w:p w14:paraId="028C0881" w14:textId="77777777" w:rsidR="002E2EE6" w:rsidRPr="000B6F0E" w:rsidRDefault="002E2EE6" w:rsidP="00901C04">
            <w:pPr>
              <w:spacing w:before="120" w:after="120"/>
              <w:rPr>
                <w:rFonts w:ascii="Arial" w:hAnsi="Arial" w:cs="Arial"/>
                <w:b/>
                <w:bCs/>
                <w:sz w:val="18"/>
                <w:szCs w:val="18"/>
              </w:rPr>
            </w:pPr>
          </w:p>
        </w:tc>
        <w:tc>
          <w:tcPr>
            <w:tcW w:w="1384" w:type="dxa"/>
            <w:vAlign w:val="center"/>
          </w:tcPr>
          <w:p w14:paraId="512EE0AE" w14:textId="77777777" w:rsidR="002E2EE6" w:rsidRPr="000B6F0E" w:rsidRDefault="002E2EE6" w:rsidP="00901C04">
            <w:pPr>
              <w:spacing w:before="120" w:after="120"/>
              <w:rPr>
                <w:rFonts w:ascii="Arial" w:hAnsi="Arial" w:cs="Arial"/>
                <w:b/>
                <w:bCs/>
                <w:sz w:val="18"/>
                <w:szCs w:val="18"/>
              </w:rPr>
            </w:pPr>
          </w:p>
        </w:tc>
      </w:tr>
      <w:tr w:rsidR="002E2EE6" w:rsidRPr="000B6F0E" w14:paraId="64A326CF" w14:textId="77777777" w:rsidTr="00901C04">
        <w:trPr>
          <w:trHeight w:val="340"/>
        </w:trPr>
        <w:tc>
          <w:tcPr>
            <w:tcW w:w="572" w:type="dxa"/>
            <w:vAlign w:val="center"/>
          </w:tcPr>
          <w:p w14:paraId="378C200A" w14:textId="77777777" w:rsidR="002E2EE6" w:rsidRPr="000B6F0E" w:rsidRDefault="002E2EE6" w:rsidP="00901C04">
            <w:pPr>
              <w:spacing w:before="120" w:after="120"/>
              <w:jc w:val="center"/>
              <w:rPr>
                <w:rFonts w:ascii="Arial" w:hAnsi="Arial" w:cs="Arial"/>
                <w:b/>
                <w:bCs/>
                <w:sz w:val="18"/>
                <w:szCs w:val="18"/>
              </w:rPr>
            </w:pPr>
            <w:r>
              <w:rPr>
                <w:rFonts w:ascii="Arial" w:hAnsi="Arial" w:cs="Arial"/>
                <w:sz w:val="18"/>
                <w:szCs w:val="18"/>
              </w:rPr>
              <w:t>9</w:t>
            </w:r>
          </w:p>
        </w:tc>
        <w:tc>
          <w:tcPr>
            <w:tcW w:w="3611" w:type="dxa"/>
            <w:vAlign w:val="center"/>
          </w:tcPr>
          <w:p w14:paraId="15B5E339" w14:textId="77777777" w:rsidR="002E2EE6" w:rsidRPr="000B6F0E" w:rsidRDefault="002E2EE6" w:rsidP="00901C04">
            <w:pPr>
              <w:spacing w:before="120" w:after="120"/>
              <w:rPr>
                <w:rFonts w:ascii="Arial" w:hAnsi="Arial" w:cs="Arial"/>
                <w:b/>
                <w:bCs/>
                <w:sz w:val="18"/>
                <w:szCs w:val="18"/>
              </w:rPr>
            </w:pPr>
            <w:r w:rsidRPr="000B6F0E">
              <w:rPr>
                <w:rFonts w:ascii="Arial" w:hAnsi="Arial" w:cs="Arial"/>
                <w:color w:val="000000"/>
                <w:sz w:val="18"/>
                <w:szCs w:val="18"/>
              </w:rPr>
              <w:t>DEMOLICIÓN DE ELEMENTOS DE CONCRETO/MAMPOSTERÍA INCLUYE ACARREO, MATERIALES, MANO DE OBRA, HERRAMIENTA MENOR, EQUIPO Y TODO LO NECESARIO PARA REALIZAR ESTA ACTIVIDAD.</w:t>
            </w:r>
          </w:p>
        </w:tc>
        <w:tc>
          <w:tcPr>
            <w:tcW w:w="1261" w:type="dxa"/>
            <w:vAlign w:val="center"/>
          </w:tcPr>
          <w:p w14:paraId="7DDAAF09"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M2</w:t>
            </w:r>
          </w:p>
        </w:tc>
        <w:tc>
          <w:tcPr>
            <w:tcW w:w="1196" w:type="dxa"/>
            <w:vAlign w:val="center"/>
          </w:tcPr>
          <w:p w14:paraId="4979E85A"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3</w:t>
            </w:r>
          </w:p>
        </w:tc>
        <w:tc>
          <w:tcPr>
            <w:tcW w:w="1350" w:type="dxa"/>
            <w:vAlign w:val="center"/>
          </w:tcPr>
          <w:p w14:paraId="64D396BD" w14:textId="77777777" w:rsidR="002E2EE6" w:rsidRPr="000B6F0E" w:rsidRDefault="002E2EE6" w:rsidP="00901C04">
            <w:pPr>
              <w:spacing w:before="120" w:after="120"/>
              <w:rPr>
                <w:rFonts w:ascii="Arial" w:hAnsi="Arial" w:cs="Arial"/>
                <w:b/>
                <w:bCs/>
                <w:sz w:val="18"/>
                <w:szCs w:val="18"/>
              </w:rPr>
            </w:pPr>
          </w:p>
        </w:tc>
        <w:tc>
          <w:tcPr>
            <w:tcW w:w="1384" w:type="dxa"/>
            <w:vAlign w:val="center"/>
          </w:tcPr>
          <w:p w14:paraId="244ACCE5" w14:textId="77777777" w:rsidR="002E2EE6" w:rsidRPr="000B6F0E" w:rsidRDefault="002E2EE6" w:rsidP="00901C04">
            <w:pPr>
              <w:spacing w:before="120" w:after="120"/>
              <w:rPr>
                <w:rFonts w:ascii="Arial" w:hAnsi="Arial" w:cs="Arial"/>
                <w:b/>
                <w:bCs/>
                <w:sz w:val="18"/>
                <w:szCs w:val="18"/>
              </w:rPr>
            </w:pPr>
          </w:p>
        </w:tc>
      </w:tr>
      <w:tr w:rsidR="002E2EE6" w:rsidRPr="000B6F0E" w14:paraId="35EC0421" w14:textId="77777777" w:rsidTr="00901C04">
        <w:trPr>
          <w:trHeight w:val="340"/>
        </w:trPr>
        <w:tc>
          <w:tcPr>
            <w:tcW w:w="572" w:type="dxa"/>
            <w:vAlign w:val="center"/>
          </w:tcPr>
          <w:p w14:paraId="6214C730" w14:textId="77777777" w:rsidR="002E2EE6" w:rsidRPr="000B6F0E" w:rsidRDefault="002E2EE6" w:rsidP="00901C04">
            <w:pPr>
              <w:spacing w:before="120" w:after="120"/>
              <w:jc w:val="center"/>
              <w:rPr>
                <w:rFonts w:ascii="Arial" w:hAnsi="Arial" w:cs="Arial"/>
                <w:b/>
                <w:bCs/>
                <w:sz w:val="18"/>
                <w:szCs w:val="18"/>
              </w:rPr>
            </w:pPr>
            <w:r w:rsidRPr="000B6F0E">
              <w:rPr>
                <w:rFonts w:ascii="Arial" w:hAnsi="Arial" w:cs="Arial"/>
                <w:sz w:val="18"/>
                <w:szCs w:val="18"/>
              </w:rPr>
              <w:t>1</w:t>
            </w:r>
            <w:r>
              <w:rPr>
                <w:rFonts w:ascii="Arial" w:hAnsi="Arial" w:cs="Arial"/>
                <w:sz w:val="18"/>
                <w:szCs w:val="18"/>
              </w:rPr>
              <w:t>0</w:t>
            </w:r>
          </w:p>
        </w:tc>
        <w:tc>
          <w:tcPr>
            <w:tcW w:w="3611" w:type="dxa"/>
            <w:vAlign w:val="center"/>
          </w:tcPr>
          <w:p w14:paraId="522A5D2B" w14:textId="77777777" w:rsidR="002E2EE6" w:rsidRPr="000B6F0E" w:rsidRDefault="002E2EE6" w:rsidP="00901C04">
            <w:pPr>
              <w:spacing w:before="120" w:after="120"/>
              <w:rPr>
                <w:rFonts w:ascii="Arial" w:hAnsi="Arial" w:cs="Arial"/>
                <w:b/>
                <w:bCs/>
                <w:sz w:val="18"/>
                <w:szCs w:val="18"/>
              </w:rPr>
            </w:pPr>
            <w:r w:rsidRPr="000B6F0E">
              <w:rPr>
                <w:rFonts w:ascii="Arial" w:hAnsi="Arial" w:cs="Arial"/>
                <w:color w:val="000000"/>
                <w:sz w:val="18"/>
                <w:szCs w:val="18"/>
              </w:rPr>
              <w:t>DESMONTAJE DE BALCONERIA Y PASAMANO SEGUNDO NIVEL Y GRADAS DE ACCESO EXISTENTES DEL EDIFICIO, BODEGA Y BAÑO ANEXO, INCLUYE MATERIALES, MANO DE OBRA, HERRAMIENTA MENOR, EQUIPO Y TODO LO NECESARIO PARA REALIZAR ESTA ACTIVIDAD. SE DEBERÁ CONSULTAR UBICACIÓN A LA SUPERVISIÓN ANTES DE SU EJECUCIÓN.</w:t>
            </w:r>
          </w:p>
        </w:tc>
        <w:tc>
          <w:tcPr>
            <w:tcW w:w="1261" w:type="dxa"/>
            <w:vAlign w:val="center"/>
          </w:tcPr>
          <w:p w14:paraId="3E452791"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M2</w:t>
            </w:r>
          </w:p>
        </w:tc>
        <w:tc>
          <w:tcPr>
            <w:tcW w:w="1196" w:type="dxa"/>
            <w:vAlign w:val="center"/>
          </w:tcPr>
          <w:p w14:paraId="7E0BC38F"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42</w:t>
            </w:r>
          </w:p>
        </w:tc>
        <w:tc>
          <w:tcPr>
            <w:tcW w:w="1350" w:type="dxa"/>
            <w:vAlign w:val="center"/>
          </w:tcPr>
          <w:p w14:paraId="245A35A5" w14:textId="77777777" w:rsidR="002E2EE6" w:rsidRPr="000B6F0E" w:rsidRDefault="002E2EE6" w:rsidP="00901C04">
            <w:pPr>
              <w:spacing w:before="120" w:after="120"/>
              <w:rPr>
                <w:rFonts w:ascii="Arial" w:hAnsi="Arial" w:cs="Arial"/>
                <w:b/>
                <w:bCs/>
                <w:sz w:val="18"/>
                <w:szCs w:val="18"/>
              </w:rPr>
            </w:pPr>
          </w:p>
        </w:tc>
        <w:tc>
          <w:tcPr>
            <w:tcW w:w="1384" w:type="dxa"/>
            <w:vAlign w:val="center"/>
          </w:tcPr>
          <w:p w14:paraId="33C8B59D" w14:textId="77777777" w:rsidR="002E2EE6" w:rsidRPr="000B6F0E" w:rsidRDefault="002E2EE6" w:rsidP="00901C04">
            <w:pPr>
              <w:spacing w:before="120" w:after="120"/>
              <w:rPr>
                <w:rFonts w:ascii="Arial" w:hAnsi="Arial" w:cs="Arial"/>
                <w:b/>
                <w:bCs/>
                <w:sz w:val="18"/>
                <w:szCs w:val="18"/>
              </w:rPr>
            </w:pPr>
          </w:p>
        </w:tc>
      </w:tr>
      <w:tr w:rsidR="002E2EE6" w:rsidRPr="000B6F0E" w14:paraId="0D73EA50" w14:textId="77777777" w:rsidTr="00901C04">
        <w:trPr>
          <w:trHeight w:val="340"/>
        </w:trPr>
        <w:tc>
          <w:tcPr>
            <w:tcW w:w="572" w:type="dxa"/>
            <w:vAlign w:val="center"/>
          </w:tcPr>
          <w:p w14:paraId="3A673364" w14:textId="77777777" w:rsidR="002E2EE6" w:rsidRPr="000B6F0E" w:rsidRDefault="002E2EE6" w:rsidP="00901C04">
            <w:pPr>
              <w:spacing w:before="120" w:after="120"/>
              <w:jc w:val="center"/>
              <w:rPr>
                <w:rFonts w:ascii="Arial" w:hAnsi="Arial" w:cs="Arial"/>
                <w:b/>
                <w:bCs/>
                <w:sz w:val="18"/>
                <w:szCs w:val="18"/>
              </w:rPr>
            </w:pPr>
            <w:r w:rsidRPr="000B6F0E">
              <w:rPr>
                <w:rFonts w:ascii="Arial" w:hAnsi="Arial" w:cs="Arial"/>
                <w:sz w:val="18"/>
                <w:szCs w:val="18"/>
              </w:rPr>
              <w:t>1</w:t>
            </w:r>
            <w:r>
              <w:rPr>
                <w:rFonts w:ascii="Arial" w:hAnsi="Arial" w:cs="Arial"/>
                <w:sz w:val="18"/>
                <w:szCs w:val="18"/>
              </w:rPr>
              <w:t>1</w:t>
            </w:r>
          </w:p>
        </w:tc>
        <w:tc>
          <w:tcPr>
            <w:tcW w:w="3611" w:type="dxa"/>
            <w:vAlign w:val="center"/>
          </w:tcPr>
          <w:p w14:paraId="242B4F28" w14:textId="77777777" w:rsidR="002E2EE6" w:rsidRPr="000B6F0E" w:rsidRDefault="002E2EE6" w:rsidP="00901C04">
            <w:pPr>
              <w:spacing w:before="120" w:after="120"/>
              <w:rPr>
                <w:rFonts w:ascii="Arial" w:hAnsi="Arial" w:cs="Arial"/>
                <w:b/>
                <w:bCs/>
                <w:sz w:val="18"/>
                <w:szCs w:val="18"/>
              </w:rPr>
            </w:pPr>
            <w:r w:rsidRPr="000B6F0E">
              <w:rPr>
                <w:rFonts w:ascii="Arial" w:hAnsi="Arial" w:cs="Arial"/>
                <w:color w:val="000000"/>
                <w:sz w:val="18"/>
                <w:szCs w:val="18"/>
              </w:rPr>
              <w:t>DESMONTAJE DE INODOROS/LAVAMANOS/URINARIO EN EDIFICIO, BODEGA ANEXO, BAÑO ANEXO, BAÑO EXTERIOR. INCLUYE MATERIALES, MANO DE OBRA, HERRAMIENTA MENOR, EQUIPO Y TODO LO NECESARIO PARA REALIZAR ESTA ACTIVIDAD. SE DEBERÁ CONSULTAR UBICACIÓN A LA SUPERVISIÓN ANTES DE SU EJECUCIÓN.</w:t>
            </w:r>
          </w:p>
        </w:tc>
        <w:tc>
          <w:tcPr>
            <w:tcW w:w="1261" w:type="dxa"/>
            <w:vAlign w:val="center"/>
          </w:tcPr>
          <w:p w14:paraId="2C88847A"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UNID</w:t>
            </w:r>
          </w:p>
        </w:tc>
        <w:tc>
          <w:tcPr>
            <w:tcW w:w="1196" w:type="dxa"/>
            <w:vAlign w:val="center"/>
          </w:tcPr>
          <w:p w14:paraId="0C4F1916"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5</w:t>
            </w:r>
          </w:p>
        </w:tc>
        <w:tc>
          <w:tcPr>
            <w:tcW w:w="1350" w:type="dxa"/>
            <w:vAlign w:val="center"/>
          </w:tcPr>
          <w:p w14:paraId="51820F86" w14:textId="77777777" w:rsidR="002E2EE6" w:rsidRPr="000B6F0E" w:rsidRDefault="002E2EE6" w:rsidP="00901C04">
            <w:pPr>
              <w:spacing w:before="120" w:after="120"/>
              <w:rPr>
                <w:rFonts w:ascii="Arial" w:hAnsi="Arial" w:cs="Arial"/>
                <w:b/>
                <w:bCs/>
                <w:sz w:val="18"/>
                <w:szCs w:val="18"/>
              </w:rPr>
            </w:pPr>
          </w:p>
        </w:tc>
        <w:tc>
          <w:tcPr>
            <w:tcW w:w="1384" w:type="dxa"/>
            <w:vAlign w:val="center"/>
          </w:tcPr>
          <w:p w14:paraId="059A59CE" w14:textId="77777777" w:rsidR="002E2EE6" w:rsidRPr="000B6F0E" w:rsidRDefault="002E2EE6" w:rsidP="00901C04">
            <w:pPr>
              <w:spacing w:before="120" w:after="120"/>
              <w:rPr>
                <w:rFonts w:ascii="Arial" w:hAnsi="Arial" w:cs="Arial"/>
                <w:b/>
                <w:bCs/>
                <w:sz w:val="18"/>
                <w:szCs w:val="18"/>
              </w:rPr>
            </w:pPr>
          </w:p>
        </w:tc>
      </w:tr>
      <w:tr w:rsidR="002E2EE6" w:rsidRPr="000B6F0E" w14:paraId="6B46DBE4" w14:textId="77777777" w:rsidTr="00901C04">
        <w:trPr>
          <w:trHeight w:val="340"/>
        </w:trPr>
        <w:tc>
          <w:tcPr>
            <w:tcW w:w="572" w:type="dxa"/>
            <w:shd w:val="clear" w:color="auto" w:fill="auto"/>
            <w:vAlign w:val="center"/>
          </w:tcPr>
          <w:p w14:paraId="32F0B490"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sz w:val="18"/>
                <w:szCs w:val="18"/>
              </w:rPr>
              <w:lastRenderedPageBreak/>
              <w:t>1</w:t>
            </w:r>
            <w:r>
              <w:rPr>
                <w:rFonts w:ascii="Arial" w:hAnsi="Arial" w:cs="Arial"/>
                <w:sz w:val="18"/>
                <w:szCs w:val="18"/>
              </w:rPr>
              <w:t>2</w:t>
            </w:r>
          </w:p>
        </w:tc>
        <w:tc>
          <w:tcPr>
            <w:tcW w:w="3611" w:type="dxa"/>
            <w:shd w:val="clear" w:color="auto" w:fill="auto"/>
            <w:vAlign w:val="center"/>
          </w:tcPr>
          <w:p w14:paraId="574BC650" w14:textId="77777777" w:rsidR="002E2EE6" w:rsidRPr="000B6F0E" w:rsidRDefault="002E2EE6" w:rsidP="00901C04">
            <w:pPr>
              <w:spacing w:before="120" w:after="120"/>
              <w:rPr>
                <w:rFonts w:ascii="Arial" w:hAnsi="Arial" w:cs="Arial"/>
                <w:sz w:val="18"/>
                <w:szCs w:val="18"/>
              </w:rPr>
            </w:pPr>
            <w:r w:rsidRPr="000B6F0E">
              <w:rPr>
                <w:rFonts w:ascii="Arial" w:hAnsi="Arial" w:cs="Arial"/>
                <w:color w:val="000000"/>
                <w:sz w:val="18"/>
                <w:szCs w:val="18"/>
              </w:rPr>
              <w:t>DESMONTAJE DE PUERTAS INCLUYE CONTRAMARCO INCLUYE MATERIALES, MANO DE OBRA, HERRAMIENTA MENOR, EQUIPO Y TODO LO NECESARIO PARA REALIZAR ESTA ACTIVIDAD. SE DEBERÁ CONSULTAR UBICACIÓN A LA SUPERVISIÓN ANTES DE SU EJECUCIÓN.</w:t>
            </w:r>
          </w:p>
        </w:tc>
        <w:tc>
          <w:tcPr>
            <w:tcW w:w="1261" w:type="dxa"/>
            <w:shd w:val="clear" w:color="auto" w:fill="auto"/>
            <w:vAlign w:val="center"/>
          </w:tcPr>
          <w:p w14:paraId="1103C847"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UNID</w:t>
            </w:r>
          </w:p>
        </w:tc>
        <w:tc>
          <w:tcPr>
            <w:tcW w:w="1196" w:type="dxa"/>
            <w:shd w:val="clear" w:color="auto" w:fill="auto"/>
            <w:vAlign w:val="center"/>
          </w:tcPr>
          <w:p w14:paraId="5926FDC5"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5</w:t>
            </w:r>
          </w:p>
        </w:tc>
        <w:tc>
          <w:tcPr>
            <w:tcW w:w="1350" w:type="dxa"/>
            <w:shd w:val="clear" w:color="auto" w:fill="auto"/>
            <w:vAlign w:val="center"/>
          </w:tcPr>
          <w:p w14:paraId="47E24E53" w14:textId="77777777" w:rsidR="002E2EE6" w:rsidRPr="000B6F0E" w:rsidRDefault="002E2EE6" w:rsidP="00901C04">
            <w:pPr>
              <w:spacing w:before="120" w:after="120"/>
              <w:rPr>
                <w:rFonts w:ascii="Arial" w:hAnsi="Arial" w:cs="Arial"/>
                <w:b/>
                <w:bCs/>
                <w:sz w:val="18"/>
                <w:szCs w:val="18"/>
              </w:rPr>
            </w:pPr>
          </w:p>
        </w:tc>
        <w:tc>
          <w:tcPr>
            <w:tcW w:w="1384" w:type="dxa"/>
            <w:shd w:val="clear" w:color="auto" w:fill="auto"/>
            <w:vAlign w:val="center"/>
          </w:tcPr>
          <w:p w14:paraId="4FE3A53C" w14:textId="77777777" w:rsidR="002E2EE6" w:rsidRPr="000B6F0E" w:rsidRDefault="002E2EE6" w:rsidP="00901C04">
            <w:pPr>
              <w:spacing w:before="120" w:after="120"/>
              <w:rPr>
                <w:rFonts w:ascii="Arial" w:hAnsi="Arial" w:cs="Arial"/>
                <w:b/>
                <w:bCs/>
                <w:sz w:val="18"/>
                <w:szCs w:val="18"/>
              </w:rPr>
            </w:pPr>
          </w:p>
        </w:tc>
      </w:tr>
      <w:tr w:rsidR="002E2EE6" w:rsidRPr="000B6F0E" w14:paraId="0E4BCBED" w14:textId="77777777" w:rsidTr="00901C04">
        <w:trPr>
          <w:trHeight w:val="340"/>
        </w:trPr>
        <w:tc>
          <w:tcPr>
            <w:tcW w:w="572" w:type="dxa"/>
            <w:shd w:val="clear" w:color="auto" w:fill="auto"/>
            <w:vAlign w:val="center"/>
          </w:tcPr>
          <w:p w14:paraId="186EA5A7"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sz w:val="18"/>
                <w:szCs w:val="18"/>
              </w:rPr>
              <w:t>1</w:t>
            </w:r>
            <w:r>
              <w:rPr>
                <w:rFonts w:ascii="Arial" w:hAnsi="Arial" w:cs="Arial"/>
                <w:sz w:val="18"/>
                <w:szCs w:val="18"/>
              </w:rPr>
              <w:t>3</w:t>
            </w:r>
          </w:p>
        </w:tc>
        <w:tc>
          <w:tcPr>
            <w:tcW w:w="3611" w:type="dxa"/>
            <w:shd w:val="clear" w:color="auto" w:fill="auto"/>
            <w:vAlign w:val="center"/>
          </w:tcPr>
          <w:p w14:paraId="67D5B9D4" w14:textId="77777777" w:rsidR="002E2EE6" w:rsidRPr="000B6F0E" w:rsidRDefault="002E2EE6" w:rsidP="00901C04">
            <w:pPr>
              <w:spacing w:before="120" w:after="120"/>
              <w:rPr>
                <w:rFonts w:ascii="Arial" w:hAnsi="Arial" w:cs="Arial"/>
                <w:sz w:val="18"/>
                <w:szCs w:val="18"/>
              </w:rPr>
            </w:pPr>
            <w:r w:rsidRPr="000B6F0E">
              <w:rPr>
                <w:rFonts w:ascii="Arial" w:hAnsi="Arial" w:cs="Arial"/>
                <w:color w:val="000000"/>
                <w:sz w:val="18"/>
                <w:szCs w:val="18"/>
              </w:rPr>
              <w:t>DESMONTAJE DE VENTANAS DE MADERA CON CONTRAMARCO EN BODEGA EXTERNA, INCLUYE MATERIALES, MANO DE OBRA, HERRAMIENTA MENOR, EQUIPO Y TODO LO NECESARIO PARA REALIZAR ESTA ACTIVIDAD. SE DEBERÁ CONSULTAR UBICACIÓN A LA SUPERVISIÓN ANTES DE SU EJECUCIÓN.</w:t>
            </w:r>
          </w:p>
        </w:tc>
        <w:tc>
          <w:tcPr>
            <w:tcW w:w="1261" w:type="dxa"/>
            <w:shd w:val="clear" w:color="auto" w:fill="auto"/>
            <w:vAlign w:val="center"/>
          </w:tcPr>
          <w:p w14:paraId="0D46E2C5"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UNID</w:t>
            </w:r>
          </w:p>
        </w:tc>
        <w:tc>
          <w:tcPr>
            <w:tcW w:w="1196" w:type="dxa"/>
            <w:shd w:val="clear" w:color="auto" w:fill="auto"/>
            <w:vAlign w:val="center"/>
          </w:tcPr>
          <w:p w14:paraId="7376507E"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6</w:t>
            </w:r>
          </w:p>
        </w:tc>
        <w:tc>
          <w:tcPr>
            <w:tcW w:w="1350" w:type="dxa"/>
            <w:shd w:val="clear" w:color="auto" w:fill="auto"/>
            <w:vAlign w:val="center"/>
          </w:tcPr>
          <w:p w14:paraId="1CFAE311" w14:textId="77777777" w:rsidR="002E2EE6" w:rsidRPr="000B6F0E" w:rsidRDefault="002E2EE6" w:rsidP="00901C04">
            <w:pPr>
              <w:spacing w:before="120" w:after="120"/>
              <w:rPr>
                <w:rFonts w:ascii="Arial" w:hAnsi="Arial" w:cs="Arial"/>
                <w:b/>
                <w:bCs/>
                <w:sz w:val="18"/>
                <w:szCs w:val="18"/>
              </w:rPr>
            </w:pPr>
          </w:p>
        </w:tc>
        <w:tc>
          <w:tcPr>
            <w:tcW w:w="1384" w:type="dxa"/>
            <w:shd w:val="clear" w:color="auto" w:fill="auto"/>
            <w:vAlign w:val="center"/>
          </w:tcPr>
          <w:p w14:paraId="5FE5CF3A" w14:textId="77777777" w:rsidR="002E2EE6" w:rsidRPr="000B6F0E" w:rsidRDefault="002E2EE6" w:rsidP="00901C04">
            <w:pPr>
              <w:spacing w:before="120" w:after="120"/>
              <w:rPr>
                <w:rFonts w:ascii="Arial" w:hAnsi="Arial" w:cs="Arial"/>
                <w:b/>
                <w:bCs/>
                <w:sz w:val="18"/>
                <w:szCs w:val="18"/>
              </w:rPr>
            </w:pPr>
          </w:p>
        </w:tc>
      </w:tr>
      <w:tr w:rsidR="002E2EE6" w:rsidRPr="000B6F0E" w14:paraId="7FB4F923" w14:textId="77777777" w:rsidTr="00901C04">
        <w:trPr>
          <w:trHeight w:val="340"/>
        </w:trPr>
        <w:tc>
          <w:tcPr>
            <w:tcW w:w="572" w:type="dxa"/>
            <w:shd w:val="clear" w:color="auto" w:fill="auto"/>
            <w:vAlign w:val="center"/>
          </w:tcPr>
          <w:p w14:paraId="0CDAED23"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sz w:val="18"/>
                <w:szCs w:val="18"/>
              </w:rPr>
              <w:t>1</w:t>
            </w:r>
            <w:r>
              <w:rPr>
                <w:rFonts w:ascii="Arial" w:hAnsi="Arial" w:cs="Arial"/>
                <w:sz w:val="18"/>
                <w:szCs w:val="18"/>
              </w:rPr>
              <w:t>4</w:t>
            </w:r>
          </w:p>
        </w:tc>
        <w:tc>
          <w:tcPr>
            <w:tcW w:w="3611" w:type="dxa"/>
            <w:shd w:val="clear" w:color="auto" w:fill="auto"/>
            <w:vAlign w:val="center"/>
          </w:tcPr>
          <w:p w14:paraId="45C8075F" w14:textId="77777777" w:rsidR="002E2EE6" w:rsidRPr="000B6F0E" w:rsidRDefault="002E2EE6" w:rsidP="00901C04">
            <w:pPr>
              <w:spacing w:before="120" w:after="120"/>
              <w:rPr>
                <w:rFonts w:ascii="Arial" w:hAnsi="Arial" w:cs="Arial"/>
                <w:sz w:val="18"/>
                <w:szCs w:val="18"/>
              </w:rPr>
            </w:pPr>
            <w:r w:rsidRPr="000B6F0E">
              <w:rPr>
                <w:rFonts w:ascii="Arial" w:hAnsi="Arial" w:cs="Arial"/>
                <w:color w:val="000000"/>
                <w:sz w:val="18"/>
                <w:szCs w:val="18"/>
              </w:rPr>
              <w:t>DESMONTAJE INST. ELECTR. (LAMP., VENT., TOMA E INT, AIRE ACON.) INCLUYE MATERIALES, MANO DE OBRA, HERRAMIENTA MENOR, EQUIPO Y TODO LO NECESARIO PARA REALIZAR ESTA ACTIVIDAD.</w:t>
            </w:r>
          </w:p>
        </w:tc>
        <w:tc>
          <w:tcPr>
            <w:tcW w:w="1261" w:type="dxa"/>
            <w:shd w:val="clear" w:color="auto" w:fill="auto"/>
            <w:vAlign w:val="center"/>
          </w:tcPr>
          <w:p w14:paraId="25CF8F12"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GLOB</w:t>
            </w:r>
          </w:p>
        </w:tc>
        <w:tc>
          <w:tcPr>
            <w:tcW w:w="1196" w:type="dxa"/>
            <w:shd w:val="clear" w:color="auto" w:fill="auto"/>
            <w:vAlign w:val="center"/>
          </w:tcPr>
          <w:p w14:paraId="26B06AED"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1</w:t>
            </w:r>
          </w:p>
        </w:tc>
        <w:tc>
          <w:tcPr>
            <w:tcW w:w="1350" w:type="dxa"/>
            <w:shd w:val="clear" w:color="auto" w:fill="auto"/>
            <w:vAlign w:val="center"/>
          </w:tcPr>
          <w:p w14:paraId="5902C137" w14:textId="77777777" w:rsidR="002E2EE6" w:rsidRPr="000B6F0E" w:rsidRDefault="002E2EE6" w:rsidP="00901C04">
            <w:pPr>
              <w:spacing w:before="120" w:after="120"/>
              <w:rPr>
                <w:rFonts w:ascii="Arial" w:hAnsi="Arial" w:cs="Arial"/>
                <w:b/>
                <w:bCs/>
                <w:sz w:val="18"/>
                <w:szCs w:val="18"/>
              </w:rPr>
            </w:pPr>
          </w:p>
        </w:tc>
        <w:tc>
          <w:tcPr>
            <w:tcW w:w="1384" w:type="dxa"/>
            <w:shd w:val="clear" w:color="auto" w:fill="auto"/>
            <w:vAlign w:val="center"/>
          </w:tcPr>
          <w:p w14:paraId="59BB40E2" w14:textId="77777777" w:rsidR="002E2EE6" w:rsidRPr="000B6F0E" w:rsidRDefault="002E2EE6" w:rsidP="00901C04">
            <w:pPr>
              <w:spacing w:before="120" w:after="120"/>
              <w:rPr>
                <w:rFonts w:ascii="Arial" w:hAnsi="Arial" w:cs="Arial"/>
                <w:b/>
                <w:bCs/>
                <w:sz w:val="18"/>
                <w:szCs w:val="18"/>
              </w:rPr>
            </w:pPr>
          </w:p>
        </w:tc>
      </w:tr>
      <w:tr w:rsidR="002E2EE6" w:rsidRPr="000B6F0E" w14:paraId="7F9337C1" w14:textId="77777777" w:rsidTr="00901C04">
        <w:trPr>
          <w:trHeight w:val="340"/>
        </w:trPr>
        <w:tc>
          <w:tcPr>
            <w:tcW w:w="572" w:type="dxa"/>
            <w:shd w:val="clear" w:color="auto" w:fill="auto"/>
            <w:vAlign w:val="center"/>
          </w:tcPr>
          <w:p w14:paraId="5CC6A827"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sz w:val="18"/>
                <w:szCs w:val="18"/>
              </w:rPr>
              <w:t>1</w:t>
            </w:r>
            <w:r>
              <w:rPr>
                <w:rFonts w:ascii="Arial" w:hAnsi="Arial" w:cs="Arial"/>
                <w:sz w:val="18"/>
                <w:szCs w:val="18"/>
              </w:rPr>
              <w:t>5</w:t>
            </w:r>
          </w:p>
        </w:tc>
        <w:tc>
          <w:tcPr>
            <w:tcW w:w="3611" w:type="dxa"/>
            <w:shd w:val="clear" w:color="auto" w:fill="auto"/>
            <w:vAlign w:val="center"/>
          </w:tcPr>
          <w:p w14:paraId="4C2DC47F" w14:textId="77777777" w:rsidR="002E2EE6" w:rsidRPr="000B6F0E" w:rsidRDefault="002E2EE6" w:rsidP="00901C04">
            <w:pPr>
              <w:spacing w:before="120" w:after="120"/>
              <w:rPr>
                <w:rFonts w:ascii="Arial" w:hAnsi="Arial" w:cs="Arial"/>
                <w:sz w:val="18"/>
                <w:szCs w:val="18"/>
              </w:rPr>
            </w:pPr>
            <w:r w:rsidRPr="000B6F0E">
              <w:rPr>
                <w:rFonts w:ascii="Arial" w:hAnsi="Arial" w:cs="Arial"/>
                <w:color w:val="000000"/>
                <w:sz w:val="18"/>
                <w:szCs w:val="18"/>
              </w:rPr>
              <w:t>DESMONTAJE MUEBLE DE COCINA PARA LAVATRASTOS EXISTENTE INCLUYE ACARREO DE MATERIAL DESPERDICIO, MATERIALES, MANO DE OBRA, HERRAMIENTA MENOR, EQUIPO Y TODO LO NECESARIO PARA REALIZAR ESTA ACTIVIDAD.</w:t>
            </w:r>
          </w:p>
        </w:tc>
        <w:tc>
          <w:tcPr>
            <w:tcW w:w="1261" w:type="dxa"/>
            <w:shd w:val="clear" w:color="auto" w:fill="auto"/>
            <w:vAlign w:val="center"/>
          </w:tcPr>
          <w:p w14:paraId="12D81E4C"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UNID</w:t>
            </w:r>
          </w:p>
        </w:tc>
        <w:tc>
          <w:tcPr>
            <w:tcW w:w="1196" w:type="dxa"/>
            <w:shd w:val="clear" w:color="auto" w:fill="auto"/>
            <w:vAlign w:val="center"/>
          </w:tcPr>
          <w:p w14:paraId="080EFB24"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1</w:t>
            </w:r>
          </w:p>
        </w:tc>
        <w:tc>
          <w:tcPr>
            <w:tcW w:w="1350" w:type="dxa"/>
            <w:shd w:val="clear" w:color="auto" w:fill="auto"/>
            <w:vAlign w:val="center"/>
          </w:tcPr>
          <w:p w14:paraId="41C54A07" w14:textId="77777777" w:rsidR="002E2EE6" w:rsidRPr="000B6F0E" w:rsidRDefault="002E2EE6" w:rsidP="00901C04">
            <w:pPr>
              <w:spacing w:before="120" w:after="120"/>
              <w:rPr>
                <w:rFonts w:ascii="Arial" w:hAnsi="Arial" w:cs="Arial"/>
                <w:b/>
                <w:bCs/>
                <w:sz w:val="18"/>
                <w:szCs w:val="18"/>
              </w:rPr>
            </w:pPr>
          </w:p>
        </w:tc>
        <w:tc>
          <w:tcPr>
            <w:tcW w:w="1384" w:type="dxa"/>
            <w:shd w:val="clear" w:color="auto" w:fill="auto"/>
            <w:vAlign w:val="center"/>
          </w:tcPr>
          <w:p w14:paraId="48B5BFFD" w14:textId="77777777" w:rsidR="002E2EE6" w:rsidRPr="000B6F0E" w:rsidRDefault="002E2EE6" w:rsidP="00901C04">
            <w:pPr>
              <w:spacing w:before="120" w:after="120"/>
              <w:rPr>
                <w:rFonts w:ascii="Arial" w:hAnsi="Arial" w:cs="Arial"/>
                <w:b/>
                <w:bCs/>
                <w:sz w:val="18"/>
                <w:szCs w:val="18"/>
              </w:rPr>
            </w:pPr>
          </w:p>
        </w:tc>
      </w:tr>
      <w:tr w:rsidR="002E2EE6" w:rsidRPr="000B6F0E" w14:paraId="15A99EE2" w14:textId="77777777" w:rsidTr="00901C04">
        <w:trPr>
          <w:trHeight w:val="340"/>
        </w:trPr>
        <w:tc>
          <w:tcPr>
            <w:tcW w:w="9374" w:type="dxa"/>
            <w:gridSpan w:val="6"/>
            <w:shd w:val="clear" w:color="auto" w:fill="EEECE1" w:themeFill="background2"/>
            <w:vAlign w:val="center"/>
          </w:tcPr>
          <w:p w14:paraId="4DCEE810" w14:textId="77777777" w:rsidR="002E2EE6" w:rsidRPr="00E06C70" w:rsidRDefault="002E2EE6" w:rsidP="00901C04">
            <w:pPr>
              <w:spacing w:before="120" w:after="120"/>
              <w:jc w:val="center"/>
              <w:rPr>
                <w:rFonts w:ascii="Arial" w:hAnsi="Arial" w:cs="Arial"/>
                <w:b/>
                <w:bCs/>
                <w:sz w:val="18"/>
                <w:szCs w:val="18"/>
              </w:rPr>
            </w:pPr>
            <w:r w:rsidRPr="00E06C70">
              <w:rPr>
                <w:rFonts w:ascii="Arial" w:hAnsi="Arial" w:cs="Arial"/>
                <w:b/>
                <w:bCs/>
                <w:sz w:val="18"/>
                <w:szCs w:val="18"/>
              </w:rPr>
              <w:t>OBRA GRIS</w:t>
            </w:r>
          </w:p>
        </w:tc>
      </w:tr>
      <w:tr w:rsidR="002E2EE6" w:rsidRPr="000B6F0E" w14:paraId="27A41993" w14:textId="77777777" w:rsidTr="00901C04">
        <w:trPr>
          <w:trHeight w:val="340"/>
        </w:trPr>
        <w:tc>
          <w:tcPr>
            <w:tcW w:w="572" w:type="dxa"/>
            <w:shd w:val="clear" w:color="auto" w:fill="auto"/>
            <w:vAlign w:val="center"/>
          </w:tcPr>
          <w:p w14:paraId="2740FB40"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sz w:val="18"/>
                <w:szCs w:val="18"/>
              </w:rPr>
              <w:t>1</w:t>
            </w:r>
            <w:r>
              <w:rPr>
                <w:rFonts w:ascii="Arial" w:hAnsi="Arial" w:cs="Arial"/>
                <w:sz w:val="18"/>
                <w:szCs w:val="18"/>
              </w:rPr>
              <w:t>6</w:t>
            </w:r>
          </w:p>
        </w:tc>
        <w:tc>
          <w:tcPr>
            <w:tcW w:w="3611" w:type="dxa"/>
            <w:shd w:val="clear" w:color="auto" w:fill="auto"/>
            <w:vAlign w:val="center"/>
          </w:tcPr>
          <w:p w14:paraId="02F3941B" w14:textId="77777777" w:rsidR="002E2EE6" w:rsidRPr="000B6F0E" w:rsidRDefault="002E2EE6" w:rsidP="00901C04">
            <w:pPr>
              <w:spacing w:before="120" w:after="120"/>
              <w:rPr>
                <w:rFonts w:ascii="Arial" w:hAnsi="Arial" w:cs="Arial"/>
                <w:sz w:val="18"/>
                <w:szCs w:val="18"/>
              </w:rPr>
            </w:pPr>
            <w:r w:rsidRPr="000B6F0E">
              <w:rPr>
                <w:rFonts w:ascii="Arial" w:hAnsi="Arial" w:cs="Arial"/>
                <w:color w:val="000000"/>
                <w:sz w:val="18"/>
                <w:szCs w:val="18"/>
              </w:rPr>
              <w:t>SUMI/ INSTA MUEBLE DE CONCRETO REFORZADO EN "L" PARA LAVATRESTE EN COCINA, OFICINA DAP-ICF-RFA. INCLUYE ENCOFRADO Y DESENCOFRADO, MATERIALES, MANO DE OBRA, HERRAMIENTA MENOR, EQUIPO Y TODO LO NECESARIO PARA REALIZAR ESTA ACTIVIDAD.</w:t>
            </w:r>
          </w:p>
        </w:tc>
        <w:tc>
          <w:tcPr>
            <w:tcW w:w="1261" w:type="dxa"/>
            <w:shd w:val="clear" w:color="auto" w:fill="auto"/>
            <w:vAlign w:val="center"/>
          </w:tcPr>
          <w:p w14:paraId="558578B8" w14:textId="77777777" w:rsidR="002E2EE6" w:rsidRPr="000B6F0E" w:rsidRDefault="002E2EE6" w:rsidP="00901C04">
            <w:pPr>
              <w:spacing w:before="120" w:after="120"/>
              <w:jc w:val="center"/>
              <w:rPr>
                <w:rFonts w:ascii="Arial" w:hAnsi="Arial" w:cs="Arial"/>
                <w:sz w:val="18"/>
                <w:szCs w:val="18"/>
              </w:rPr>
            </w:pPr>
          </w:p>
        </w:tc>
        <w:tc>
          <w:tcPr>
            <w:tcW w:w="1196" w:type="dxa"/>
            <w:shd w:val="clear" w:color="auto" w:fill="auto"/>
            <w:vAlign w:val="center"/>
          </w:tcPr>
          <w:p w14:paraId="7C750B6D"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ML</w:t>
            </w:r>
          </w:p>
        </w:tc>
        <w:tc>
          <w:tcPr>
            <w:tcW w:w="1350" w:type="dxa"/>
            <w:shd w:val="clear" w:color="auto" w:fill="auto"/>
            <w:vAlign w:val="center"/>
          </w:tcPr>
          <w:p w14:paraId="31444A9C" w14:textId="77777777" w:rsidR="002E2EE6" w:rsidRPr="000B6F0E" w:rsidRDefault="002E2EE6" w:rsidP="00901C04">
            <w:pPr>
              <w:spacing w:before="120" w:after="120"/>
              <w:rPr>
                <w:rFonts w:ascii="Arial" w:hAnsi="Arial" w:cs="Arial"/>
                <w:b/>
                <w:bCs/>
                <w:sz w:val="18"/>
                <w:szCs w:val="18"/>
              </w:rPr>
            </w:pPr>
            <w:r w:rsidRPr="000B6F0E">
              <w:rPr>
                <w:rFonts w:ascii="Arial" w:hAnsi="Arial" w:cs="Arial"/>
                <w:color w:val="000000"/>
                <w:sz w:val="18"/>
                <w:szCs w:val="18"/>
              </w:rPr>
              <w:t>6</w:t>
            </w:r>
          </w:p>
        </w:tc>
        <w:tc>
          <w:tcPr>
            <w:tcW w:w="1384" w:type="dxa"/>
            <w:shd w:val="clear" w:color="auto" w:fill="auto"/>
            <w:vAlign w:val="center"/>
          </w:tcPr>
          <w:p w14:paraId="23EF1FCF" w14:textId="77777777" w:rsidR="002E2EE6" w:rsidRPr="000B6F0E" w:rsidRDefault="002E2EE6" w:rsidP="00901C04">
            <w:pPr>
              <w:spacing w:before="120" w:after="120"/>
              <w:rPr>
                <w:rFonts w:ascii="Arial" w:hAnsi="Arial" w:cs="Arial"/>
                <w:b/>
                <w:bCs/>
                <w:sz w:val="18"/>
                <w:szCs w:val="18"/>
              </w:rPr>
            </w:pPr>
          </w:p>
        </w:tc>
      </w:tr>
      <w:tr w:rsidR="002E2EE6" w:rsidRPr="000B6F0E" w14:paraId="3DFCB9EA" w14:textId="77777777" w:rsidTr="00901C04">
        <w:trPr>
          <w:trHeight w:val="340"/>
        </w:trPr>
        <w:tc>
          <w:tcPr>
            <w:tcW w:w="572" w:type="dxa"/>
            <w:shd w:val="clear" w:color="auto" w:fill="auto"/>
            <w:vAlign w:val="center"/>
          </w:tcPr>
          <w:p w14:paraId="5D75D9EB" w14:textId="77777777" w:rsidR="002E2EE6" w:rsidRPr="000B6F0E" w:rsidRDefault="002E2EE6" w:rsidP="00901C04">
            <w:pPr>
              <w:spacing w:before="120" w:after="120"/>
              <w:jc w:val="center"/>
              <w:rPr>
                <w:rFonts w:ascii="Arial" w:hAnsi="Arial" w:cs="Arial"/>
                <w:sz w:val="18"/>
                <w:szCs w:val="18"/>
              </w:rPr>
            </w:pPr>
            <w:r>
              <w:rPr>
                <w:rFonts w:ascii="Arial" w:hAnsi="Arial" w:cs="Arial"/>
                <w:sz w:val="18"/>
                <w:szCs w:val="18"/>
              </w:rPr>
              <w:t>17</w:t>
            </w:r>
          </w:p>
        </w:tc>
        <w:tc>
          <w:tcPr>
            <w:tcW w:w="3611" w:type="dxa"/>
            <w:shd w:val="clear" w:color="auto" w:fill="auto"/>
            <w:vAlign w:val="center"/>
          </w:tcPr>
          <w:p w14:paraId="0D35EB15" w14:textId="77777777" w:rsidR="002E2EE6" w:rsidRPr="000B6F0E" w:rsidRDefault="002E2EE6" w:rsidP="00901C04">
            <w:pPr>
              <w:spacing w:before="120" w:after="120"/>
              <w:rPr>
                <w:rFonts w:ascii="Arial" w:hAnsi="Arial" w:cs="Arial"/>
                <w:sz w:val="18"/>
                <w:szCs w:val="18"/>
                <w:lang w:eastAsia="es-HN"/>
              </w:rPr>
            </w:pPr>
            <w:r w:rsidRPr="000B6F0E">
              <w:rPr>
                <w:rFonts w:ascii="Arial" w:hAnsi="Arial" w:cs="Arial"/>
                <w:color w:val="000000"/>
                <w:sz w:val="18"/>
                <w:szCs w:val="18"/>
              </w:rPr>
              <w:t>SUMI/ INSTA MUEBLE DE CONCRETO REFORZADO PARA LÁMANOS PARA BAÑO DE VISITAS SEGUNDO NIVEL EDIFICIO DAP-ICF-RFA. INCLUYE ENCOFRADO Y DESENCOFRADO, MATERIALES, MANO DE OBRA, HERRAMIENTA MENOR, EQUIPO Y TODO LO NECESARIO PARA REALIZAR ESTA ACTIVIDAD.</w:t>
            </w:r>
          </w:p>
        </w:tc>
        <w:tc>
          <w:tcPr>
            <w:tcW w:w="1261" w:type="dxa"/>
            <w:shd w:val="clear" w:color="auto" w:fill="auto"/>
            <w:vAlign w:val="center"/>
          </w:tcPr>
          <w:p w14:paraId="68884EE1" w14:textId="77777777" w:rsidR="002E2EE6" w:rsidRPr="000B6F0E" w:rsidRDefault="002E2EE6" w:rsidP="00901C04">
            <w:pPr>
              <w:spacing w:before="120" w:after="120"/>
              <w:jc w:val="center"/>
              <w:rPr>
                <w:rFonts w:ascii="Arial" w:hAnsi="Arial" w:cs="Arial"/>
                <w:sz w:val="18"/>
                <w:szCs w:val="18"/>
              </w:rPr>
            </w:pPr>
          </w:p>
        </w:tc>
        <w:tc>
          <w:tcPr>
            <w:tcW w:w="1196" w:type="dxa"/>
            <w:shd w:val="clear" w:color="auto" w:fill="auto"/>
            <w:vAlign w:val="center"/>
          </w:tcPr>
          <w:p w14:paraId="50470E2A"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ML</w:t>
            </w:r>
          </w:p>
        </w:tc>
        <w:tc>
          <w:tcPr>
            <w:tcW w:w="1350" w:type="dxa"/>
            <w:shd w:val="clear" w:color="auto" w:fill="auto"/>
            <w:vAlign w:val="center"/>
          </w:tcPr>
          <w:p w14:paraId="50F747D5" w14:textId="77777777" w:rsidR="002E2EE6" w:rsidRPr="000B6F0E" w:rsidRDefault="002E2EE6" w:rsidP="00901C04">
            <w:pPr>
              <w:spacing w:before="120" w:after="120"/>
              <w:rPr>
                <w:rFonts w:ascii="Arial" w:hAnsi="Arial" w:cs="Arial"/>
                <w:b/>
                <w:bCs/>
                <w:sz w:val="18"/>
                <w:szCs w:val="18"/>
              </w:rPr>
            </w:pPr>
            <w:r w:rsidRPr="000B6F0E">
              <w:rPr>
                <w:rFonts w:ascii="Arial" w:hAnsi="Arial" w:cs="Arial"/>
                <w:color w:val="000000"/>
                <w:sz w:val="18"/>
                <w:szCs w:val="18"/>
              </w:rPr>
              <w:t>1</w:t>
            </w:r>
          </w:p>
        </w:tc>
        <w:tc>
          <w:tcPr>
            <w:tcW w:w="1384" w:type="dxa"/>
            <w:shd w:val="clear" w:color="auto" w:fill="auto"/>
            <w:vAlign w:val="center"/>
          </w:tcPr>
          <w:p w14:paraId="398BA9C5" w14:textId="77777777" w:rsidR="002E2EE6" w:rsidRPr="000B6F0E" w:rsidRDefault="002E2EE6" w:rsidP="00901C04">
            <w:pPr>
              <w:spacing w:before="120" w:after="120"/>
              <w:rPr>
                <w:rFonts w:ascii="Arial" w:hAnsi="Arial" w:cs="Arial"/>
                <w:b/>
                <w:bCs/>
                <w:sz w:val="18"/>
                <w:szCs w:val="18"/>
              </w:rPr>
            </w:pPr>
          </w:p>
        </w:tc>
      </w:tr>
      <w:tr w:rsidR="002E2EE6" w:rsidRPr="000B6F0E" w14:paraId="6161A1D6" w14:textId="77777777" w:rsidTr="00901C04">
        <w:trPr>
          <w:trHeight w:val="340"/>
        </w:trPr>
        <w:tc>
          <w:tcPr>
            <w:tcW w:w="9374" w:type="dxa"/>
            <w:gridSpan w:val="6"/>
            <w:shd w:val="clear" w:color="auto" w:fill="EEECE1" w:themeFill="background2"/>
            <w:vAlign w:val="center"/>
          </w:tcPr>
          <w:p w14:paraId="23752D90" w14:textId="77777777" w:rsidR="002E2EE6" w:rsidRPr="00E06C70" w:rsidRDefault="002E2EE6" w:rsidP="00901C04">
            <w:pPr>
              <w:spacing w:before="120" w:after="120"/>
              <w:jc w:val="center"/>
              <w:rPr>
                <w:rFonts w:ascii="Arial" w:hAnsi="Arial" w:cs="Arial"/>
                <w:b/>
                <w:bCs/>
                <w:sz w:val="18"/>
                <w:szCs w:val="18"/>
              </w:rPr>
            </w:pPr>
            <w:r w:rsidRPr="00E06C70">
              <w:rPr>
                <w:rFonts w:ascii="Arial" w:hAnsi="Arial" w:cs="Arial"/>
                <w:b/>
                <w:bCs/>
                <w:sz w:val="18"/>
                <w:szCs w:val="18"/>
              </w:rPr>
              <w:lastRenderedPageBreak/>
              <w:t>PAREDES</w:t>
            </w:r>
          </w:p>
        </w:tc>
      </w:tr>
      <w:tr w:rsidR="002E2EE6" w:rsidRPr="000B6F0E" w14:paraId="05D0278B" w14:textId="77777777" w:rsidTr="00901C04">
        <w:trPr>
          <w:trHeight w:val="340"/>
        </w:trPr>
        <w:tc>
          <w:tcPr>
            <w:tcW w:w="572" w:type="dxa"/>
            <w:shd w:val="clear" w:color="auto" w:fill="auto"/>
            <w:vAlign w:val="center"/>
          </w:tcPr>
          <w:p w14:paraId="798A753E" w14:textId="77777777" w:rsidR="002E2EE6" w:rsidRPr="000B6F0E" w:rsidRDefault="002E2EE6" w:rsidP="00901C04">
            <w:pPr>
              <w:spacing w:before="120" w:after="120"/>
              <w:jc w:val="center"/>
              <w:rPr>
                <w:rFonts w:ascii="Arial" w:hAnsi="Arial" w:cs="Arial"/>
                <w:sz w:val="18"/>
                <w:szCs w:val="18"/>
              </w:rPr>
            </w:pPr>
            <w:r>
              <w:rPr>
                <w:rFonts w:ascii="Arial" w:hAnsi="Arial" w:cs="Arial"/>
                <w:sz w:val="18"/>
                <w:szCs w:val="18"/>
              </w:rPr>
              <w:t>18</w:t>
            </w:r>
          </w:p>
        </w:tc>
        <w:tc>
          <w:tcPr>
            <w:tcW w:w="3611" w:type="dxa"/>
            <w:shd w:val="clear" w:color="auto" w:fill="auto"/>
            <w:vAlign w:val="center"/>
          </w:tcPr>
          <w:p w14:paraId="4FC0B7F2" w14:textId="77777777" w:rsidR="002E2EE6" w:rsidRPr="000B6F0E" w:rsidRDefault="002E2EE6" w:rsidP="00901C04">
            <w:pPr>
              <w:rPr>
                <w:rFonts w:ascii="Arial" w:hAnsi="Arial" w:cs="Arial"/>
                <w:color w:val="000000"/>
                <w:sz w:val="18"/>
                <w:szCs w:val="18"/>
              </w:rPr>
            </w:pPr>
            <w:r w:rsidRPr="000B6F0E">
              <w:rPr>
                <w:rFonts w:ascii="Arial" w:hAnsi="Arial" w:cs="Arial"/>
                <w:color w:val="000000"/>
                <w:sz w:val="18"/>
                <w:szCs w:val="18"/>
              </w:rPr>
              <w:t>SUMI/ INSTA PARED DE TABLA YESO Y ESTRUCTURA METÁLICA. INCLUYE ACARREO DE MATERIAL DESPERDICIO, MATERIALES, MANO DE OBRA, HERRAMIENTA MENOR, EQUIPO Y TODO LO NECESARIO PARA REALIZAR ESTA ACTIVIDAD. SE DEBERÁ CONSULTAR UBICACIÓN A LA SUPERVISIÓN ANTES DE SU EJECUCIÓN</w:t>
            </w:r>
          </w:p>
          <w:p w14:paraId="2F5D9276" w14:textId="77777777" w:rsidR="002E2EE6" w:rsidRPr="000B6F0E" w:rsidRDefault="002E2EE6" w:rsidP="00901C04">
            <w:pPr>
              <w:spacing w:before="120" w:after="120"/>
              <w:rPr>
                <w:rFonts w:ascii="Arial" w:hAnsi="Arial" w:cs="Arial"/>
                <w:sz w:val="18"/>
                <w:szCs w:val="18"/>
                <w:lang w:eastAsia="es-HN"/>
              </w:rPr>
            </w:pPr>
          </w:p>
        </w:tc>
        <w:tc>
          <w:tcPr>
            <w:tcW w:w="1261" w:type="dxa"/>
            <w:shd w:val="clear" w:color="auto" w:fill="auto"/>
            <w:vAlign w:val="center"/>
          </w:tcPr>
          <w:p w14:paraId="33C880A6"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M2</w:t>
            </w:r>
          </w:p>
        </w:tc>
        <w:tc>
          <w:tcPr>
            <w:tcW w:w="1196" w:type="dxa"/>
            <w:shd w:val="clear" w:color="auto" w:fill="auto"/>
            <w:vAlign w:val="center"/>
          </w:tcPr>
          <w:p w14:paraId="2DFC3A98"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70</w:t>
            </w:r>
          </w:p>
        </w:tc>
        <w:tc>
          <w:tcPr>
            <w:tcW w:w="1350" w:type="dxa"/>
            <w:shd w:val="clear" w:color="auto" w:fill="auto"/>
            <w:vAlign w:val="center"/>
          </w:tcPr>
          <w:p w14:paraId="4060AE56" w14:textId="77777777" w:rsidR="002E2EE6" w:rsidRPr="000B6F0E" w:rsidRDefault="002E2EE6" w:rsidP="00901C04">
            <w:pPr>
              <w:spacing w:before="120" w:after="120"/>
              <w:rPr>
                <w:rFonts w:ascii="Arial" w:hAnsi="Arial" w:cs="Arial"/>
                <w:b/>
                <w:bCs/>
                <w:sz w:val="18"/>
                <w:szCs w:val="18"/>
              </w:rPr>
            </w:pPr>
          </w:p>
        </w:tc>
        <w:tc>
          <w:tcPr>
            <w:tcW w:w="1384" w:type="dxa"/>
            <w:shd w:val="clear" w:color="auto" w:fill="auto"/>
            <w:vAlign w:val="center"/>
          </w:tcPr>
          <w:p w14:paraId="580D0044" w14:textId="77777777" w:rsidR="002E2EE6" w:rsidRPr="000B6F0E" w:rsidRDefault="002E2EE6" w:rsidP="00901C04">
            <w:pPr>
              <w:spacing w:before="120" w:after="120"/>
              <w:rPr>
                <w:rFonts w:ascii="Arial" w:hAnsi="Arial" w:cs="Arial"/>
                <w:b/>
                <w:bCs/>
                <w:sz w:val="18"/>
                <w:szCs w:val="18"/>
              </w:rPr>
            </w:pPr>
          </w:p>
        </w:tc>
      </w:tr>
      <w:tr w:rsidR="002E2EE6" w:rsidRPr="000B6F0E" w14:paraId="471C86B2" w14:textId="77777777" w:rsidTr="00901C04">
        <w:trPr>
          <w:trHeight w:val="340"/>
        </w:trPr>
        <w:tc>
          <w:tcPr>
            <w:tcW w:w="9374" w:type="dxa"/>
            <w:gridSpan w:val="6"/>
            <w:shd w:val="clear" w:color="auto" w:fill="EEECE1" w:themeFill="background2"/>
            <w:vAlign w:val="center"/>
          </w:tcPr>
          <w:p w14:paraId="1D89B61F" w14:textId="77777777" w:rsidR="002E2EE6" w:rsidRPr="00E06C70" w:rsidRDefault="002E2EE6" w:rsidP="00901C04">
            <w:pPr>
              <w:spacing w:before="120" w:after="120"/>
              <w:jc w:val="center"/>
              <w:rPr>
                <w:rFonts w:ascii="Arial" w:hAnsi="Arial" w:cs="Arial"/>
                <w:b/>
                <w:bCs/>
                <w:sz w:val="18"/>
                <w:szCs w:val="18"/>
              </w:rPr>
            </w:pPr>
            <w:r w:rsidRPr="00E06C70">
              <w:rPr>
                <w:rFonts w:ascii="Arial" w:hAnsi="Arial" w:cs="Arial"/>
                <w:b/>
                <w:bCs/>
                <w:sz w:val="18"/>
                <w:szCs w:val="18"/>
              </w:rPr>
              <w:t>PISOS</w:t>
            </w:r>
          </w:p>
        </w:tc>
      </w:tr>
      <w:tr w:rsidR="002E2EE6" w:rsidRPr="000B6F0E" w14:paraId="0F751E89" w14:textId="77777777" w:rsidTr="00901C04">
        <w:trPr>
          <w:trHeight w:val="340"/>
        </w:trPr>
        <w:tc>
          <w:tcPr>
            <w:tcW w:w="572" w:type="dxa"/>
            <w:shd w:val="clear" w:color="auto" w:fill="auto"/>
            <w:vAlign w:val="center"/>
          </w:tcPr>
          <w:p w14:paraId="2C6846C9" w14:textId="77777777" w:rsidR="002E2EE6" w:rsidRPr="000B6F0E" w:rsidRDefault="002E2EE6" w:rsidP="00901C04">
            <w:pPr>
              <w:spacing w:before="120" w:after="120"/>
              <w:jc w:val="center"/>
              <w:rPr>
                <w:rFonts w:ascii="Arial" w:hAnsi="Arial" w:cs="Arial"/>
                <w:sz w:val="18"/>
                <w:szCs w:val="18"/>
              </w:rPr>
            </w:pPr>
            <w:r>
              <w:rPr>
                <w:rFonts w:ascii="Arial" w:hAnsi="Arial" w:cs="Arial"/>
                <w:sz w:val="18"/>
                <w:szCs w:val="18"/>
              </w:rPr>
              <w:t>19</w:t>
            </w:r>
          </w:p>
        </w:tc>
        <w:tc>
          <w:tcPr>
            <w:tcW w:w="3611" w:type="dxa"/>
            <w:shd w:val="clear" w:color="auto" w:fill="auto"/>
            <w:vAlign w:val="center"/>
          </w:tcPr>
          <w:p w14:paraId="37706AFB" w14:textId="77777777" w:rsidR="002E2EE6" w:rsidRPr="000B6F0E" w:rsidRDefault="002E2EE6" w:rsidP="00901C04">
            <w:pPr>
              <w:spacing w:before="120" w:after="120"/>
              <w:rPr>
                <w:rFonts w:ascii="Arial" w:hAnsi="Arial" w:cs="Arial"/>
                <w:sz w:val="18"/>
                <w:szCs w:val="18"/>
                <w:lang w:eastAsia="es-HN"/>
              </w:rPr>
            </w:pPr>
            <w:r w:rsidRPr="000B6F0E">
              <w:rPr>
                <w:rFonts w:ascii="Arial" w:hAnsi="Arial" w:cs="Arial"/>
                <w:color w:val="000000"/>
                <w:sz w:val="18"/>
                <w:szCs w:val="18"/>
              </w:rPr>
              <w:t>SUMI/ INSTA CERÁMICA EN MUEBLE DE COCINA EN "L" (CON ADHESIVO), OFICINA ICF-RFA, DEBERÁ SER APROBADA POR LA SUPERVISIÓN.  INCLUYE MATERIALES, MANO DE OBRA, HERRAMIENTA MENOR, EQUIPO Y TODO LO NECESARIO PARA REALIZAR ESTA ACTIVIDAD, DEBERÁ SER APROBADA POR LA SUPERVISIÓN ANTES DE SU EJECUCIÓN.</w:t>
            </w:r>
          </w:p>
        </w:tc>
        <w:tc>
          <w:tcPr>
            <w:tcW w:w="1261" w:type="dxa"/>
            <w:shd w:val="clear" w:color="auto" w:fill="auto"/>
            <w:vAlign w:val="center"/>
          </w:tcPr>
          <w:p w14:paraId="6EC4F07A"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M2</w:t>
            </w:r>
          </w:p>
        </w:tc>
        <w:tc>
          <w:tcPr>
            <w:tcW w:w="1196" w:type="dxa"/>
            <w:shd w:val="clear" w:color="auto" w:fill="auto"/>
            <w:vAlign w:val="center"/>
          </w:tcPr>
          <w:p w14:paraId="144A7B99"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6</w:t>
            </w:r>
          </w:p>
        </w:tc>
        <w:tc>
          <w:tcPr>
            <w:tcW w:w="1350" w:type="dxa"/>
            <w:shd w:val="clear" w:color="auto" w:fill="auto"/>
            <w:vAlign w:val="center"/>
          </w:tcPr>
          <w:p w14:paraId="0874590E" w14:textId="77777777" w:rsidR="002E2EE6" w:rsidRPr="000B6F0E" w:rsidRDefault="002E2EE6" w:rsidP="00901C04">
            <w:pPr>
              <w:spacing w:before="120" w:after="120"/>
              <w:rPr>
                <w:rFonts w:ascii="Arial" w:hAnsi="Arial" w:cs="Arial"/>
                <w:b/>
                <w:bCs/>
                <w:sz w:val="18"/>
                <w:szCs w:val="18"/>
              </w:rPr>
            </w:pPr>
          </w:p>
        </w:tc>
        <w:tc>
          <w:tcPr>
            <w:tcW w:w="1384" w:type="dxa"/>
            <w:shd w:val="clear" w:color="auto" w:fill="auto"/>
            <w:vAlign w:val="center"/>
          </w:tcPr>
          <w:p w14:paraId="72891199" w14:textId="77777777" w:rsidR="002E2EE6" w:rsidRPr="000B6F0E" w:rsidRDefault="002E2EE6" w:rsidP="00901C04">
            <w:pPr>
              <w:spacing w:before="120" w:after="120"/>
              <w:rPr>
                <w:rFonts w:ascii="Arial" w:hAnsi="Arial" w:cs="Arial"/>
                <w:b/>
                <w:bCs/>
                <w:sz w:val="18"/>
                <w:szCs w:val="18"/>
              </w:rPr>
            </w:pPr>
          </w:p>
        </w:tc>
      </w:tr>
      <w:tr w:rsidR="002E2EE6" w:rsidRPr="000B6F0E" w14:paraId="7B73ED33" w14:textId="77777777" w:rsidTr="00901C04">
        <w:trPr>
          <w:trHeight w:val="340"/>
        </w:trPr>
        <w:tc>
          <w:tcPr>
            <w:tcW w:w="572" w:type="dxa"/>
            <w:shd w:val="clear" w:color="auto" w:fill="auto"/>
            <w:vAlign w:val="center"/>
          </w:tcPr>
          <w:p w14:paraId="1B211C4D" w14:textId="77777777" w:rsidR="002E2EE6" w:rsidRPr="000B6F0E" w:rsidRDefault="002E2EE6" w:rsidP="00901C04">
            <w:pPr>
              <w:spacing w:before="120" w:after="120"/>
              <w:jc w:val="center"/>
              <w:rPr>
                <w:rFonts w:ascii="Arial" w:hAnsi="Arial" w:cs="Arial"/>
                <w:sz w:val="18"/>
                <w:szCs w:val="18"/>
              </w:rPr>
            </w:pPr>
            <w:r>
              <w:rPr>
                <w:rFonts w:ascii="Arial" w:hAnsi="Arial" w:cs="Arial"/>
                <w:sz w:val="18"/>
                <w:szCs w:val="18"/>
              </w:rPr>
              <w:t>20</w:t>
            </w:r>
          </w:p>
        </w:tc>
        <w:tc>
          <w:tcPr>
            <w:tcW w:w="3611" w:type="dxa"/>
            <w:shd w:val="clear" w:color="auto" w:fill="auto"/>
            <w:vAlign w:val="center"/>
          </w:tcPr>
          <w:p w14:paraId="60478818" w14:textId="77777777" w:rsidR="002E2EE6" w:rsidRPr="000B6F0E" w:rsidRDefault="002E2EE6" w:rsidP="00901C04">
            <w:pPr>
              <w:spacing w:before="120" w:after="120"/>
              <w:rPr>
                <w:rFonts w:ascii="Arial" w:hAnsi="Arial" w:cs="Arial"/>
                <w:sz w:val="18"/>
                <w:szCs w:val="18"/>
                <w:lang w:eastAsia="es-HN"/>
              </w:rPr>
            </w:pPr>
            <w:r w:rsidRPr="000B6F0E">
              <w:rPr>
                <w:rFonts w:ascii="Arial" w:hAnsi="Arial" w:cs="Arial"/>
                <w:color w:val="000000"/>
                <w:sz w:val="18"/>
                <w:szCs w:val="18"/>
              </w:rPr>
              <w:t>SUMI/ INSTA CERÁMICA EN MUEBLE DE CONCRETO PARA LAVAMANOS SEGUNDO NIVEL EDIFICIO (CON ADHESIVO), OFICINA -ICF-RFA, DEBERÁ SER APROBADA POR LA SUPERVISIÓN.  INCLUYE MATERIALES, MANO DE OBRA, HERRAMIENTA MENOR, EQUIPO Y TODO LO NECESARIO PARA REALIZAR ESTA ACTIVIDAD, DEBERÁ SER APROBADA POR LA SUPERVISIÓN ANTES DE SU EJECUCIÓN.</w:t>
            </w:r>
          </w:p>
        </w:tc>
        <w:tc>
          <w:tcPr>
            <w:tcW w:w="1261" w:type="dxa"/>
            <w:shd w:val="clear" w:color="auto" w:fill="auto"/>
            <w:vAlign w:val="center"/>
          </w:tcPr>
          <w:p w14:paraId="333CDD8E"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M2</w:t>
            </w:r>
          </w:p>
        </w:tc>
        <w:tc>
          <w:tcPr>
            <w:tcW w:w="1196" w:type="dxa"/>
            <w:shd w:val="clear" w:color="auto" w:fill="auto"/>
            <w:vAlign w:val="center"/>
          </w:tcPr>
          <w:p w14:paraId="410C6C73"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1.5</w:t>
            </w:r>
          </w:p>
        </w:tc>
        <w:tc>
          <w:tcPr>
            <w:tcW w:w="1350" w:type="dxa"/>
            <w:shd w:val="clear" w:color="auto" w:fill="auto"/>
            <w:vAlign w:val="center"/>
          </w:tcPr>
          <w:p w14:paraId="14A945C8" w14:textId="77777777" w:rsidR="002E2EE6" w:rsidRPr="000B6F0E" w:rsidRDefault="002E2EE6" w:rsidP="00901C04">
            <w:pPr>
              <w:spacing w:before="120" w:after="120"/>
              <w:rPr>
                <w:rFonts w:ascii="Arial" w:hAnsi="Arial" w:cs="Arial"/>
                <w:b/>
                <w:bCs/>
                <w:sz w:val="18"/>
                <w:szCs w:val="18"/>
              </w:rPr>
            </w:pPr>
          </w:p>
        </w:tc>
        <w:tc>
          <w:tcPr>
            <w:tcW w:w="1384" w:type="dxa"/>
            <w:shd w:val="clear" w:color="auto" w:fill="auto"/>
            <w:vAlign w:val="center"/>
          </w:tcPr>
          <w:p w14:paraId="3CE6C081" w14:textId="77777777" w:rsidR="002E2EE6" w:rsidRPr="000B6F0E" w:rsidRDefault="002E2EE6" w:rsidP="00901C04">
            <w:pPr>
              <w:spacing w:before="120" w:after="120"/>
              <w:rPr>
                <w:rFonts w:ascii="Arial" w:hAnsi="Arial" w:cs="Arial"/>
                <w:b/>
                <w:bCs/>
                <w:sz w:val="18"/>
                <w:szCs w:val="18"/>
              </w:rPr>
            </w:pPr>
          </w:p>
        </w:tc>
      </w:tr>
      <w:tr w:rsidR="002E2EE6" w:rsidRPr="000B6F0E" w14:paraId="22AF5186" w14:textId="77777777" w:rsidTr="00901C04">
        <w:trPr>
          <w:trHeight w:val="340"/>
        </w:trPr>
        <w:tc>
          <w:tcPr>
            <w:tcW w:w="572" w:type="dxa"/>
            <w:shd w:val="clear" w:color="auto" w:fill="auto"/>
            <w:vAlign w:val="center"/>
          </w:tcPr>
          <w:p w14:paraId="295FC3A7" w14:textId="77777777" w:rsidR="002E2EE6" w:rsidRPr="000B6F0E" w:rsidRDefault="002E2EE6" w:rsidP="00901C04">
            <w:pPr>
              <w:spacing w:before="120" w:after="120"/>
              <w:jc w:val="center"/>
              <w:rPr>
                <w:rFonts w:ascii="Arial" w:hAnsi="Arial" w:cs="Arial"/>
                <w:sz w:val="18"/>
                <w:szCs w:val="18"/>
              </w:rPr>
            </w:pPr>
            <w:r>
              <w:rPr>
                <w:rFonts w:ascii="Arial" w:hAnsi="Arial" w:cs="Arial"/>
                <w:sz w:val="18"/>
                <w:szCs w:val="18"/>
              </w:rPr>
              <w:t>21</w:t>
            </w:r>
          </w:p>
        </w:tc>
        <w:tc>
          <w:tcPr>
            <w:tcW w:w="3611" w:type="dxa"/>
            <w:shd w:val="clear" w:color="auto" w:fill="auto"/>
            <w:vAlign w:val="center"/>
          </w:tcPr>
          <w:p w14:paraId="59E1968A" w14:textId="77777777" w:rsidR="002E2EE6" w:rsidRPr="000B6F0E" w:rsidRDefault="002E2EE6" w:rsidP="00901C04">
            <w:pPr>
              <w:spacing w:before="120" w:after="120"/>
              <w:rPr>
                <w:rFonts w:ascii="Arial" w:hAnsi="Arial" w:cs="Arial"/>
                <w:sz w:val="18"/>
                <w:szCs w:val="18"/>
                <w:lang w:eastAsia="es-HN"/>
              </w:rPr>
            </w:pPr>
            <w:r w:rsidRPr="000B6F0E">
              <w:rPr>
                <w:rFonts w:ascii="Arial" w:hAnsi="Arial" w:cs="Arial"/>
                <w:color w:val="000000"/>
                <w:sz w:val="18"/>
                <w:szCs w:val="18"/>
              </w:rPr>
              <w:t>SUMI/ INSTA CERÁMICA EN PISO DE BAÑO (CON ADHESIVO), PRIMER NIVEL OFICINA DAP-ICF-RF, DEBERÁ SER APROBADA POR LA SUPERVISIÓN, INCLUYE MATERIALES, MANO DE OBRA, HERRAMIENTA MENOR, EQUIPO Y TODO LO NECESARIO PARA REALIZAR ESTA ACTIVIDAD, DEBERÁ SER APROBADA POR LA SUPERVISIÓN ANTES DE SU EJECUCIÓN.</w:t>
            </w:r>
          </w:p>
        </w:tc>
        <w:tc>
          <w:tcPr>
            <w:tcW w:w="1261" w:type="dxa"/>
            <w:shd w:val="clear" w:color="auto" w:fill="auto"/>
            <w:vAlign w:val="center"/>
          </w:tcPr>
          <w:p w14:paraId="3E5900CD"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M2</w:t>
            </w:r>
          </w:p>
        </w:tc>
        <w:tc>
          <w:tcPr>
            <w:tcW w:w="1196" w:type="dxa"/>
            <w:shd w:val="clear" w:color="auto" w:fill="auto"/>
            <w:vAlign w:val="center"/>
          </w:tcPr>
          <w:p w14:paraId="77809C0D"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6</w:t>
            </w:r>
          </w:p>
        </w:tc>
        <w:tc>
          <w:tcPr>
            <w:tcW w:w="1350" w:type="dxa"/>
            <w:shd w:val="clear" w:color="auto" w:fill="auto"/>
            <w:vAlign w:val="center"/>
          </w:tcPr>
          <w:p w14:paraId="1BEF87ED" w14:textId="77777777" w:rsidR="002E2EE6" w:rsidRPr="000B6F0E" w:rsidRDefault="002E2EE6" w:rsidP="00901C04">
            <w:pPr>
              <w:spacing w:before="120" w:after="120"/>
              <w:rPr>
                <w:rFonts w:ascii="Arial" w:hAnsi="Arial" w:cs="Arial"/>
                <w:b/>
                <w:bCs/>
                <w:sz w:val="18"/>
                <w:szCs w:val="18"/>
              </w:rPr>
            </w:pPr>
          </w:p>
        </w:tc>
        <w:tc>
          <w:tcPr>
            <w:tcW w:w="1384" w:type="dxa"/>
            <w:shd w:val="clear" w:color="auto" w:fill="auto"/>
            <w:vAlign w:val="center"/>
          </w:tcPr>
          <w:p w14:paraId="4F3E4379" w14:textId="77777777" w:rsidR="002E2EE6" w:rsidRPr="000B6F0E" w:rsidRDefault="002E2EE6" w:rsidP="00901C04">
            <w:pPr>
              <w:spacing w:before="120" w:after="120"/>
              <w:rPr>
                <w:rFonts w:ascii="Arial" w:hAnsi="Arial" w:cs="Arial"/>
                <w:b/>
                <w:bCs/>
                <w:sz w:val="18"/>
                <w:szCs w:val="18"/>
              </w:rPr>
            </w:pPr>
          </w:p>
        </w:tc>
      </w:tr>
      <w:tr w:rsidR="002E2EE6" w:rsidRPr="000B6F0E" w14:paraId="712422E7" w14:textId="77777777" w:rsidTr="00901C04">
        <w:trPr>
          <w:trHeight w:val="340"/>
        </w:trPr>
        <w:tc>
          <w:tcPr>
            <w:tcW w:w="9374" w:type="dxa"/>
            <w:gridSpan w:val="6"/>
            <w:shd w:val="clear" w:color="auto" w:fill="EEECE1" w:themeFill="background2"/>
            <w:vAlign w:val="center"/>
          </w:tcPr>
          <w:p w14:paraId="3AD74FFB" w14:textId="77777777" w:rsidR="002E2EE6" w:rsidRPr="000B6F0E" w:rsidRDefault="002E2EE6" w:rsidP="00901C04">
            <w:pPr>
              <w:spacing w:before="120" w:after="120"/>
              <w:jc w:val="center"/>
              <w:rPr>
                <w:rFonts w:ascii="Arial" w:hAnsi="Arial" w:cs="Arial"/>
                <w:b/>
                <w:bCs/>
                <w:sz w:val="18"/>
                <w:szCs w:val="18"/>
              </w:rPr>
            </w:pPr>
            <w:r w:rsidRPr="000B6F0E">
              <w:rPr>
                <w:rFonts w:ascii="Arial" w:hAnsi="Arial" w:cs="Arial"/>
                <w:b/>
                <w:bCs/>
                <w:sz w:val="18"/>
                <w:szCs w:val="18"/>
              </w:rPr>
              <w:t>TECHO Y CIELO FALSO</w:t>
            </w:r>
          </w:p>
        </w:tc>
      </w:tr>
      <w:tr w:rsidR="002E2EE6" w:rsidRPr="000B6F0E" w14:paraId="1FBAFB01" w14:textId="77777777" w:rsidTr="00901C04">
        <w:trPr>
          <w:trHeight w:val="340"/>
        </w:trPr>
        <w:tc>
          <w:tcPr>
            <w:tcW w:w="572" w:type="dxa"/>
            <w:shd w:val="clear" w:color="auto" w:fill="auto"/>
            <w:vAlign w:val="center"/>
          </w:tcPr>
          <w:p w14:paraId="125BE624" w14:textId="77777777" w:rsidR="002E2EE6" w:rsidRPr="000B6F0E" w:rsidRDefault="002E2EE6" w:rsidP="00901C04">
            <w:pPr>
              <w:spacing w:before="120" w:after="120"/>
              <w:jc w:val="center"/>
              <w:rPr>
                <w:rFonts w:ascii="Arial" w:hAnsi="Arial" w:cs="Arial"/>
                <w:sz w:val="18"/>
                <w:szCs w:val="18"/>
              </w:rPr>
            </w:pPr>
            <w:r>
              <w:rPr>
                <w:rFonts w:ascii="Arial" w:hAnsi="Arial" w:cs="Arial"/>
                <w:sz w:val="18"/>
                <w:szCs w:val="18"/>
              </w:rPr>
              <w:t>22</w:t>
            </w:r>
          </w:p>
        </w:tc>
        <w:tc>
          <w:tcPr>
            <w:tcW w:w="3611" w:type="dxa"/>
            <w:shd w:val="clear" w:color="auto" w:fill="auto"/>
            <w:vAlign w:val="center"/>
          </w:tcPr>
          <w:p w14:paraId="6A98AE0B" w14:textId="77777777" w:rsidR="002E2EE6" w:rsidRPr="000B6F0E" w:rsidRDefault="002E2EE6" w:rsidP="00901C04">
            <w:pPr>
              <w:spacing w:before="120" w:after="120"/>
              <w:rPr>
                <w:rFonts w:ascii="Arial" w:hAnsi="Arial" w:cs="Arial"/>
                <w:sz w:val="18"/>
                <w:szCs w:val="18"/>
                <w:lang w:eastAsia="es-HN"/>
              </w:rPr>
            </w:pPr>
            <w:r w:rsidRPr="000B6F0E">
              <w:rPr>
                <w:rFonts w:ascii="Arial" w:hAnsi="Arial" w:cs="Arial"/>
                <w:color w:val="000000"/>
                <w:sz w:val="18"/>
                <w:szCs w:val="18"/>
              </w:rPr>
              <w:t xml:space="preserve">INSTALACIÓN FACIA DE PANELIT (CENEFA) OFICINA DAP-ICF-RFA INCLUYE MATERIALES, MANO DE OBRA, HERRAMIENTA MENOR, EQUIPO Y TODO LO NECESARIO PARA </w:t>
            </w:r>
            <w:r w:rsidRPr="000B6F0E">
              <w:rPr>
                <w:rFonts w:ascii="Arial" w:hAnsi="Arial" w:cs="Arial"/>
                <w:color w:val="000000"/>
                <w:sz w:val="18"/>
                <w:szCs w:val="18"/>
              </w:rPr>
              <w:lastRenderedPageBreak/>
              <w:t>REALIZAR ESTA ACTIVIDAD, DEBERÁ SER APROBADA POR LA SUPERVISIÓN ANTES DE SU EJECUCIÓN.</w:t>
            </w:r>
          </w:p>
        </w:tc>
        <w:tc>
          <w:tcPr>
            <w:tcW w:w="1261" w:type="dxa"/>
            <w:shd w:val="clear" w:color="auto" w:fill="auto"/>
            <w:vAlign w:val="center"/>
          </w:tcPr>
          <w:p w14:paraId="7E59DA52"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lastRenderedPageBreak/>
              <w:t>M2</w:t>
            </w:r>
          </w:p>
        </w:tc>
        <w:tc>
          <w:tcPr>
            <w:tcW w:w="1196" w:type="dxa"/>
            <w:shd w:val="clear" w:color="auto" w:fill="auto"/>
            <w:vAlign w:val="center"/>
          </w:tcPr>
          <w:p w14:paraId="5819856E"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130</w:t>
            </w:r>
          </w:p>
        </w:tc>
        <w:tc>
          <w:tcPr>
            <w:tcW w:w="1350" w:type="dxa"/>
            <w:shd w:val="clear" w:color="auto" w:fill="auto"/>
            <w:vAlign w:val="center"/>
          </w:tcPr>
          <w:p w14:paraId="6620C0B9" w14:textId="77777777" w:rsidR="002E2EE6" w:rsidRPr="000B6F0E" w:rsidRDefault="002E2EE6" w:rsidP="00901C04">
            <w:pPr>
              <w:spacing w:before="120" w:after="120"/>
              <w:rPr>
                <w:rFonts w:ascii="Arial" w:hAnsi="Arial" w:cs="Arial"/>
                <w:b/>
                <w:bCs/>
                <w:sz w:val="18"/>
                <w:szCs w:val="18"/>
              </w:rPr>
            </w:pPr>
          </w:p>
        </w:tc>
        <w:tc>
          <w:tcPr>
            <w:tcW w:w="1384" w:type="dxa"/>
            <w:shd w:val="clear" w:color="auto" w:fill="auto"/>
            <w:vAlign w:val="center"/>
          </w:tcPr>
          <w:p w14:paraId="118E6B67" w14:textId="77777777" w:rsidR="002E2EE6" w:rsidRPr="000B6F0E" w:rsidRDefault="002E2EE6" w:rsidP="00901C04">
            <w:pPr>
              <w:spacing w:before="120" w:after="120"/>
              <w:rPr>
                <w:rFonts w:ascii="Arial" w:hAnsi="Arial" w:cs="Arial"/>
                <w:b/>
                <w:bCs/>
                <w:sz w:val="18"/>
                <w:szCs w:val="18"/>
              </w:rPr>
            </w:pPr>
          </w:p>
        </w:tc>
      </w:tr>
      <w:tr w:rsidR="002E2EE6" w:rsidRPr="000B6F0E" w14:paraId="4FBADB57" w14:textId="77777777" w:rsidTr="00901C04">
        <w:trPr>
          <w:trHeight w:val="340"/>
        </w:trPr>
        <w:tc>
          <w:tcPr>
            <w:tcW w:w="572" w:type="dxa"/>
            <w:shd w:val="clear" w:color="auto" w:fill="auto"/>
            <w:vAlign w:val="center"/>
          </w:tcPr>
          <w:p w14:paraId="633C0BC2" w14:textId="77777777" w:rsidR="002E2EE6" w:rsidRPr="000B6F0E" w:rsidRDefault="002E2EE6" w:rsidP="00901C04">
            <w:pPr>
              <w:spacing w:before="120" w:after="120"/>
              <w:jc w:val="center"/>
              <w:rPr>
                <w:rFonts w:ascii="Arial" w:hAnsi="Arial" w:cs="Arial"/>
                <w:sz w:val="18"/>
                <w:szCs w:val="18"/>
              </w:rPr>
            </w:pPr>
            <w:r>
              <w:rPr>
                <w:rFonts w:ascii="Arial" w:hAnsi="Arial" w:cs="Arial"/>
                <w:sz w:val="18"/>
                <w:szCs w:val="18"/>
              </w:rPr>
              <w:t>23</w:t>
            </w:r>
          </w:p>
        </w:tc>
        <w:tc>
          <w:tcPr>
            <w:tcW w:w="3611" w:type="dxa"/>
            <w:shd w:val="clear" w:color="auto" w:fill="auto"/>
            <w:vAlign w:val="center"/>
          </w:tcPr>
          <w:p w14:paraId="119C0CBD" w14:textId="77777777" w:rsidR="002E2EE6" w:rsidRPr="000B6F0E" w:rsidRDefault="002E2EE6" w:rsidP="00901C04">
            <w:pPr>
              <w:spacing w:before="120" w:after="120"/>
              <w:rPr>
                <w:rFonts w:ascii="Arial" w:hAnsi="Arial" w:cs="Arial"/>
                <w:sz w:val="18"/>
                <w:szCs w:val="18"/>
                <w:lang w:eastAsia="es-HN"/>
              </w:rPr>
            </w:pPr>
            <w:r w:rsidRPr="000B6F0E">
              <w:rPr>
                <w:rFonts w:ascii="Arial" w:hAnsi="Arial" w:cs="Arial"/>
                <w:color w:val="000000"/>
                <w:sz w:val="18"/>
                <w:szCs w:val="18"/>
              </w:rPr>
              <w:t>SUMI/INST. CIELO DIAMANTE DE 2´X4´, CON FLEJE DE ALUMINIO COLOR BLANCO, SUSPENDIDO CON ALAMBRE GALVANIZADO# 16, EN EDIFICIO SEGUNDO NIVEL. INCLUYE PINTURA, ACCESORIOS Y SOFFIT PARA SOBRESALIENTE DE 1 MTS. INCLUYE MATERIALES, MANO DE OBRA, HERRAMIENTA MENOR, EQUIPO Y TODO LO NECESARIO PARA REALIZAR ESTA ACTIVIDAD, DEBERÁ SER APROBADA POR LA SUPERVISIÓN ANTES DE SU EJECUCIÓN.</w:t>
            </w:r>
          </w:p>
        </w:tc>
        <w:tc>
          <w:tcPr>
            <w:tcW w:w="1261" w:type="dxa"/>
            <w:shd w:val="clear" w:color="auto" w:fill="auto"/>
            <w:vAlign w:val="center"/>
          </w:tcPr>
          <w:p w14:paraId="2AA15A6B"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M2</w:t>
            </w:r>
          </w:p>
        </w:tc>
        <w:tc>
          <w:tcPr>
            <w:tcW w:w="1196" w:type="dxa"/>
            <w:shd w:val="clear" w:color="auto" w:fill="auto"/>
            <w:vAlign w:val="center"/>
          </w:tcPr>
          <w:p w14:paraId="0B1697B6"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600</w:t>
            </w:r>
          </w:p>
        </w:tc>
        <w:tc>
          <w:tcPr>
            <w:tcW w:w="1350" w:type="dxa"/>
            <w:shd w:val="clear" w:color="auto" w:fill="auto"/>
            <w:vAlign w:val="center"/>
          </w:tcPr>
          <w:p w14:paraId="7CC6D69D" w14:textId="77777777" w:rsidR="002E2EE6" w:rsidRPr="000B6F0E" w:rsidRDefault="002E2EE6" w:rsidP="00901C04">
            <w:pPr>
              <w:spacing w:before="120" w:after="120"/>
              <w:rPr>
                <w:rFonts w:ascii="Arial" w:hAnsi="Arial" w:cs="Arial"/>
                <w:b/>
                <w:bCs/>
                <w:sz w:val="18"/>
                <w:szCs w:val="18"/>
              </w:rPr>
            </w:pPr>
          </w:p>
        </w:tc>
        <w:tc>
          <w:tcPr>
            <w:tcW w:w="1384" w:type="dxa"/>
            <w:shd w:val="clear" w:color="auto" w:fill="auto"/>
            <w:vAlign w:val="center"/>
          </w:tcPr>
          <w:p w14:paraId="73243965" w14:textId="77777777" w:rsidR="002E2EE6" w:rsidRPr="000B6F0E" w:rsidRDefault="002E2EE6" w:rsidP="00901C04">
            <w:pPr>
              <w:spacing w:before="120" w:after="120"/>
              <w:rPr>
                <w:rFonts w:ascii="Arial" w:hAnsi="Arial" w:cs="Arial"/>
                <w:b/>
                <w:bCs/>
                <w:sz w:val="18"/>
                <w:szCs w:val="18"/>
              </w:rPr>
            </w:pPr>
          </w:p>
        </w:tc>
      </w:tr>
      <w:tr w:rsidR="002E2EE6" w:rsidRPr="000B6F0E" w14:paraId="24496E72" w14:textId="77777777" w:rsidTr="00901C04">
        <w:trPr>
          <w:trHeight w:val="340"/>
        </w:trPr>
        <w:tc>
          <w:tcPr>
            <w:tcW w:w="572" w:type="dxa"/>
            <w:shd w:val="clear" w:color="auto" w:fill="auto"/>
            <w:vAlign w:val="center"/>
          </w:tcPr>
          <w:p w14:paraId="4E7D77FD" w14:textId="77777777" w:rsidR="002E2EE6" w:rsidRPr="000B6F0E" w:rsidRDefault="002E2EE6" w:rsidP="00901C04">
            <w:pPr>
              <w:spacing w:before="120" w:after="120"/>
              <w:jc w:val="center"/>
              <w:rPr>
                <w:rFonts w:ascii="Arial" w:hAnsi="Arial" w:cs="Arial"/>
                <w:sz w:val="18"/>
                <w:szCs w:val="18"/>
              </w:rPr>
            </w:pPr>
            <w:r>
              <w:rPr>
                <w:rFonts w:ascii="Arial" w:hAnsi="Arial" w:cs="Arial"/>
                <w:sz w:val="18"/>
                <w:szCs w:val="18"/>
              </w:rPr>
              <w:t>24</w:t>
            </w:r>
          </w:p>
        </w:tc>
        <w:tc>
          <w:tcPr>
            <w:tcW w:w="3611" w:type="dxa"/>
            <w:shd w:val="clear" w:color="auto" w:fill="auto"/>
            <w:vAlign w:val="center"/>
          </w:tcPr>
          <w:p w14:paraId="3E710784" w14:textId="77777777" w:rsidR="002E2EE6" w:rsidRPr="000B6F0E" w:rsidRDefault="002E2EE6" w:rsidP="00901C04">
            <w:pPr>
              <w:spacing w:before="120" w:after="120"/>
              <w:rPr>
                <w:rFonts w:ascii="Arial" w:hAnsi="Arial" w:cs="Arial"/>
                <w:sz w:val="18"/>
                <w:szCs w:val="18"/>
                <w:lang w:eastAsia="es-HN"/>
              </w:rPr>
            </w:pPr>
            <w:r w:rsidRPr="000B6F0E">
              <w:rPr>
                <w:rFonts w:ascii="Arial" w:hAnsi="Arial" w:cs="Arial"/>
                <w:color w:val="000000"/>
                <w:sz w:val="18"/>
                <w:szCs w:val="18"/>
              </w:rPr>
              <w:t>SUMI / INSTA TECHO A DOS AGUAS DE CANALETA 6" LAMINA DURATEJA ROJA 1.13MTSX10' CAL.26 (0.43MM) C.S. AC/BB/95.CON ALERO DE 1MTS, OFICINA DAP-ICF-RFA &amp; ÁREA DE RECUPERACIÓN Y BODEGA ANEXO Y BAÑO ANEXO, BAÑO EXTERNO. INCLUYE MATERIALES, MANO DE OBRA, HERRAMIENTA MENOR, EQUIPO Y TODO LO NECESARIO PARA REALIZAR ESTA ACTIVIDAD, DEBERÁ SER APROBADA POR LA SUPERVISIÓN ANTES DE SU EJECUCIÓN.</w:t>
            </w:r>
          </w:p>
        </w:tc>
        <w:tc>
          <w:tcPr>
            <w:tcW w:w="1261" w:type="dxa"/>
            <w:shd w:val="clear" w:color="auto" w:fill="auto"/>
            <w:vAlign w:val="center"/>
          </w:tcPr>
          <w:p w14:paraId="113A2E4B"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M2</w:t>
            </w:r>
          </w:p>
        </w:tc>
        <w:tc>
          <w:tcPr>
            <w:tcW w:w="1196" w:type="dxa"/>
            <w:shd w:val="clear" w:color="auto" w:fill="auto"/>
            <w:vAlign w:val="center"/>
          </w:tcPr>
          <w:p w14:paraId="000EB6D6"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650</w:t>
            </w:r>
          </w:p>
        </w:tc>
        <w:tc>
          <w:tcPr>
            <w:tcW w:w="1350" w:type="dxa"/>
            <w:shd w:val="clear" w:color="auto" w:fill="auto"/>
            <w:vAlign w:val="center"/>
          </w:tcPr>
          <w:p w14:paraId="4F88DD13" w14:textId="77777777" w:rsidR="002E2EE6" w:rsidRPr="000B6F0E" w:rsidRDefault="002E2EE6" w:rsidP="00901C04">
            <w:pPr>
              <w:spacing w:before="120" w:after="120"/>
              <w:rPr>
                <w:rFonts w:ascii="Arial" w:hAnsi="Arial" w:cs="Arial"/>
                <w:b/>
                <w:bCs/>
                <w:sz w:val="18"/>
                <w:szCs w:val="18"/>
              </w:rPr>
            </w:pPr>
          </w:p>
        </w:tc>
        <w:tc>
          <w:tcPr>
            <w:tcW w:w="1384" w:type="dxa"/>
            <w:shd w:val="clear" w:color="auto" w:fill="auto"/>
            <w:vAlign w:val="center"/>
          </w:tcPr>
          <w:p w14:paraId="5095F79F" w14:textId="77777777" w:rsidR="002E2EE6" w:rsidRPr="000B6F0E" w:rsidRDefault="002E2EE6" w:rsidP="00901C04">
            <w:pPr>
              <w:spacing w:before="120" w:after="120"/>
              <w:rPr>
                <w:rFonts w:ascii="Arial" w:hAnsi="Arial" w:cs="Arial"/>
                <w:b/>
                <w:bCs/>
                <w:sz w:val="18"/>
                <w:szCs w:val="18"/>
              </w:rPr>
            </w:pPr>
          </w:p>
        </w:tc>
      </w:tr>
      <w:tr w:rsidR="002E2EE6" w:rsidRPr="000B6F0E" w14:paraId="5103F80A" w14:textId="77777777" w:rsidTr="00901C04">
        <w:trPr>
          <w:trHeight w:val="340"/>
        </w:trPr>
        <w:tc>
          <w:tcPr>
            <w:tcW w:w="572" w:type="dxa"/>
            <w:shd w:val="clear" w:color="auto" w:fill="auto"/>
            <w:vAlign w:val="center"/>
          </w:tcPr>
          <w:p w14:paraId="301EE388" w14:textId="77777777" w:rsidR="002E2EE6" w:rsidRPr="000B6F0E" w:rsidRDefault="002E2EE6" w:rsidP="00901C04">
            <w:pPr>
              <w:spacing w:before="120" w:after="120"/>
              <w:jc w:val="center"/>
              <w:rPr>
                <w:rFonts w:ascii="Arial" w:hAnsi="Arial" w:cs="Arial"/>
                <w:sz w:val="18"/>
                <w:szCs w:val="18"/>
              </w:rPr>
            </w:pPr>
            <w:r>
              <w:rPr>
                <w:rFonts w:ascii="Arial" w:hAnsi="Arial" w:cs="Arial"/>
                <w:sz w:val="18"/>
                <w:szCs w:val="18"/>
              </w:rPr>
              <w:t>25</w:t>
            </w:r>
          </w:p>
        </w:tc>
        <w:tc>
          <w:tcPr>
            <w:tcW w:w="3611" w:type="dxa"/>
            <w:shd w:val="clear" w:color="auto" w:fill="auto"/>
            <w:vAlign w:val="center"/>
          </w:tcPr>
          <w:p w14:paraId="2C0BA343" w14:textId="77777777" w:rsidR="002E2EE6" w:rsidRPr="000B6F0E" w:rsidRDefault="002E2EE6" w:rsidP="00901C04">
            <w:pPr>
              <w:spacing w:before="120" w:after="120"/>
              <w:rPr>
                <w:rFonts w:ascii="Arial" w:hAnsi="Arial" w:cs="Arial"/>
                <w:sz w:val="18"/>
                <w:szCs w:val="18"/>
                <w:lang w:eastAsia="es-HN"/>
              </w:rPr>
            </w:pPr>
            <w:r w:rsidRPr="000B6F0E">
              <w:rPr>
                <w:rFonts w:ascii="Arial" w:hAnsi="Arial" w:cs="Arial"/>
                <w:color w:val="000000"/>
                <w:sz w:val="18"/>
                <w:szCs w:val="18"/>
              </w:rPr>
              <w:t>SUMI / INSTA TECHO UNA AGUA CANALETA 6" LAMINA DURATEJA ROJA 1.13MTSX10' CAL.26 (0.43MM) C.S. AC/BB/95.CON ALERO DE 1MTS, BODEGA EXTERNA. INCLUYE MATERIALES, MANO DE OBRA, HERRAMIENTA MENOR, EQUIPO Y TODO LO NECESARIO PARA REALIZAR ESTA ACTIVIDAD, DEBERÁ SER APROBADA POR LA SUPERVISIÓN ANTES DE SU EJECUCIÓN.</w:t>
            </w:r>
          </w:p>
        </w:tc>
        <w:tc>
          <w:tcPr>
            <w:tcW w:w="1261" w:type="dxa"/>
            <w:shd w:val="clear" w:color="auto" w:fill="auto"/>
            <w:vAlign w:val="center"/>
          </w:tcPr>
          <w:p w14:paraId="5583066C"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M2</w:t>
            </w:r>
          </w:p>
        </w:tc>
        <w:tc>
          <w:tcPr>
            <w:tcW w:w="1196" w:type="dxa"/>
            <w:shd w:val="clear" w:color="auto" w:fill="auto"/>
            <w:vAlign w:val="center"/>
          </w:tcPr>
          <w:p w14:paraId="1E9A4935"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140</w:t>
            </w:r>
          </w:p>
        </w:tc>
        <w:tc>
          <w:tcPr>
            <w:tcW w:w="1350" w:type="dxa"/>
            <w:shd w:val="clear" w:color="auto" w:fill="auto"/>
            <w:vAlign w:val="center"/>
          </w:tcPr>
          <w:p w14:paraId="1FF74648" w14:textId="77777777" w:rsidR="002E2EE6" w:rsidRPr="000B6F0E" w:rsidRDefault="002E2EE6" w:rsidP="00901C04">
            <w:pPr>
              <w:spacing w:before="120" w:after="120"/>
              <w:rPr>
                <w:rFonts w:ascii="Arial" w:hAnsi="Arial" w:cs="Arial"/>
                <w:b/>
                <w:bCs/>
                <w:sz w:val="18"/>
                <w:szCs w:val="18"/>
              </w:rPr>
            </w:pPr>
          </w:p>
        </w:tc>
        <w:tc>
          <w:tcPr>
            <w:tcW w:w="1384" w:type="dxa"/>
            <w:shd w:val="clear" w:color="auto" w:fill="auto"/>
            <w:vAlign w:val="center"/>
          </w:tcPr>
          <w:p w14:paraId="6C4FEB54" w14:textId="77777777" w:rsidR="002E2EE6" w:rsidRPr="000B6F0E" w:rsidRDefault="002E2EE6" w:rsidP="00901C04">
            <w:pPr>
              <w:spacing w:before="120" w:after="120"/>
              <w:rPr>
                <w:rFonts w:ascii="Arial" w:hAnsi="Arial" w:cs="Arial"/>
                <w:b/>
                <w:bCs/>
                <w:sz w:val="18"/>
                <w:szCs w:val="18"/>
              </w:rPr>
            </w:pPr>
          </w:p>
        </w:tc>
      </w:tr>
      <w:tr w:rsidR="002E2EE6" w:rsidRPr="000B6F0E" w14:paraId="252DE4B2" w14:textId="77777777" w:rsidTr="00901C04">
        <w:trPr>
          <w:trHeight w:val="340"/>
        </w:trPr>
        <w:tc>
          <w:tcPr>
            <w:tcW w:w="9374" w:type="dxa"/>
            <w:gridSpan w:val="6"/>
            <w:shd w:val="clear" w:color="auto" w:fill="EEECE1" w:themeFill="background2"/>
            <w:vAlign w:val="center"/>
          </w:tcPr>
          <w:p w14:paraId="204F81A9" w14:textId="77777777" w:rsidR="002E2EE6" w:rsidRPr="000B6F0E" w:rsidRDefault="002E2EE6" w:rsidP="00901C04">
            <w:pPr>
              <w:spacing w:before="120" w:after="120"/>
              <w:jc w:val="center"/>
              <w:rPr>
                <w:rFonts w:ascii="Arial" w:hAnsi="Arial" w:cs="Arial"/>
                <w:b/>
                <w:bCs/>
                <w:sz w:val="18"/>
                <w:szCs w:val="18"/>
              </w:rPr>
            </w:pPr>
            <w:r w:rsidRPr="000B6F0E">
              <w:rPr>
                <w:rFonts w:ascii="Arial" w:hAnsi="Arial" w:cs="Arial"/>
                <w:b/>
                <w:bCs/>
                <w:sz w:val="18"/>
                <w:szCs w:val="18"/>
              </w:rPr>
              <w:t>PAREDES, PUERTAS, VENTANAS Y BALCONERIA</w:t>
            </w:r>
          </w:p>
        </w:tc>
      </w:tr>
      <w:tr w:rsidR="002E2EE6" w:rsidRPr="000B6F0E" w14:paraId="70321DDA" w14:textId="77777777" w:rsidTr="00901C04">
        <w:trPr>
          <w:trHeight w:val="340"/>
        </w:trPr>
        <w:tc>
          <w:tcPr>
            <w:tcW w:w="572" w:type="dxa"/>
            <w:shd w:val="clear" w:color="auto" w:fill="auto"/>
            <w:vAlign w:val="center"/>
          </w:tcPr>
          <w:p w14:paraId="6CAB5242" w14:textId="77777777" w:rsidR="002E2EE6" w:rsidRPr="000B6F0E" w:rsidRDefault="002E2EE6" w:rsidP="00901C04">
            <w:pPr>
              <w:spacing w:before="120" w:after="120"/>
              <w:jc w:val="center"/>
              <w:rPr>
                <w:rFonts w:ascii="Arial" w:hAnsi="Arial" w:cs="Arial"/>
                <w:sz w:val="18"/>
                <w:szCs w:val="18"/>
              </w:rPr>
            </w:pPr>
            <w:r>
              <w:rPr>
                <w:rFonts w:ascii="Arial" w:hAnsi="Arial" w:cs="Arial"/>
                <w:sz w:val="18"/>
                <w:szCs w:val="18"/>
              </w:rPr>
              <w:t>26</w:t>
            </w:r>
          </w:p>
        </w:tc>
        <w:tc>
          <w:tcPr>
            <w:tcW w:w="3611" w:type="dxa"/>
            <w:shd w:val="clear" w:color="auto" w:fill="auto"/>
            <w:vAlign w:val="center"/>
          </w:tcPr>
          <w:p w14:paraId="037FA6C4" w14:textId="77777777" w:rsidR="002E2EE6" w:rsidRPr="000B6F0E" w:rsidRDefault="002E2EE6" w:rsidP="00901C04">
            <w:pPr>
              <w:spacing w:before="120" w:after="120"/>
              <w:rPr>
                <w:rFonts w:ascii="Arial" w:hAnsi="Arial" w:cs="Arial"/>
                <w:sz w:val="18"/>
                <w:szCs w:val="18"/>
                <w:lang w:eastAsia="es-HN"/>
              </w:rPr>
            </w:pPr>
            <w:r w:rsidRPr="000B6F0E">
              <w:rPr>
                <w:rFonts w:ascii="Arial" w:hAnsi="Arial" w:cs="Arial"/>
                <w:color w:val="000000"/>
                <w:sz w:val="18"/>
                <w:szCs w:val="18"/>
              </w:rPr>
              <w:t>SUMI/INSTA. BALCONES EN VENTANAS EN PRIMER NIVEL OFICINA DAP-ICF-RFA.  INCLUYE MATERIALES, MANO DE OBRA, HERRAMIENTA MENOR, EQUIPO Y TODO LO NECESARIO PARA REALIZAR ESTA ACTIVIDAD, DEBERÁ SER APROBADA POR LA SUPERVISIÓN ANTES DE SU EJECUCIÓN. SE DEBERÁ CONSULTAR UBICACIÓN A LA SUPERVISIÓN ANTES DE SU EJECUCIÓN.</w:t>
            </w:r>
          </w:p>
        </w:tc>
        <w:tc>
          <w:tcPr>
            <w:tcW w:w="1261" w:type="dxa"/>
            <w:shd w:val="clear" w:color="auto" w:fill="auto"/>
            <w:vAlign w:val="center"/>
          </w:tcPr>
          <w:p w14:paraId="532D592F"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M2</w:t>
            </w:r>
          </w:p>
        </w:tc>
        <w:tc>
          <w:tcPr>
            <w:tcW w:w="1196" w:type="dxa"/>
            <w:shd w:val="clear" w:color="auto" w:fill="auto"/>
            <w:vAlign w:val="center"/>
          </w:tcPr>
          <w:p w14:paraId="0DC351D2"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25</w:t>
            </w:r>
          </w:p>
        </w:tc>
        <w:tc>
          <w:tcPr>
            <w:tcW w:w="1350" w:type="dxa"/>
            <w:shd w:val="clear" w:color="auto" w:fill="auto"/>
            <w:vAlign w:val="center"/>
          </w:tcPr>
          <w:p w14:paraId="19268E6D" w14:textId="77777777" w:rsidR="002E2EE6" w:rsidRPr="000B6F0E" w:rsidRDefault="002E2EE6" w:rsidP="00901C04">
            <w:pPr>
              <w:spacing w:before="120" w:after="120"/>
              <w:rPr>
                <w:rFonts w:ascii="Arial" w:hAnsi="Arial" w:cs="Arial"/>
                <w:b/>
                <w:bCs/>
                <w:sz w:val="18"/>
                <w:szCs w:val="18"/>
              </w:rPr>
            </w:pPr>
          </w:p>
        </w:tc>
        <w:tc>
          <w:tcPr>
            <w:tcW w:w="1384" w:type="dxa"/>
            <w:shd w:val="clear" w:color="auto" w:fill="auto"/>
            <w:vAlign w:val="center"/>
          </w:tcPr>
          <w:p w14:paraId="7732BAB8" w14:textId="77777777" w:rsidR="002E2EE6" w:rsidRPr="000B6F0E" w:rsidRDefault="002E2EE6" w:rsidP="00901C04">
            <w:pPr>
              <w:spacing w:before="120" w:after="120"/>
              <w:rPr>
                <w:rFonts w:ascii="Arial" w:hAnsi="Arial" w:cs="Arial"/>
                <w:b/>
                <w:bCs/>
                <w:sz w:val="18"/>
                <w:szCs w:val="18"/>
              </w:rPr>
            </w:pPr>
          </w:p>
        </w:tc>
      </w:tr>
      <w:tr w:rsidR="002E2EE6" w:rsidRPr="000B6F0E" w14:paraId="0BF52022" w14:textId="77777777" w:rsidTr="00901C04">
        <w:trPr>
          <w:trHeight w:val="340"/>
        </w:trPr>
        <w:tc>
          <w:tcPr>
            <w:tcW w:w="572" w:type="dxa"/>
            <w:shd w:val="clear" w:color="auto" w:fill="auto"/>
            <w:vAlign w:val="center"/>
          </w:tcPr>
          <w:p w14:paraId="4DB01B85" w14:textId="77777777" w:rsidR="002E2EE6" w:rsidRPr="000B6F0E" w:rsidRDefault="002E2EE6" w:rsidP="00901C04">
            <w:pPr>
              <w:spacing w:before="120" w:after="120"/>
              <w:jc w:val="center"/>
              <w:rPr>
                <w:rFonts w:ascii="Arial" w:hAnsi="Arial" w:cs="Arial"/>
                <w:sz w:val="18"/>
                <w:szCs w:val="18"/>
              </w:rPr>
            </w:pPr>
            <w:r>
              <w:rPr>
                <w:rFonts w:ascii="Arial" w:hAnsi="Arial" w:cs="Arial"/>
                <w:sz w:val="18"/>
                <w:szCs w:val="18"/>
              </w:rPr>
              <w:lastRenderedPageBreak/>
              <w:t>27</w:t>
            </w:r>
          </w:p>
        </w:tc>
        <w:tc>
          <w:tcPr>
            <w:tcW w:w="3611" w:type="dxa"/>
            <w:shd w:val="clear" w:color="auto" w:fill="auto"/>
            <w:vAlign w:val="center"/>
          </w:tcPr>
          <w:p w14:paraId="781CA9BC" w14:textId="77777777" w:rsidR="002E2EE6" w:rsidRPr="000B6F0E" w:rsidRDefault="002E2EE6" w:rsidP="00901C04">
            <w:pPr>
              <w:spacing w:before="120" w:after="120"/>
              <w:rPr>
                <w:rFonts w:ascii="Arial" w:hAnsi="Arial" w:cs="Arial"/>
                <w:sz w:val="18"/>
                <w:szCs w:val="18"/>
                <w:lang w:eastAsia="es-HN"/>
              </w:rPr>
            </w:pPr>
            <w:r w:rsidRPr="000B6F0E">
              <w:rPr>
                <w:rFonts w:ascii="Arial" w:hAnsi="Arial" w:cs="Arial"/>
                <w:color w:val="000000"/>
                <w:sz w:val="18"/>
                <w:szCs w:val="18"/>
              </w:rPr>
              <w:t>SUMINISTRO E INSTALACIÓN DE VENTANA DE CELOSÍA DE 1.15 X 0.40 MTS, ALUMINIO, EN PRIMER NIVEL OFICINA ICF-RF.  INCLUYE MATERIALES, MANO DE OBRA, HERRAMIENTA MENOR, EQUIPO Y TODO LO NECESARIO PARA REALIZAR ESTA ACTIVIDAD, DEBERÁ SER APROBADA POR LA SUPERVISIÓN ANTES DE SU EJECUCIÓN. SE DEBERÁ CONSULTAR UBICACIÓN A LA SUPERVISIÓN ANTES DE SU EJECUCIÓN.</w:t>
            </w:r>
          </w:p>
        </w:tc>
        <w:tc>
          <w:tcPr>
            <w:tcW w:w="1261" w:type="dxa"/>
            <w:shd w:val="clear" w:color="auto" w:fill="auto"/>
            <w:vAlign w:val="center"/>
          </w:tcPr>
          <w:p w14:paraId="7EA88B20"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M2</w:t>
            </w:r>
          </w:p>
        </w:tc>
        <w:tc>
          <w:tcPr>
            <w:tcW w:w="1196" w:type="dxa"/>
            <w:shd w:val="clear" w:color="auto" w:fill="auto"/>
            <w:vAlign w:val="center"/>
          </w:tcPr>
          <w:p w14:paraId="22EE5851"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1</w:t>
            </w:r>
          </w:p>
        </w:tc>
        <w:tc>
          <w:tcPr>
            <w:tcW w:w="1350" w:type="dxa"/>
            <w:shd w:val="clear" w:color="auto" w:fill="auto"/>
            <w:vAlign w:val="center"/>
          </w:tcPr>
          <w:p w14:paraId="2CBEE17C" w14:textId="77777777" w:rsidR="002E2EE6" w:rsidRPr="000B6F0E" w:rsidRDefault="002E2EE6" w:rsidP="00901C04">
            <w:pPr>
              <w:spacing w:before="120" w:after="120"/>
              <w:rPr>
                <w:rFonts w:ascii="Arial" w:hAnsi="Arial" w:cs="Arial"/>
                <w:b/>
                <w:bCs/>
                <w:sz w:val="18"/>
                <w:szCs w:val="18"/>
              </w:rPr>
            </w:pPr>
          </w:p>
        </w:tc>
        <w:tc>
          <w:tcPr>
            <w:tcW w:w="1384" w:type="dxa"/>
            <w:shd w:val="clear" w:color="auto" w:fill="auto"/>
            <w:vAlign w:val="center"/>
          </w:tcPr>
          <w:p w14:paraId="31DD2585" w14:textId="77777777" w:rsidR="002E2EE6" w:rsidRPr="000B6F0E" w:rsidRDefault="002E2EE6" w:rsidP="00901C04">
            <w:pPr>
              <w:spacing w:before="120" w:after="120"/>
              <w:rPr>
                <w:rFonts w:ascii="Arial" w:hAnsi="Arial" w:cs="Arial"/>
                <w:b/>
                <w:bCs/>
                <w:sz w:val="18"/>
                <w:szCs w:val="18"/>
              </w:rPr>
            </w:pPr>
          </w:p>
        </w:tc>
      </w:tr>
      <w:tr w:rsidR="002E2EE6" w:rsidRPr="000B6F0E" w14:paraId="0F3D9960" w14:textId="77777777" w:rsidTr="00901C04">
        <w:trPr>
          <w:trHeight w:val="340"/>
        </w:trPr>
        <w:tc>
          <w:tcPr>
            <w:tcW w:w="572" w:type="dxa"/>
            <w:shd w:val="clear" w:color="auto" w:fill="auto"/>
            <w:vAlign w:val="center"/>
          </w:tcPr>
          <w:p w14:paraId="55DE7066" w14:textId="77777777" w:rsidR="002E2EE6" w:rsidRPr="000B6F0E" w:rsidRDefault="002E2EE6" w:rsidP="00901C04">
            <w:pPr>
              <w:spacing w:before="120" w:after="120"/>
              <w:jc w:val="center"/>
              <w:rPr>
                <w:rFonts w:ascii="Arial" w:hAnsi="Arial" w:cs="Arial"/>
                <w:sz w:val="18"/>
                <w:szCs w:val="18"/>
              </w:rPr>
            </w:pPr>
            <w:r>
              <w:rPr>
                <w:rFonts w:ascii="Arial" w:hAnsi="Arial" w:cs="Arial"/>
                <w:sz w:val="18"/>
                <w:szCs w:val="18"/>
              </w:rPr>
              <w:t>28</w:t>
            </w:r>
          </w:p>
        </w:tc>
        <w:tc>
          <w:tcPr>
            <w:tcW w:w="3611" w:type="dxa"/>
            <w:shd w:val="clear" w:color="auto" w:fill="auto"/>
            <w:vAlign w:val="center"/>
          </w:tcPr>
          <w:p w14:paraId="518ACDCC" w14:textId="77777777" w:rsidR="002E2EE6" w:rsidRPr="000B6F0E" w:rsidRDefault="002E2EE6" w:rsidP="00901C04">
            <w:pPr>
              <w:spacing w:before="120" w:after="120"/>
              <w:rPr>
                <w:rFonts w:ascii="Arial" w:hAnsi="Arial" w:cs="Arial"/>
                <w:sz w:val="18"/>
                <w:szCs w:val="18"/>
                <w:lang w:eastAsia="es-HN"/>
              </w:rPr>
            </w:pPr>
            <w:r w:rsidRPr="000B6F0E">
              <w:rPr>
                <w:rFonts w:ascii="Arial" w:hAnsi="Arial" w:cs="Arial"/>
                <w:color w:val="000000"/>
                <w:sz w:val="18"/>
                <w:szCs w:val="18"/>
              </w:rPr>
              <w:t>SUMINISTRO E INSTALACIÓN DE VENTANA DE CELOSÍA DE 1.2 X 1.20 MTS, ALUMINIO NATURAL, EN PRIMER NIVEL OFICINA ICF-RF.  INCLUYE MATERIALES, MANO DE OBRA, HERRAMIENTA MENOR, EQUIPO Y TODO LO NECESARIO PARA REALIZAR ESTA ACTIVIDAD, DEBERÁ SER APROBADA POR LA SUPERVISIÓN ANTES DE SU EJECUCIÓN. SE DEBERÁ CONSULTAR UBICACIÓN A LA SUPERVISIÓN ANTES DE SU EJECUCIÓN.</w:t>
            </w:r>
          </w:p>
        </w:tc>
        <w:tc>
          <w:tcPr>
            <w:tcW w:w="1261" w:type="dxa"/>
            <w:shd w:val="clear" w:color="auto" w:fill="auto"/>
            <w:vAlign w:val="center"/>
          </w:tcPr>
          <w:p w14:paraId="5505F5A8"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M2</w:t>
            </w:r>
          </w:p>
        </w:tc>
        <w:tc>
          <w:tcPr>
            <w:tcW w:w="1196" w:type="dxa"/>
            <w:shd w:val="clear" w:color="auto" w:fill="auto"/>
            <w:vAlign w:val="center"/>
          </w:tcPr>
          <w:p w14:paraId="60AE131C"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8.64</w:t>
            </w:r>
          </w:p>
        </w:tc>
        <w:tc>
          <w:tcPr>
            <w:tcW w:w="1350" w:type="dxa"/>
            <w:shd w:val="clear" w:color="auto" w:fill="auto"/>
            <w:vAlign w:val="center"/>
          </w:tcPr>
          <w:p w14:paraId="111FF44A" w14:textId="77777777" w:rsidR="002E2EE6" w:rsidRPr="000B6F0E" w:rsidRDefault="002E2EE6" w:rsidP="00901C04">
            <w:pPr>
              <w:spacing w:before="120" w:after="120"/>
              <w:rPr>
                <w:rFonts w:ascii="Arial" w:hAnsi="Arial" w:cs="Arial"/>
                <w:b/>
                <w:bCs/>
                <w:sz w:val="18"/>
                <w:szCs w:val="18"/>
              </w:rPr>
            </w:pPr>
          </w:p>
        </w:tc>
        <w:tc>
          <w:tcPr>
            <w:tcW w:w="1384" w:type="dxa"/>
            <w:shd w:val="clear" w:color="auto" w:fill="auto"/>
            <w:vAlign w:val="center"/>
          </w:tcPr>
          <w:p w14:paraId="11EB6991" w14:textId="77777777" w:rsidR="002E2EE6" w:rsidRPr="000B6F0E" w:rsidRDefault="002E2EE6" w:rsidP="00901C04">
            <w:pPr>
              <w:spacing w:before="120" w:after="120"/>
              <w:rPr>
                <w:rFonts w:ascii="Arial" w:hAnsi="Arial" w:cs="Arial"/>
                <w:b/>
                <w:bCs/>
                <w:sz w:val="18"/>
                <w:szCs w:val="18"/>
              </w:rPr>
            </w:pPr>
          </w:p>
        </w:tc>
      </w:tr>
      <w:tr w:rsidR="002E2EE6" w:rsidRPr="000B6F0E" w14:paraId="1F882D02" w14:textId="77777777" w:rsidTr="00901C04">
        <w:trPr>
          <w:trHeight w:val="340"/>
        </w:trPr>
        <w:tc>
          <w:tcPr>
            <w:tcW w:w="572" w:type="dxa"/>
            <w:shd w:val="clear" w:color="auto" w:fill="auto"/>
            <w:vAlign w:val="center"/>
          </w:tcPr>
          <w:p w14:paraId="4931A61B" w14:textId="77777777" w:rsidR="002E2EE6" w:rsidRPr="000B6F0E" w:rsidRDefault="002E2EE6" w:rsidP="00901C04">
            <w:pPr>
              <w:spacing w:before="120" w:after="120"/>
              <w:jc w:val="center"/>
              <w:rPr>
                <w:rFonts w:ascii="Arial" w:hAnsi="Arial" w:cs="Arial"/>
                <w:sz w:val="18"/>
                <w:szCs w:val="18"/>
              </w:rPr>
            </w:pPr>
            <w:r>
              <w:rPr>
                <w:rFonts w:ascii="Arial" w:hAnsi="Arial" w:cs="Arial"/>
                <w:sz w:val="18"/>
                <w:szCs w:val="18"/>
              </w:rPr>
              <w:t>29</w:t>
            </w:r>
          </w:p>
        </w:tc>
        <w:tc>
          <w:tcPr>
            <w:tcW w:w="3611" w:type="dxa"/>
            <w:shd w:val="clear" w:color="auto" w:fill="auto"/>
            <w:vAlign w:val="center"/>
          </w:tcPr>
          <w:p w14:paraId="10BE366C" w14:textId="77777777" w:rsidR="002E2EE6" w:rsidRPr="000B6F0E" w:rsidRDefault="002E2EE6" w:rsidP="00901C04">
            <w:pPr>
              <w:spacing w:before="120" w:after="120"/>
              <w:rPr>
                <w:rFonts w:ascii="Arial" w:hAnsi="Arial" w:cs="Arial"/>
                <w:sz w:val="18"/>
                <w:szCs w:val="18"/>
                <w:lang w:eastAsia="es-HN"/>
              </w:rPr>
            </w:pPr>
            <w:r w:rsidRPr="000B6F0E">
              <w:rPr>
                <w:rFonts w:ascii="Arial" w:hAnsi="Arial" w:cs="Arial"/>
                <w:color w:val="000000"/>
                <w:sz w:val="18"/>
                <w:szCs w:val="18"/>
              </w:rPr>
              <w:t>SUMI/INSTA PASAMANO Y BARANDAL DE TUBO INDUSTRIAL C/S EN OFICINA DAP-ICF-RF. INCLUYE MATERIALES, MANO DE OBRA, HERRAMIENTA MENOR, EQUIPO Y TODO LO NECESARIO PARA REALIZAR ESTA ACTIVIDAD, DEBERÁ SER APROBADA POR LA SUPERVISIÓN ANTES DE SU EJECUCIÓN. SE DEBERÁ CONSULTAR UBICACIÓN A LA SUPERVISIÓN ANTES DE SU EJECUCIÓN.</w:t>
            </w:r>
          </w:p>
        </w:tc>
        <w:tc>
          <w:tcPr>
            <w:tcW w:w="1261" w:type="dxa"/>
            <w:shd w:val="clear" w:color="auto" w:fill="auto"/>
            <w:vAlign w:val="center"/>
          </w:tcPr>
          <w:p w14:paraId="6C3A9430"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ML</w:t>
            </w:r>
          </w:p>
        </w:tc>
        <w:tc>
          <w:tcPr>
            <w:tcW w:w="1196" w:type="dxa"/>
            <w:shd w:val="clear" w:color="auto" w:fill="auto"/>
            <w:vAlign w:val="center"/>
          </w:tcPr>
          <w:p w14:paraId="1E53F62B"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40</w:t>
            </w:r>
          </w:p>
        </w:tc>
        <w:tc>
          <w:tcPr>
            <w:tcW w:w="1350" w:type="dxa"/>
            <w:shd w:val="clear" w:color="auto" w:fill="auto"/>
            <w:vAlign w:val="center"/>
          </w:tcPr>
          <w:p w14:paraId="1617857F" w14:textId="77777777" w:rsidR="002E2EE6" w:rsidRPr="000B6F0E" w:rsidRDefault="002E2EE6" w:rsidP="00901C04">
            <w:pPr>
              <w:spacing w:before="120" w:after="120"/>
              <w:rPr>
                <w:rFonts w:ascii="Arial" w:hAnsi="Arial" w:cs="Arial"/>
                <w:b/>
                <w:bCs/>
                <w:sz w:val="18"/>
                <w:szCs w:val="18"/>
              </w:rPr>
            </w:pPr>
          </w:p>
        </w:tc>
        <w:tc>
          <w:tcPr>
            <w:tcW w:w="1384" w:type="dxa"/>
            <w:shd w:val="clear" w:color="auto" w:fill="auto"/>
            <w:vAlign w:val="center"/>
          </w:tcPr>
          <w:p w14:paraId="1F69239E" w14:textId="77777777" w:rsidR="002E2EE6" w:rsidRPr="000B6F0E" w:rsidRDefault="002E2EE6" w:rsidP="00901C04">
            <w:pPr>
              <w:spacing w:before="120" w:after="120"/>
              <w:rPr>
                <w:rFonts w:ascii="Arial" w:hAnsi="Arial" w:cs="Arial"/>
                <w:b/>
                <w:bCs/>
                <w:sz w:val="18"/>
                <w:szCs w:val="18"/>
              </w:rPr>
            </w:pPr>
          </w:p>
        </w:tc>
      </w:tr>
      <w:tr w:rsidR="002E2EE6" w:rsidRPr="000B6F0E" w14:paraId="6EBCBF18" w14:textId="77777777" w:rsidTr="00901C04">
        <w:trPr>
          <w:trHeight w:val="340"/>
        </w:trPr>
        <w:tc>
          <w:tcPr>
            <w:tcW w:w="572" w:type="dxa"/>
            <w:shd w:val="clear" w:color="auto" w:fill="auto"/>
            <w:vAlign w:val="center"/>
          </w:tcPr>
          <w:p w14:paraId="46335994" w14:textId="77777777" w:rsidR="002E2EE6" w:rsidRPr="000B6F0E" w:rsidRDefault="002E2EE6" w:rsidP="00901C04">
            <w:pPr>
              <w:spacing w:before="120" w:after="120"/>
              <w:jc w:val="center"/>
              <w:rPr>
                <w:rFonts w:ascii="Arial" w:hAnsi="Arial" w:cs="Arial"/>
                <w:sz w:val="18"/>
                <w:szCs w:val="18"/>
              </w:rPr>
            </w:pPr>
            <w:r>
              <w:rPr>
                <w:rFonts w:ascii="Arial" w:hAnsi="Arial" w:cs="Arial"/>
                <w:sz w:val="18"/>
                <w:szCs w:val="18"/>
              </w:rPr>
              <w:t>30</w:t>
            </w:r>
          </w:p>
        </w:tc>
        <w:tc>
          <w:tcPr>
            <w:tcW w:w="3611" w:type="dxa"/>
            <w:shd w:val="clear" w:color="auto" w:fill="auto"/>
            <w:vAlign w:val="center"/>
          </w:tcPr>
          <w:p w14:paraId="3B0050EB" w14:textId="77777777" w:rsidR="002E2EE6" w:rsidRPr="000B6F0E" w:rsidRDefault="002E2EE6" w:rsidP="00901C04">
            <w:pPr>
              <w:spacing w:before="120" w:after="120"/>
              <w:rPr>
                <w:rFonts w:ascii="Arial" w:hAnsi="Arial" w:cs="Arial"/>
                <w:sz w:val="18"/>
                <w:szCs w:val="18"/>
                <w:lang w:eastAsia="es-HN"/>
              </w:rPr>
            </w:pPr>
            <w:r w:rsidRPr="000B6F0E">
              <w:rPr>
                <w:rFonts w:ascii="Arial" w:hAnsi="Arial" w:cs="Arial"/>
                <w:color w:val="000000"/>
                <w:sz w:val="18"/>
                <w:szCs w:val="18"/>
              </w:rPr>
              <w:t>SUMI/INST. PUERTA ABATIBLE DOBLE DE VIDRIO FIJO TEMPLADO OPACO CON MARCO DE ALUMINIO NATURAL DE 1.60X2.10, INCLUYE CONTRAMARCO, ACCESORIOS Y CERRADURA YALE, BRAZO HIDRÁULICO.  INCLUYE MATERIALES, MANO DE OBRA, HERRAMIENTA MENOR, EQUIPO Y TODO LO NECESARIO PARA REALIZAR ESTA ACTIVIDAD, DEBERÁ SER APROBADA POR LA SUPERVISIÓN ANTES DE SU EJECUCIÓN.</w:t>
            </w:r>
          </w:p>
        </w:tc>
        <w:tc>
          <w:tcPr>
            <w:tcW w:w="1261" w:type="dxa"/>
            <w:shd w:val="clear" w:color="auto" w:fill="auto"/>
            <w:vAlign w:val="center"/>
          </w:tcPr>
          <w:p w14:paraId="162D0C28"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UNID</w:t>
            </w:r>
          </w:p>
        </w:tc>
        <w:tc>
          <w:tcPr>
            <w:tcW w:w="1196" w:type="dxa"/>
            <w:shd w:val="clear" w:color="auto" w:fill="auto"/>
            <w:vAlign w:val="center"/>
          </w:tcPr>
          <w:p w14:paraId="59382AA1"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1</w:t>
            </w:r>
          </w:p>
        </w:tc>
        <w:tc>
          <w:tcPr>
            <w:tcW w:w="1350" w:type="dxa"/>
            <w:shd w:val="clear" w:color="auto" w:fill="auto"/>
            <w:vAlign w:val="center"/>
          </w:tcPr>
          <w:p w14:paraId="5AC842FF" w14:textId="77777777" w:rsidR="002E2EE6" w:rsidRPr="000B6F0E" w:rsidRDefault="002E2EE6" w:rsidP="00901C04">
            <w:pPr>
              <w:spacing w:before="120" w:after="120"/>
              <w:rPr>
                <w:rFonts w:ascii="Arial" w:hAnsi="Arial" w:cs="Arial"/>
                <w:b/>
                <w:bCs/>
                <w:sz w:val="18"/>
                <w:szCs w:val="18"/>
              </w:rPr>
            </w:pPr>
          </w:p>
        </w:tc>
        <w:tc>
          <w:tcPr>
            <w:tcW w:w="1384" w:type="dxa"/>
            <w:shd w:val="clear" w:color="auto" w:fill="auto"/>
            <w:vAlign w:val="center"/>
          </w:tcPr>
          <w:p w14:paraId="4FBF08AD" w14:textId="77777777" w:rsidR="002E2EE6" w:rsidRPr="000B6F0E" w:rsidRDefault="002E2EE6" w:rsidP="00901C04">
            <w:pPr>
              <w:spacing w:before="120" w:after="120"/>
              <w:rPr>
                <w:rFonts w:ascii="Arial" w:hAnsi="Arial" w:cs="Arial"/>
                <w:b/>
                <w:bCs/>
                <w:sz w:val="18"/>
                <w:szCs w:val="18"/>
              </w:rPr>
            </w:pPr>
          </w:p>
        </w:tc>
      </w:tr>
      <w:tr w:rsidR="002E2EE6" w:rsidRPr="000B6F0E" w14:paraId="1E686CCD" w14:textId="77777777" w:rsidTr="00901C04">
        <w:trPr>
          <w:trHeight w:val="340"/>
        </w:trPr>
        <w:tc>
          <w:tcPr>
            <w:tcW w:w="572" w:type="dxa"/>
            <w:shd w:val="clear" w:color="auto" w:fill="auto"/>
            <w:vAlign w:val="center"/>
          </w:tcPr>
          <w:p w14:paraId="59FBEB49" w14:textId="77777777" w:rsidR="002E2EE6" w:rsidRPr="000B6F0E" w:rsidRDefault="002E2EE6" w:rsidP="00901C04">
            <w:pPr>
              <w:spacing w:before="120" w:after="120"/>
              <w:jc w:val="center"/>
              <w:rPr>
                <w:rFonts w:ascii="Arial" w:hAnsi="Arial" w:cs="Arial"/>
                <w:sz w:val="18"/>
                <w:szCs w:val="18"/>
              </w:rPr>
            </w:pPr>
            <w:r>
              <w:rPr>
                <w:rFonts w:ascii="Arial" w:hAnsi="Arial" w:cs="Arial"/>
                <w:sz w:val="18"/>
                <w:szCs w:val="18"/>
              </w:rPr>
              <w:t>31</w:t>
            </w:r>
          </w:p>
        </w:tc>
        <w:tc>
          <w:tcPr>
            <w:tcW w:w="3611" w:type="dxa"/>
            <w:shd w:val="clear" w:color="auto" w:fill="auto"/>
            <w:vAlign w:val="center"/>
          </w:tcPr>
          <w:p w14:paraId="307E3B31" w14:textId="77777777" w:rsidR="002E2EE6" w:rsidRPr="000B6F0E" w:rsidRDefault="002E2EE6" w:rsidP="00901C04">
            <w:pPr>
              <w:spacing w:before="120" w:after="120"/>
              <w:rPr>
                <w:rFonts w:ascii="Arial" w:hAnsi="Arial" w:cs="Arial"/>
                <w:sz w:val="18"/>
                <w:szCs w:val="18"/>
                <w:lang w:eastAsia="es-HN"/>
              </w:rPr>
            </w:pPr>
            <w:r w:rsidRPr="000B6F0E">
              <w:rPr>
                <w:rFonts w:ascii="Arial" w:hAnsi="Arial" w:cs="Arial"/>
                <w:color w:val="000000"/>
                <w:sz w:val="18"/>
                <w:szCs w:val="18"/>
              </w:rPr>
              <w:t xml:space="preserve">SUMI/INST. PUERTA ABATIBLE DE VIDRIO FIJO TEMPLADO OPACO CON MARCO DE ALUMINIO NATURAL DE 0.90X2.10, INCLUYE CONTRAMARCO, ACCESORIOS Y CERRADURA YALE, </w:t>
            </w:r>
            <w:r w:rsidRPr="000B6F0E">
              <w:rPr>
                <w:rFonts w:ascii="Arial" w:hAnsi="Arial" w:cs="Arial"/>
                <w:color w:val="000000"/>
                <w:sz w:val="18"/>
                <w:szCs w:val="18"/>
              </w:rPr>
              <w:lastRenderedPageBreak/>
              <w:t>BRAZO HIDRÁULICO.  INCLUYE MATERIALES, MANO DE OBRA, HERRAMIENTA MENOR, EQUIPO Y TODO LO NECESARIO PARA REALIZAR ESTA ACTIVIDAD, DEBERÁ SER APROBADA POR LA SUPERVISIÓN ANTES DE SU EJECUCIÓN.</w:t>
            </w:r>
          </w:p>
        </w:tc>
        <w:tc>
          <w:tcPr>
            <w:tcW w:w="1261" w:type="dxa"/>
            <w:shd w:val="clear" w:color="auto" w:fill="auto"/>
            <w:vAlign w:val="center"/>
          </w:tcPr>
          <w:p w14:paraId="75B1A150"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lastRenderedPageBreak/>
              <w:t>UNID</w:t>
            </w:r>
          </w:p>
        </w:tc>
        <w:tc>
          <w:tcPr>
            <w:tcW w:w="1196" w:type="dxa"/>
            <w:shd w:val="clear" w:color="auto" w:fill="auto"/>
            <w:vAlign w:val="center"/>
          </w:tcPr>
          <w:p w14:paraId="3A866416"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1</w:t>
            </w:r>
          </w:p>
        </w:tc>
        <w:tc>
          <w:tcPr>
            <w:tcW w:w="1350" w:type="dxa"/>
            <w:shd w:val="clear" w:color="auto" w:fill="auto"/>
            <w:vAlign w:val="center"/>
          </w:tcPr>
          <w:p w14:paraId="50BA7ABB" w14:textId="77777777" w:rsidR="002E2EE6" w:rsidRPr="000B6F0E" w:rsidRDefault="002E2EE6" w:rsidP="00901C04">
            <w:pPr>
              <w:spacing w:before="120" w:after="120"/>
              <w:rPr>
                <w:rFonts w:ascii="Arial" w:hAnsi="Arial" w:cs="Arial"/>
                <w:b/>
                <w:bCs/>
                <w:sz w:val="18"/>
                <w:szCs w:val="18"/>
              </w:rPr>
            </w:pPr>
          </w:p>
        </w:tc>
        <w:tc>
          <w:tcPr>
            <w:tcW w:w="1384" w:type="dxa"/>
            <w:shd w:val="clear" w:color="auto" w:fill="auto"/>
            <w:vAlign w:val="center"/>
          </w:tcPr>
          <w:p w14:paraId="1D033080" w14:textId="77777777" w:rsidR="002E2EE6" w:rsidRPr="000B6F0E" w:rsidRDefault="002E2EE6" w:rsidP="00901C04">
            <w:pPr>
              <w:spacing w:before="120" w:after="120"/>
              <w:rPr>
                <w:rFonts w:ascii="Arial" w:hAnsi="Arial" w:cs="Arial"/>
                <w:b/>
                <w:bCs/>
                <w:sz w:val="18"/>
                <w:szCs w:val="18"/>
              </w:rPr>
            </w:pPr>
          </w:p>
        </w:tc>
      </w:tr>
      <w:tr w:rsidR="002E2EE6" w:rsidRPr="000B6F0E" w14:paraId="0F4F7FCB" w14:textId="77777777" w:rsidTr="00901C04">
        <w:trPr>
          <w:trHeight w:val="340"/>
        </w:trPr>
        <w:tc>
          <w:tcPr>
            <w:tcW w:w="572" w:type="dxa"/>
            <w:shd w:val="clear" w:color="auto" w:fill="auto"/>
            <w:vAlign w:val="center"/>
          </w:tcPr>
          <w:p w14:paraId="2722C732" w14:textId="77777777" w:rsidR="002E2EE6" w:rsidRPr="000B6F0E" w:rsidRDefault="002E2EE6" w:rsidP="00901C04">
            <w:pPr>
              <w:spacing w:before="120" w:after="120"/>
              <w:jc w:val="center"/>
              <w:rPr>
                <w:rFonts w:ascii="Arial" w:hAnsi="Arial" w:cs="Arial"/>
                <w:sz w:val="18"/>
                <w:szCs w:val="18"/>
              </w:rPr>
            </w:pPr>
            <w:r>
              <w:rPr>
                <w:rFonts w:ascii="Arial" w:hAnsi="Arial" w:cs="Arial"/>
                <w:sz w:val="18"/>
                <w:szCs w:val="18"/>
              </w:rPr>
              <w:t>32</w:t>
            </w:r>
          </w:p>
        </w:tc>
        <w:tc>
          <w:tcPr>
            <w:tcW w:w="3611" w:type="dxa"/>
            <w:shd w:val="clear" w:color="auto" w:fill="auto"/>
            <w:vAlign w:val="center"/>
          </w:tcPr>
          <w:p w14:paraId="7C409104" w14:textId="77777777" w:rsidR="002E2EE6" w:rsidRPr="000B6F0E" w:rsidRDefault="002E2EE6" w:rsidP="00901C04">
            <w:pPr>
              <w:spacing w:before="120" w:after="120"/>
              <w:rPr>
                <w:rFonts w:ascii="Arial" w:hAnsi="Arial" w:cs="Arial"/>
                <w:sz w:val="18"/>
                <w:szCs w:val="18"/>
                <w:lang w:eastAsia="es-HN"/>
              </w:rPr>
            </w:pPr>
            <w:r w:rsidRPr="000B6F0E">
              <w:rPr>
                <w:rFonts w:ascii="Arial" w:hAnsi="Arial" w:cs="Arial"/>
                <w:color w:val="000000"/>
                <w:sz w:val="18"/>
                <w:szCs w:val="18"/>
              </w:rPr>
              <w:t>SUMI/INSTA PUERTA TERMOFORMADA 4-PANEL (28X80) COLONIAL CLÁSICA, DE 0.9X2.10, INCLUYE CONTRAMARCO, ACCESORIOS Y CERRADURA YALE.  INCLUYE MATERIALES, MANO DE OBRA, HERRAMIENTA MENOR, EQUIPO Y TODO LO NECESARIO PARA REALIZAR ESTA ACTIVIDAD, DEBERÁ SER APROBADA POR LA SUPERVISIÓN ANTES DE SU EJECUCIÓN.</w:t>
            </w:r>
          </w:p>
        </w:tc>
        <w:tc>
          <w:tcPr>
            <w:tcW w:w="1261" w:type="dxa"/>
            <w:shd w:val="clear" w:color="auto" w:fill="auto"/>
            <w:vAlign w:val="center"/>
          </w:tcPr>
          <w:p w14:paraId="54084E13"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UNID</w:t>
            </w:r>
          </w:p>
        </w:tc>
        <w:tc>
          <w:tcPr>
            <w:tcW w:w="1196" w:type="dxa"/>
            <w:shd w:val="clear" w:color="auto" w:fill="auto"/>
            <w:vAlign w:val="center"/>
          </w:tcPr>
          <w:p w14:paraId="5DA8000C"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6</w:t>
            </w:r>
          </w:p>
        </w:tc>
        <w:tc>
          <w:tcPr>
            <w:tcW w:w="1350" w:type="dxa"/>
            <w:shd w:val="clear" w:color="auto" w:fill="auto"/>
            <w:vAlign w:val="center"/>
          </w:tcPr>
          <w:p w14:paraId="1116C1B3" w14:textId="77777777" w:rsidR="002E2EE6" w:rsidRPr="000B6F0E" w:rsidRDefault="002E2EE6" w:rsidP="00901C04">
            <w:pPr>
              <w:spacing w:before="120" w:after="120"/>
              <w:rPr>
                <w:rFonts w:ascii="Arial" w:hAnsi="Arial" w:cs="Arial"/>
                <w:b/>
                <w:bCs/>
                <w:sz w:val="18"/>
                <w:szCs w:val="18"/>
              </w:rPr>
            </w:pPr>
          </w:p>
        </w:tc>
        <w:tc>
          <w:tcPr>
            <w:tcW w:w="1384" w:type="dxa"/>
            <w:shd w:val="clear" w:color="auto" w:fill="auto"/>
            <w:vAlign w:val="center"/>
          </w:tcPr>
          <w:p w14:paraId="3111B4BD" w14:textId="77777777" w:rsidR="002E2EE6" w:rsidRPr="000B6F0E" w:rsidRDefault="002E2EE6" w:rsidP="00901C04">
            <w:pPr>
              <w:spacing w:before="120" w:after="120"/>
              <w:rPr>
                <w:rFonts w:ascii="Arial" w:hAnsi="Arial" w:cs="Arial"/>
                <w:b/>
                <w:bCs/>
                <w:sz w:val="18"/>
                <w:szCs w:val="18"/>
              </w:rPr>
            </w:pPr>
          </w:p>
        </w:tc>
      </w:tr>
      <w:tr w:rsidR="002E2EE6" w:rsidRPr="000B6F0E" w14:paraId="13A894CB" w14:textId="77777777" w:rsidTr="00901C04">
        <w:trPr>
          <w:trHeight w:val="340"/>
        </w:trPr>
        <w:tc>
          <w:tcPr>
            <w:tcW w:w="572" w:type="dxa"/>
            <w:shd w:val="clear" w:color="auto" w:fill="auto"/>
            <w:vAlign w:val="center"/>
          </w:tcPr>
          <w:p w14:paraId="77E64D02" w14:textId="77777777" w:rsidR="002E2EE6" w:rsidRPr="000B6F0E" w:rsidRDefault="002E2EE6" w:rsidP="00901C04">
            <w:pPr>
              <w:spacing w:before="120" w:after="120"/>
              <w:jc w:val="center"/>
              <w:rPr>
                <w:rFonts w:ascii="Arial" w:hAnsi="Arial" w:cs="Arial"/>
                <w:sz w:val="18"/>
                <w:szCs w:val="18"/>
              </w:rPr>
            </w:pPr>
            <w:r>
              <w:rPr>
                <w:rFonts w:ascii="Arial" w:hAnsi="Arial" w:cs="Arial"/>
                <w:sz w:val="18"/>
                <w:szCs w:val="18"/>
              </w:rPr>
              <w:t>33</w:t>
            </w:r>
          </w:p>
        </w:tc>
        <w:tc>
          <w:tcPr>
            <w:tcW w:w="3611" w:type="dxa"/>
            <w:shd w:val="clear" w:color="auto" w:fill="auto"/>
            <w:vAlign w:val="center"/>
          </w:tcPr>
          <w:p w14:paraId="592543C1" w14:textId="77777777" w:rsidR="002E2EE6" w:rsidRPr="000B6F0E" w:rsidRDefault="002E2EE6" w:rsidP="00901C04">
            <w:pPr>
              <w:spacing w:before="120" w:after="120"/>
              <w:rPr>
                <w:rFonts w:ascii="Arial" w:hAnsi="Arial" w:cs="Arial"/>
                <w:sz w:val="18"/>
                <w:szCs w:val="18"/>
                <w:lang w:eastAsia="es-HN"/>
              </w:rPr>
            </w:pPr>
            <w:r w:rsidRPr="000B6F0E">
              <w:rPr>
                <w:rFonts w:ascii="Arial" w:hAnsi="Arial" w:cs="Arial"/>
                <w:color w:val="000000"/>
                <w:sz w:val="18"/>
                <w:szCs w:val="18"/>
              </w:rPr>
              <w:t xml:space="preserve">SUMI/INSTA PUERTA TERMOFORMADA 4-PANEL (28X80) COLONIAL CLÁSICA, DE 0.71X2.10, BAÑOS PRIMER NIVEL INCLUYE </w:t>
            </w:r>
            <w:proofErr w:type="gramStart"/>
            <w:r w:rsidRPr="000B6F0E">
              <w:rPr>
                <w:rFonts w:ascii="Arial" w:hAnsi="Arial" w:cs="Arial"/>
                <w:color w:val="000000"/>
                <w:sz w:val="18"/>
                <w:szCs w:val="18"/>
              </w:rPr>
              <w:t>CONTRAMARCO ,</w:t>
            </w:r>
            <w:proofErr w:type="gramEnd"/>
            <w:r w:rsidRPr="000B6F0E">
              <w:rPr>
                <w:rFonts w:ascii="Arial" w:hAnsi="Arial" w:cs="Arial"/>
                <w:color w:val="000000"/>
                <w:sz w:val="18"/>
                <w:szCs w:val="18"/>
              </w:rPr>
              <w:t xml:space="preserve"> ACCESORIOS Y CERRADURA YALE.  INCLUYE MATERIALES, MANO DE OBRA, HERRAMIENTA MENOR, EQUIPO Y TODO LO NECESARIO PARA REALIZAR ESTA ACTIVIDAD, DEBERÁ SER APROBADA POR LA SUPERVISIÓN ANTES DE SU EJECUCIÓN.</w:t>
            </w:r>
          </w:p>
        </w:tc>
        <w:tc>
          <w:tcPr>
            <w:tcW w:w="1261" w:type="dxa"/>
            <w:shd w:val="clear" w:color="auto" w:fill="auto"/>
            <w:vAlign w:val="center"/>
          </w:tcPr>
          <w:p w14:paraId="05A53109"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UNID</w:t>
            </w:r>
          </w:p>
        </w:tc>
        <w:tc>
          <w:tcPr>
            <w:tcW w:w="1196" w:type="dxa"/>
            <w:shd w:val="clear" w:color="auto" w:fill="auto"/>
            <w:vAlign w:val="center"/>
          </w:tcPr>
          <w:p w14:paraId="2D56EBA8" w14:textId="77777777" w:rsidR="002E2EE6" w:rsidRPr="000B6F0E" w:rsidRDefault="002E2EE6" w:rsidP="00901C04">
            <w:pPr>
              <w:spacing w:before="120" w:after="120"/>
              <w:jc w:val="center"/>
              <w:rPr>
                <w:rFonts w:ascii="Arial" w:hAnsi="Arial" w:cs="Arial"/>
                <w:sz w:val="18"/>
                <w:szCs w:val="18"/>
              </w:rPr>
            </w:pPr>
            <w:r w:rsidRPr="000B6F0E">
              <w:rPr>
                <w:rFonts w:ascii="Arial" w:hAnsi="Arial" w:cs="Arial"/>
                <w:color w:val="000000"/>
                <w:sz w:val="18"/>
                <w:szCs w:val="18"/>
              </w:rPr>
              <w:t>4</w:t>
            </w:r>
          </w:p>
        </w:tc>
        <w:tc>
          <w:tcPr>
            <w:tcW w:w="1350" w:type="dxa"/>
            <w:shd w:val="clear" w:color="auto" w:fill="auto"/>
            <w:vAlign w:val="center"/>
          </w:tcPr>
          <w:p w14:paraId="7A9B4725" w14:textId="77777777" w:rsidR="002E2EE6" w:rsidRPr="000B6F0E" w:rsidRDefault="002E2EE6" w:rsidP="00901C04">
            <w:pPr>
              <w:spacing w:before="120" w:after="120"/>
              <w:rPr>
                <w:rFonts w:ascii="Arial" w:hAnsi="Arial" w:cs="Arial"/>
                <w:b/>
                <w:bCs/>
                <w:sz w:val="18"/>
                <w:szCs w:val="18"/>
              </w:rPr>
            </w:pPr>
          </w:p>
        </w:tc>
        <w:tc>
          <w:tcPr>
            <w:tcW w:w="1384" w:type="dxa"/>
            <w:shd w:val="clear" w:color="auto" w:fill="auto"/>
            <w:vAlign w:val="center"/>
          </w:tcPr>
          <w:p w14:paraId="320562B5" w14:textId="77777777" w:rsidR="002E2EE6" w:rsidRPr="000B6F0E" w:rsidRDefault="002E2EE6" w:rsidP="00901C04">
            <w:pPr>
              <w:spacing w:before="120" w:after="120"/>
              <w:rPr>
                <w:rFonts w:ascii="Arial" w:hAnsi="Arial" w:cs="Arial"/>
                <w:b/>
                <w:bCs/>
                <w:sz w:val="18"/>
                <w:szCs w:val="18"/>
              </w:rPr>
            </w:pPr>
          </w:p>
        </w:tc>
      </w:tr>
      <w:tr w:rsidR="002E2EE6" w:rsidRPr="000B6F0E" w14:paraId="34F64578" w14:textId="77777777" w:rsidTr="00901C04">
        <w:trPr>
          <w:trHeight w:val="340"/>
        </w:trPr>
        <w:tc>
          <w:tcPr>
            <w:tcW w:w="9374" w:type="dxa"/>
            <w:gridSpan w:val="6"/>
            <w:shd w:val="clear" w:color="auto" w:fill="EEECE1" w:themeFill="background2"/>
            <w:vAlign w:val="center"/>
          </w:tcPr>
          <w:p w14:paraId="4560FDD2" w14:textId="77777777" w:rsidR="002E2EE6" w:rsidRPr="000B6F0E" w:rsidRDefault="002E2EE6" w:rsidP="00901C04">
            <w:pPr>
              <w:spacing w:before="120" w:after="120"/>
              <w:jc w:val="center"/>
              <w:rPr>
                <w:rFonts w:ascii="Arial" w:hAnsi="Arial" w:cs="Arial"/>
                <w:b/>
                <w:bCs/>
                <w:sz w:val="18"/>
                <w:szCs w:val="18"/>
              </w:rPr>
            </w:pPr>
            <w:r w:rsidRPr="000B6F0E">
              <w:rPr>
                <w:rFonts w:ascii="Arial" w:hAnsi="Arial" w:cs="Arial"/>
                <w:b/>
                <w:bCs/>
                <w:sz w:val="18"/>
                <w:szCs w:val="18"/>
              </w:rPr>
              <w:t>INSTALACIONES HIDROSANITARIAS</w:t>
            </w:r>
            <w:r>
              <w:rPr>
                <w:rFonts w:ascii="Arial" w:hAnsi="Arial" w:cs="Arial"/>
                <w:b/>
                <w:bCs/>
                <w:sz w:val="18"/>
                <w:szCs w:val="18"/>
              </w:rPr>
              <w:t xml:space="preserve"> </w:t>
            </w:r>
            <w:r w:rsidRPr="00E06C70">
              <w:rPr>
                <w:rFonts w:ascii="Arial" w:hAnsi="Arial" w:cs="Arial"/>
                <w:b/>
                <w:bCs/>
                <w:sz w:val="18"/>
                <w:szCs w:val="18"/>
              </w:rPr>
              <w:t>(INCLUYE SUMINISTRO, INSTALACIÓN Y ALIMENTACIÓN DE A/P, A/N Y A/LL</w:t>
            </w:r>
            <w:r>
              <w:rPr>
                <w:rFonts w:ascii="Arial" w:hAnsi="Arial" w:cs="Arial"/>
                <w:b/>
                <w:bCs/>
                <w:sz w:val="18"/>
                <w:szCs w:val="18"/>
              </w:rPr>
              <w:t>)</w:t>
            </w:r>
          </w:p>
        </w:tc>
      </w:tr>
      <w:tr w:rsidR="002E2EE6" w:rsidRPr="000B6F0E" w14:paraId="7E556D7F" w14:textId="77777777" w:rsidTr="00901C04">
        <w:trPr>
          <w:trHeight w:val="340"/>
        </w:trPr>
        <w:tc>
          <w:tcPr>
            <w:tcW w:w="572" w:type="dxa"/>
            <w:shd w:val="clear" w:color="auto" w:fill="auto"/>
            <w:vAlign w:val="center"/>
          </w:tcPr>
          <w:p w14:paraId="66D3E0D0" w14:textId="77777777" w:rsidR="002E2EE6" w:rsidRPr="000B6F0E" w:rsidRDefault="002E2EE6" w:rsidP="00901C04">
            <w:pPr>
              <w:spacing w:before="120" w:after="120"/>
              <w:jc w:val="center"/>
              <w:rPr>
                <w:rFonts w:ascii="Arial" w:hAnsi="Arial" w:cs="Arial"/>
                <w:sz w:val="18"/>
                <w:szCs w:val="18"/>
              </w:rPr>
            </w:pPr>
          </w:p>
        </w:tc>
        <w:tc>
          <w:tcPr>
            <w:tcW w:w="3611" w:type="dxa"/>
            <w:shd w:val="clear" w:color="auto" w:fill="auto"/>
            <w:vAlign w:val="center"/>
          </w:tcPr>
          <w:p w14:paraId="69646BB1" w14:textId="77777777" w:rsidR="002E2EE6" w:rsidRPr="000B6F0E" w:rsidRDefault="002E2EE6" w:rsidP="00901C04">
            <w:pPr>
              <w:spacing w:before="120" w:after="120"/>
              <w:rPr>
                <w:rFonts w:ascii="Arial" w:hAnsi="Arial" w:cs="Arial"/>
                <w:color w:val="000000"/>
                <w:sz w:val="18"/>
                <w:szCs w:val="18"/>
              </w:rPr>
            </w:pPr>
            <w:r w:rsidRPr="000B6F0E">
              <w:rPr>
                <w:rFonts w:ascii="Arial" w:hAnsi="Arial" w:cs="Arial"/>
                <w:color w:val="000000"/>
                <w:sz w:val="18"/>
                <w:szCs w:val="18"/>
              </w:rPr>
              <w:t>SUMINISTRO E INSTALACIÓN DE TUBERÍA PVC ½”, A.P. RD- 26 INCLUYE ZANJADO, RELLENO CON MATERIAL DE SITIO Y COMPACTADO.   INCLUYE MATERIALES, MANO DE OBRA, HERRAMIENTA MENOR, EQUIPO Y TODO LO NECESARIO PARA REALIZAR ESTA ACTIVIDAD.</w:t>
            </w:r>
          </w:p>
        </w:tc>
        <w:tc>
          <w:tcPr>
            <w:tcW w:w="1261" w:type="dxa"/>
            <w:shd w:val="clear" w:color="auto" w:fill="auto"/>
            <w:vAlign w:val="center"/>
          </w:tcPr>
          <w:p w14:paraId="4C84673A" w14:textId="77777777" w:rsidR="002E2EE6" w:rsidRPr="000B6F0E" w:rsidRDefault="002E2EE6" w:rsidP="00901C04">
            <w:pPr>
              <w:spacing w:before="120" w:after="120"/>
              <w:jc w:val="center"/>
              <w:rPr>
                <w:rFonts w:ascii="Arial" w:hAnsi="Arial" w:cs="Arial"/>
                <w:color w:val="000000"/>
                <w:sz w:val="18"/>
                <w:szCs w:val="18"/>
              </w:rPr>
            </w:pPr>
            <w:r w:rsidRPr="000B6F0E">
              <w:rPr>
                <w:rFonts w:ascii="Arial" w:hAnsi="Arial" w:cs="Arial"/>
                <w:color w:val="000000"/>
                <w:sz w:val="18"/>
                <w:szCs w:val="18"/>
              </w:rPr>
              <w:t>ML</w:t>
            </w:r>
          </w:p>
        </w:tc>
        <w:tc>
          <w:tcPr>
            <w:tcW w:w="1196" w:type="dxa"/>
            <w:shd w:val="clear" w:color="auto" w:fill="auto"/>
            <w:vAlign w:val="center"/>
          </w:tcPr>
          <w:p w14:paraId="0E78F490" w14:textId="77777777" w:rsidR="002E2EE6" w:rsidRPr="000B6F0E" w:rsidRDefault="002E2EE6" w:rsidP="00901C04">
            <w:pPr>
              <w:spacing w:before="120" w:after="120"/>
              <w:jc w:val="center"/>
              <w:rPr>
                <w:rFonts w:ascii="Arial" w:hAnsi="Arial" w:cs="Arial"/>
                <w:color w:val="000000"/>
                <w:sz w:val="18"/>
                <w:szCs w:val="18"/>
              </w:rPr>
            </w:pPr>
            <w:r w:rsidRPr="000B6F0E">
              <w:rPr>
                <w:rFonts w:ascii="Arial" w:hAnsi="Arial" w:cs="Arial"/>
                <w:color w:val="000000"/>
                <w:sz w:val="18"/>
                <w:szCs w:val="18"/>
              </w:rPr>
              <w:t>12</w:t>
            </w:r>
          </w:p>
        </w:tc>
        <w:tc>
          <w:tcPr>
            <w:tcW w:w="1350" w:type="dxa"/>
            <w:shd w:val="clear" w:color="auto" w:fill="auto"/>
            <w:vAlign w:val="center"/>
          </w:tcPr>
          <w:p w14:paraId="514AFFA5" w14:textId="77777777" w:rsidR="002E2EE6" w:rsidRPr="000B6F0E" w:rsidRDefault="002E2EE6" w:rsidP="00901C04">
            <w:pPr>
              <w:spacing w:before="120" w:after="120"/>
              <w:rPr>
                <w:rFonts w:ascii="Arial" w:hAnsi="Arial" w:cs="Arial"/>
                <w:b/>
                <w:bCs/>
                <w:sz w:val="18"/>
                <w:szCs w:val="18"/>
              </w:rPr>
            </w:pPr>
          </w:p>
        </w:tc>
        <w:tc>
          <w:tcPr>
            <w:tcW w:w="1384" w:type="dxa"/>
            <w:shd w:val="clear" w:color="auto" w:fill="auto"/>
            <w:vAlign w:val="center"/>
          </w:tcPr>
          <w:p w14:paraId="453E33C9" w14:textId="77777777" w:rsidR="002E2EE6" w:rsidRPr="000B6F0E" w:rsidRDefault="002E2EE6" w:rsidP="00901C04">
            <w:pPr>
              <w:spacing w:before="120" w:after="120"/>
              <w:rPr>
                <w:rFonts w:ascii="Arial" w:hAnsi="Arial" w:cs="Arial"/>
                <w:b/>
                <w:bCs/>
                <w:sz w:val="18"/>
                <w:szCs w:val="18"/>
              </w:rPr>
            </w:pPr>
          </w:p>
        </w:tc>
      </w:tr>
      <w:tr w:rsidR="002E2EE6" w:rsidRPr="000B6F0E" w14:paraId="35CE5333" w14:textId="77777777" w:rsidTr="00901C04">
        <w:trPr>
          <w:trHeight w:val="340"/>
        </w:trPr>
        <w:tc>
          <w:tcPr>
            <w:tcW w:w="572" w:type="dxa"/>
            <w:shd w:val="clear" w:color="auto" w:fill="auto"/>
            <w:vAlign w:val="center"/>
          </w:tcPr>
          <w:p w14:paraId="2E56AC48" w14:textId="77777777" w:rsidR="002E2EE6" w:rsidRPr="000B6F0E" w:rsidRDefault="002E2EE6" w:rsidP="00901C04">
            <w:pPr>
              <w:spacing w:before="120" w:after="120"/>
              <w:jc w:val="center"/>
              <w:rPr>
                <w:rFonts w:ascii="Arial" w:hAnsi="Arial" w:cs="Arial"/>
                <w:sz w:val="18"/>
                <w:szCs w:val="18"/>
              </w:rPr>
            </w:pPr>
          </w:p>
        </w:tc>
        <w:tc>
          <w:tcPr>
            <w:tcW w:w="3611" w:type="dxa"/>
            <w:shd w:val="clear" w:color="auto" w:fill="auto"/>
            <w:vAlign w:val="center"/>
          </w:tcPr>
          <w:p w14:paraId="4E1C0578" w14:textId="77777777" w:rsidR="002E2EE6" w:rsidRPr="000B6F0E" w:rsidRDefault="002E2EE6" w:rsidP="00901C04">
            <w:pPr>
              <w:spacing w:before="120" w:after="120"/>
              <w:rPr>
                <w:rFonts w:ascii="Arial" w:hAnsi="Arial" w:cs="Arial"/>
                <w:color w:val="000000"/>
                <w:sz w:val="18"/>
                <w:szCs w:val="18"/>
              </w:rPr>
            </w:pPr>
            <w:r w:rsidRPr="000B6F0E">
              <w:rPr>
                <w:rFonts w:ascii="Arial" w:hAnsi="Arial" w:cs="Arial"/>
                <w:color w:val="000000"/>
                <w:sz w:val="18"/>
                <w:szCs w:val="18"/>
              </w:rPr>
              <w:t>SUMINISTRO E INSTALACIÓN DE TUBERÍA PVC 2", A.N.SDR-41 INCLUYE ZANJADO, RELLENO CON MATERIAL DE SITIO Y COMPACTADO. INCLUYE MATERIALES, MANO DE OBRA, HERRAMIENTA MENOR, EQUIPO Y TODO LO NECESARIO PARA REALIZAR ESTA ACTIVIDAD.</w:t>
            </w:r>
          </w:p>
        </w:tc>
        <w:tc>
          <w:tcPr>
            <w:tcW w:w="1261" w:type="dxa"/>
            <w:shd w:val="clear" w:color="auto" w:fill="auto"/>
            <w:vAlign w:val="center"/>
          </w:tcPr>
          <w:p w14:paraId="240AB918" w14:textId="77777777" w:rsidR="002E2EE6" w:rsidRPr="000B6F0E" w:rsidRDefault="002E2EE6" w:rsidP="00901C04">
            <w:pPr>
              <w:spacing w:before="120" w:after="120"/>
              <w:jc w:val="center"/>
              <w:rPr>
                <w:rFonts w:ascii="Arial" w:hAnsi="Arial" w:cs="Arial"/>
                <w:color w:val="000000"/>
                <w:sz w:val="18"/>
                <w:szCs w:val="18"/>
              </w:rPr>
            </w:pPr>
            <w:r w:rsidRPr="000B6F0E">
              <w:rPr>
                <w:rFonts w:ascii="Arial" w:hAnsi="Arial" w:cs="Arial"/>
                <w:color w:val="000000"/>
                <w:sz w:val="18"/>
                <w:szCs w:val="18"/>
              </w:rPr>
              <w:t>ML</w:t>
            </w:r>
          </w:p>
        </w:tc>
        <w:tc>
          <w:tcPr>
            <w:tcW w:w="1196" w:type="dxa"/>
            <w:shd w:val="clear" w:color="auto" w:fill="auto"/>
            <w:vAlign w:val="center"/>
          </w:tcPr>
          <w:p w14:paraId="4A6B81CB" w14:textId="77777777" w:rsidR="002E2EE6" w:rsidRPr="000B6F0E" w:rsidRDefault="002E2EE6" w:rsidP="00901C04">
            <w:pPr>
              <w:spacing w:before="120" w:after="120"/>
              <w:jc w:val="center"/>
              <w:rPr>
                <w:rFonts w:ascii="Arial" w:hAnsi="Arial" w:cs="Arial"/>
                <w:color w:val="000000"/>
                <w:sz w:val="18"/>
                <w:szCs w:val="18"/>
              </w:rPr>
            </w:pPr>
            <w:r w:rsidRPr="000B6F0E">
              <w:rPr>
                <w:rFonts w:ascii="Arial" w:hAnsi="Arial" w:cs="Arial"/>
                <w:color w:val="000000"/>
                <w:sz w:val="18"/>
                <w:szCs w:val="18"/>
              </w:rPr>
              <w:t>12</w:t>
            </w:r>
          </w:p>
        </w:tc>
        <w:tc>
          <w:tcPr>
            <w:tcW w:w="1350" w:type="dxa"/>
            <w:shd w:val="clear" w:color="auto" w:fill="auto"/>
            <w:vAlign w:val="center"/>
          </w:tcPr>
          <w:p w14:paraId="195F2BCE" w14:textId="77777777" w:rsidR="002E2EE6" w:rsidRPr="000B6F0E" w:rsidRDefault="002E2EE6" w:rsidP="00901C04">
            <w:pPr>
              <w:spacing w:before="120" w:after="120"/>
              <w:rPr>
                <w:rFonts w:ascii="Arial" w:hAnsi="Arial" w:cs="Arial"/>
                <w:b/>
                <w:bCs/>
                <w:sz w:val="18"/>
                <w:szCs w:val="18"/>
              </w:rPr>
            </w:pPr>
          </w:p>
        </w:tc>
        <w:tc>
          <w:tcPr>
            <w:tcW w:w="1384" w:type="dxa"/>
            <w:shd w:val="clear" w:color="auto" w:fill="auto"/>
            <w:vAlign w:val="center"/>
          </w:tcPr>
          <w:p w14:paraId="73203641" w14:textId="77777777" w:rsidR="002E2EE6" w:rsidRPr="000B6F0E" w:rsidRDefault="002E2EE6" w:rsidP="00901C04">
            <w:pPr>
              <w:spacing w:before="120" w:after="120"/>
              <w:rPr>
                <w:rFonts w:ascii="Arial" w:hAnsi="Arial" w:cs="Arial"/>
                <w:b/>
                <w:bCs/>
                <w:sz w:val="18"/>
                <w:szCs w:val="18"/>
              </w:rPr>
            </w:pPr>
          </w:p>
        </w:tc>
      </w:tr>
      <w:tr w:rsidR="002E2EE6" w:rsidRPr="000B6F0E" w14:paraId="1EF4D699" w14:textId="77777777" w:rsidTr="00901C04">
        <w:trPr>
          <w:trHeight w:val="340"/>
        </w:trPr>
        <w:tc>
          <w:tcPr>
            <w:tcW w:w="572" w:type="dxa"/>
            <w:shd w:val="clear" w:color="auto" w:fill="auto"/>
            <w:vAlign w:val="center"/>
          </w:tcPr>
          <w:p w14:paraId="475AA178" w14:textId="77777777" w:rsidR="002E2EE6" w:rsidRPr="000B6F0E" w:rsidRDefault="002E2EE6" w:rsidP="00901C04">
            <w:pPr>
              <w:spacing w:before="120" w:after="120"/>
              <w:jc w:val="center"/>
              <w:rPr>
                <w:rFonts w:ascii="Arial" w:hAnsi="Arial" w:cs="Arial"/>
                <w:sz w:val="18"/>
                <w:szCs w:val="18"/>
              </w:rPr>
            </w:pPr>
          </w:p>
        </w:tc>
        <w:tc>
          <w:tcPr>
            <w:tcW w:w="3611" w:type="dxa"/>
            <w:shd w:val="clear" w:color="auto" w:fill="auto"/>
            <w:vAlign w:val="center"/>
          </w:tcPr>
          <w:p w14:paraId="7AF15F8B" w14:textId="77777777" w:rsidR="002E2EE6" w:rsidRPr="000B6F0E" w:rsidRDefault="002E2EE6" w:rsidP="00901C04">
            <w:pPr>
              <w:spacing w:before="120" w:after="120"/>
              <w:rPr>
                <w:rFonts w:ascii="Arial" w:hAnsi="Arial" w:cs="Arial"/>
                <w:color w:val="000000"/>
                <w:sz w:val="18"/>
                <w:szCs w:val="18"/>
              </w:rPr>
            </w:pPr>
            <w:r w:rsidRPr="000B6F0E">
              <w:rPr>
                <w:rFonts w:ascii="Arial" w:hAnsi="Arial" w:cs="Arial"/>
                <w:color w:val="000000"/>
                <w:sz w:val="18"/>
                <w:szCs w:val="18"/>
              </w:rPr>
              <w:t xml:space="preserve">SUMINISTRO E INSTALACIÓN DE TUBERÍA PVC DE 4”, A.N.  SDR-41; INCLUYE ZANJADO, RELLENO CON MATERIAL DE SITIO Y COMPACTADO. INCLUYE MATERIALES, MANO DE OBRA, HERRAMIENTA MENOR, </w:t>
            </w:r>
            <w:r w:rsidRPr="000B6F0E">
              <w:rPr>
                <w:rFonts w:ascii="Arial" w:hAnsi="Arial" w:cs="Arial"/>
                <w:color w:val="000000"/>
                <w:sz w:val="18"/>
                <w:szCs w:val="18"/>
              </w:rPr>
              <w:lastRenderedPageBreak/>
              <w:t>EQUIPO Y TODO LO NECESARIO PARA REALIZAR ESTA ACTIVIDAD.</w:t>
            </w:r>
          </w:p>
        </w:tc>
        <w:tc>
          <w:tcPr>
            <w:tcW w:w="1261" w:type="dxa"/>
            <w:shd w:val="clear" w:color="auto" w:fill="auto"/>
            <w:vAlign w:val="center"/>
          </w:tcPr>
          <w:p w14:paraId="18EB475E" w14:textId="77777777" w:rsidR="002E2EE6" w:rsidRPr="000B6F0E" w:rsidRDefault="002E2EE6" w:rsidP="00901C04">
            <w:pPr>
              <w:spacing w:before="120" w:after="120"/>
              <w:jc w:val="center"/>
              <w:rPr>
                <w:rFonts w:ascii="Arial" w:hAnsi="Arial" w:cs="Arial"/>
                <w:color w:val="000000"/>
                <w:sz w:val="18"/>
                <w:szCs w:val="18"/>
              </w:rPr>
            </w:pPr>
            <w:r w:rsidRPr="000B6F0E">
              <w:rPr>
                <w:rFonts w:ascii="Arial" w:hAnsi="Arial" w:cs="Arial"/>
                <w:color w:val="000000"/>
                <w:sz w:val="18"/>
                <w:szCs w:val="18"/>
              </w:rPr>
              <w:lastRenderedPageBreak/>
              <w:t>ML</w:t>
            </w:r>
          </w:p>
        </w:tc>
        <w:tc>
          <w:tcPr>
            <w:tcW w:w="1196" w:type="dxa"/>
            <w:shd w:val="clear" w:color="auto" w:fill="auto"/>
            <w:vAlign w:val="center"/>
          </w:tcPr>
          <w:p w14:paraId="151D9BF8" w14:textId="77777777" w:rsidR="002E2EE6" w:rsidRPr="000B6F0E" w:rsidRDefault="002E2EE6" w:rsidP="00901C04">
            <w:pPr>
              <w:spacing w:before="120" w:after="120"/>
              <w:jc w:val="center"/>
              <w:rPr>
                <w:rFonts w:ascii="Arial" w:hAnsi="Arial" w:cs="Arial"/>
                <w:color w:val="000000"/>
                <w:sz w:val="18"/>
                <w:szCs w:val="18"/>
              </w:rPr>
            </w:pPr>
            <w:r w:rsidRPr="000B6F0E">
              <w:rPr>
                <w:rFonts w:ascii="Arial" w:hAnsi="Arial" w:cs="Arial"/>
                <w:color w:val="000000"/>
                <w:sz w:val="18"/>
                <w:szCs w:val="18"/>
              </w:rPr>
              <w:t>12</w:t>
            </w:r>
          </w:p>
        </w:tc>
        <w:tc>
          <w:tcPr>
            <w:tcW w:w="1350" w:type="dxa"/>
            <w:shd w:val="clear" w:color="auto" w:fill="auto"/>
            <w:vAlign w:val="center"/>
          </w:tcPr>
          <w:p w14:paraId="2BF54320" w14:textId="77777777" w:rsidR="002E2EE6" w:rsidRPr="000B6F0E" w:rsidRDefault="002E2EE6" w:rsidP="00901C04">
            <w:pPr>
              <w:spacing w:before="120" w:after="120"/>
              <w:rPr>
                <w:rFonts w:ascii="Arial" w:hAnsi="Arial" w:cs="Arial"/>
                <w:b/>
                <w:bCs/>
                <w:sz w:val="18"/>
                <w:szCs w:val="18"/>
              </w:rPr>
            </w:pPr>
          </w:p>
        </w:tc>
        <w:tc>
          <w:tcPr>
            <w:tcW w:w="1384" w:type="dxa"/>
            <w:shd w:val="clear" w:color="auto" w:fill="auto"/>
            <w:vAlign w:val="center"/>
          </w:tcPr>
          <w:p w14:paraId="7B1CE7C8" w14:textId="77777777" w:rsidR="002E2EE6" w:rsidRPr="000B6F0E" w:rsidRDefault="002E2EE6" w:rsidP="00901C04">
            <w:pPr>
              <w:spacing w:before="120" w:after="120"/>
              <w:rPr>
                <w:rFonts w:ascii="Arial" w:hAnsi="Arial" w:cs="Arial"/>
                <w:b/>
                <w:bCs/>
                <w:sz w:val="18"/>
                <w:szCs w:val="18"/>
              </w:rPr>
            </w:pPr>
          </w:p>
        </w:tc>
      </w:tr>
      <w:tr w:rsidR="002E2EE6" w:rsidRPr="000B6F0E" w14:paraId="223D6D78" w14:textId="77777777" w:rsidTr="00901C04">
        <w:trPr>
          <w:trHeight w:val="340"/>
        </w:trPr>
        <w:tc>
          <w:tcPr>
            <w:tcW w:w="572" w:type="dxa"/>
            <w:shd w:val="clear" w:color="auto" w:fill="auto"/>
            <w:vAlign w:val="center"/>
          </w:tcPr>
          <w:p w14:paraId="31D977A3" w14:textId="77777777" w:rsidR="002E2EE6" w:rsidRPr="000B6F0E" w:rsidRDefault="002E2EE6" w:rsidP="00901C04">
            <w:pPr>
              <w:spacing w:before="120" w:after="120"/>
              <w:jc w:val="center"/>
              <w:rPr>
                <w:rFonts w:ascii="Arial" w:hAnsi="Arial" w:cs="Arial"/>
                <w:sz w:val="18"/>
                <w:szCs w:val="18"/>
              </w:rPr>
            </w:pPr>
          </w:p>
        </w:tc>
        <w:tc>
          <w:tcPr>
            <w:tcW w:w="3611" w:type="dxa"/>
            <w:shd w:val="clear" w:color="auto" w:fill="auto"/>
            <w:vAlign w:val="center"/>
          </w:tcPr>
          <w:p w14:paraId="7ECF69B3" w14:textId="77777777" w:rsidR="002E2EE6" w:rsidRPr="000B6F0E" w:rsidRDefault="002E2EE6" w:rsidP="00901C04">
            <w:pPr>
              <w:spacing w:before="120" w:after="120"/>
              <w:rPr>
                <w:rFonts w:ascii="Arial" w:hAnsi="Arial" w:cs="Arial"/>
                <w:color w:val="000000"/>
                <w:sz w:val="18"/>
                <w:szCs w:val="18"/>
              </w:rPr>
            </w:pPr>
            <w:r w:rsidRPr="000B6F0E">
              <w:rPr>
                <w:rFonts w:ascii="Arial" w:hAnsi="Arial" w:cs="Arial"/>
                <w:color w:val="000000"/>
                <w:sz w:val="18"/>
                <w:szCs w:val="18"/>
              </w:rPr>
              <w:t>SUM/INST. DE SERVICIO SANITARIO (INC. ACCESORIOS), DEBERÁ SER APROBADA POR LA SUPERVISIÓN. INCLUYE MATERIALES, MANO DE OBRA, HERRAMIENTA MENOR, EQUIPO Y TODO LO NECESARIO PARA REALIZAR ESTA ACTIVIDAD. SE DEBERÁ CONSULTAR UBICACIÓN A LA SUPERVISIÓN ANTES DE SU EJECUCIÓN.</w:t>
            </w:r>
          </w:p>
        </w:tc>
        <w:tc>
          <w:tcPr>
            <w:tcW w:w="1261" w:type="dxa"/>
            <w:shd w:val="clear" w:color="auto" w:fill="auto"/>
            <w:vAlign w:val="center"/>
          </w:tcPr>
          <w:p w14:paraId="7616EEC9" w14:textId="77777777" w:rsidR="002E2EE6" w:rsidRPr="000B6F0E" w:rsidRDefault="002E2EE6" w:rsidP="00901C04">
            <w:pPr>
              <w:spacing w:before="120" w:after="120"/>
              <w:jc w:val="center"/>
              <w:rPr>
                <w:rFonts w:ascii="Arial" w:hAnsi="Arial" w:cs="Arial"/>
                <w:color w:val="000000"/>
                <w:sz w:val="18"/>
                <w:szCs w:val="18"/>
              </w:rPr>
            </w:pPr>
            <w:r w:rsidRPr="000B6F0E">
              <w:rPr>
                <w:rFonts w:ascii="Arial" w:hAnsi="Arial" w:cs="Arial"/>
                <w:color w:val="000000"/>
                <w:sz w:val="18"/>
                <w:szCs w:val="18"/>
              </w:rPr>
              <w:t>UNID</w:t>
            </w:r>
          </w:p>
        </w:tc>
        <w:tc>
          <w:tcPr>
            <w:tcW w:w="1196" w:type="dxa"/>
            <w:shd w:val="clear" w:color="auto" w:fill="auto"/>
            <w:vAlign w:val="center"/>
          </w:tcPr>
          <w:p w14:paraId="68D39179" w14:textId="77777777" w:rsidR="002E2EE6" w:rsidRPr="000B6F0E" w:rsidRDefault="002E2EE6" w:rsidP="00901C04">
            <w:pPr>
              <w:spacing w:before="120" w:after="120"/>
              <w:jc w:val="center"/>
              <w:rPr>
                <w:rFonts w:ascii="Arial" w:hAnsi="Arial" w:cs="Arial"/>
                <w:color w:val="000000"/>
                <w:sz w:val="18"/>
                <w:szCs w:val="18"/>
              </w:rPr>
            </w:pPr>
            <w:r w:rsidRPr="000B6F0E">
              <w:rPr>
                <w:rFonts w:ascii="Arial" w:hAnsi="Arial" w:cs="Arial"/>
                <w:color w:val="000000"/>
                <w:sz w:val="18"/>
                <w:szCs w:val="18"/>
              </w:rPr>
              <w:t>5</w:t>
            </w:r>
          </w:p>
        </w:tc>
        <w:tc>
          <w:tcPr>
            <w:tcW w:w="1350" w:type="dxa"/>
            <w:shd w:val="clear" w:color="auto" w:fill="auto"/>
            <w:vAlign w:val="center"/>
          </w:tcPr>
          <w:p w14:paraId="1780C3EC" w14:textId="77777777" w:rsidR="002E2EE6" w:rsidRPr="000B6F0E" w:rsidRDefault="002E2EE6" w:rsidP="00901C04">
            <w:pPr>
              <w:spacing w:before="120" w:after="120"/>
              <w:rPr>
                <w:rFonts w:ascii="Arial" w:hAnsi="Arial" w:cs="Arial"/>
                <w:b/>
                <w:bCs/>
                <w:sz w:val="18"/>
                <w:szCs w:val="18"/>
              </w:rPr>
            </w:pPr>
          </w:p>
        </w:tc>
        <w:tc>
          <w:tcPr>
            <w:tcW w:w="1384" w:type="dxa"/>
            <w:shd w:val="clear" w:color="auto" w:fill="auto"/>
            <w:vAlign w:val="center"/>
          </w:tcPr>
          <w:p w14:paraId="41E8FCF7" w14:textId="77777777" w:rsidR="002E2EE6" w:rsidRPr="000B6F0E" w:rsidRDefault="002E2EE6" w:rsidP="00901C04">
            <w:pPr>
              <w:spacing w:before="120" w:after="120"/>
              <w:rPr>
                <w:rFonts w:ascii="Arial" w:hAnsi="Arial" w:cs="Arial"/>
                <w:b/>
                <w:bCs/>
                <w:sz w:val="18"/>
                <w:szCs w:val="18"/>
              </w:rPr>
            </w:pPr>
          </w:p>
        </w:tc>
      </w:tr>
      <w:tr w:rsidR="002E2EE6" w:rsidRPr="000B6F0E" w14:paraId="0A2F7CAF" w14:textId="77777777" w:rsidTr="00901C04">
        <w:trPr>
          <w:trHeight w:val="340"/>
        </w:trPr>
        <w:tc>
          <w:tcPr>
            <w:tcW w:w="572" w:type="dxa"/>
            <w:shd w:val="clear" w:color="auto" w:fill="auto"/>
            <w:vAlign w:val="center"/>
          </w:tcPr>
          <w:p w14:paraId="299D50FD" w14:textId="77777777" w:rsidR="002E2EE6" w:rsidRPr="000B6F0E" w:rsidRDefault="002E2EE6" w:rsidP="00901C04">
            <w:pPr>
              <w:spacing w:before="120" w:after="120"/>
              <w:jc w:val="center"/>
              <w:rPr>
                <w:rFonts w:ascii="Arial" w:hAnsi="Arial" w:cs="Arial"/>
                <w:sz w:val="18"/>
                <w:szCs w:val="18"/>
              </w:rPr>
            </w:pPr>
          </w:p>
        </w:tc>
        <w:tc>
          <w:tcPr>
            <w:tcW w:w="3611" w:type="dxa"/>
            <w:shd w:val="clear" w:color="auto" w:fill="auto"/>
            <w:vAlign w:val="center"/>
          </w:tcPr>
          <w:p w14:paraId="1338BCD3" w14:textId="77777777" w:rsidR="002E2EE6" w:rsidRPr="000B6F0E" w:rsidRDefault="002E2EE6" w:rsidP="00901C04">
            <w:pPr>
              <w:spacing w:before="120" w:after="120"/>
              <w:rPr>
                <w:rFonts w:ascii="Arial" w:hAnsi="Arial" w:cs="Arial"/>
                <w:color w:val="000000"/>
                <w:sz w:val="18"/>
                <w:szCs w:val="18"/>
              </w:rPr>
            </w:pPr>
            <w:r w:rsidRPr="000B6F0E">
              <w:rPr>
                <w:rFonts w:ascii="Arial" w:hAnsi="Arial" w:cs="Arial"/>
                <w:color w:val="000000"/>
                <w:sz w:val="18"/>
                <w:szCs w:val="18"/>
              </w:rPr>
              <w:t>SUM/INST. DE LAVAMANOS AQUALYN CON PEDESTAL Y ACCESORIOS, DEBERÁ SER APROBADA POR LA SUPERVISIÓN. INCLUYE MATERIALES, MANO DE OBRA, HERRAMIENTA MENOR, EQUIPO Y TODO LO NECESARIO PARA REALIZAR ESTA ACTIVIDAD. SE DEBERÁ CONSULTAR UBICACIÓN A LA SUPERVISIÓN ANTES DE SU EJECUCIÓN.</w:t>
            </w:r>
          </w:p>
        </w:tc>
        <w:tc>
          <w:tcPr>
            <w:tcW w:w="1261" w:type="dxa"/>
            <w:shd w:val="clear" w:color="auto" w:fill="auto"/>
            <w:vAlign w:val="center"/>
          </w:tcPr>
          <w:p w14:paraId="02B0A600" w14:textId="77777777" w:rsidR="002E2EE6" w:rsidRPr="000B6F0E" w:rsidRDefault="002E2EE6" w:rsidP="00901C04">
            <w:pPr>
              <w:spacing w:before="120" w:after="120"/>
              <w:jc w:val="center"/>
              <w:rPr>
                <w:rFonts w:ascii="Arial" w:hAnsi="Arial" w:cs="Arial"/>
                <w:color w:val="000000"/>
                <w:sz w:val="18"/>
                <w:szCs w:val="18"/>
              </w:rPr>
            </w:pPr>
            <w:r w:rsidRPr="000B6F0E">
              <w:rPr>
                <w:rFonts w:ascii="Arial" w:hAnsi="Arial" w:cs="Arial"/>
                <w:color w:val="000000"/>
                <w:sz w:val="18"/>
                <w:szCs w:val="18"/>
              </w:rPr>
              <w:t>UNID</w:t>
            </w:r>
          </w:p>
        </w:tc>
        <w:tc>
          <w:tcPr>
            <w:tcW w:w="1196" w:type="dxa"/>
            <w:shd w:val="clear" w:color="auto" w:fill="auto"/>
            <w:vAlign w:val="center"/>
          </w:tcPr>
          <w:p w14:paraId="4DDCFC15" w14:textId="77777777" w:rsidR="002E2EE6" w:rsidRPr="000B6F0E" w:rsidRDefault="002E2EE6" w:rsidP="00901C04">
            <w:pPr>
              <w:spacing w:before="120" w:after="120"/>
              <w:jc w:val="center"/>
              <w:rPr>
                <w:rFonts w:ascii="Arial" w:hAnsi="Arial" w:cs="Arial"/>
                <w:color w:val="000000"/>
                <w:sz w:val="18"/>
                <w:szCs w:val="18"/>
              </w:rPr>
            </w:pPr>
            <w:r w:rsidRPr="000B6F0E">
              <w:rPr>
                <w:rFonts w:ascii="Arial" w:hAnsi="Arial" w:cs="Arial"/>
                <w:color w:val="000000"/>
                <w:sz w:val="18"/>
                <w:szCs w:val="18"/>
              </w:rPr>
              <w:t>5</w:t>
            </w:r>
          </w:p>
        </w:tc>
        <w:tc>
          <w:tcPr>
            <w:tcW w:w="1350" w:type="dxa"/>
            <w:shd w:val="clear" w:color="auto" w:fill="auto"/>
            <w:vAlign w:val="center"/>
          </w:tcPr>
          <w:p w14:paraId="31BF804F" w14:textId="77777777" w:rsidR="002E2EE6" w:rsidRPr="000B6F0E" w:rsidRDefault="002E2EE6" w:rsidP="00901C04">
            <w:pPr>
              <w:spacing w:before="120" w:after="120"/>
              <w:rPr>
                <w:rFonts w:ascii="Arial" w:hAnsi="Arial" w:cs="Arial"/>
                <w:b/>
                <w:bCs/>
                <w:sz w:val="18"/>
                <w:szCs w:val="18"/>
              </w:rPr>
            </w:pPr>
          </w:p>
        </w:tc>
        <w:tc>
          <w:tcPr>
            <w:tcW w:w="1384" w:type="dxa"/>
            <w:shd w:val="clear" w:color="auto" w:fill="auto"/>
            <w:vAlign w:val="center"/>
          </w:tcPr>
          <w:p w14:paraId="1AAA168A" w14:textId="77777777" w:rsidR="002E2EE6" w:rsidRPr="000B6F0E" w:rsidRDefault="002E2EE6" w:rsidP="00901C04">
            <w:pPr>
              <w:spacing w:before="120" w:after="120"/>
              <w:rPr>
                <w:rFonts w:ascii="Arial" w:hAnsi="Arial" w:cs="Arial"/>
                <w:b/>
                <w:bCs/>
                <w:sz w:val="18"/>
                <w:szCs w:val="18"/>
              </w:rPr>
            </w:pPr>
          </w:p>
        </w:tc>
      </w:tr>
      <w:tr w:rsidR="002E2EE6" w:rsidRPr="000B6F0E" w14:paraId="5C1BFF1B" w14:textId="77777777" w:rsidTr="00901C04">
        <w:trPr>
          <w:trHeight w:val="340"/>
        </w:trPr>
        <w:tc>
          <w:tcPr>
            <w:tcW w:w="572" w:type="dxa"/>
            <w:shd w:val="clear" w:color="auto" w:fill="auto"/>
            <w:vAlign w:val="center"/>
          </w:tcPr>
          <w:p w14:paraId="5ACF032A" w14:textId="77777777" w:rsidR="002E2EE6" w:rsidRPr="000B6F0E" w:rsidRDefault="002E2EE6" w:rsidP="00901C04">
            <w:pPr>
              <w:spacing w:before="120" w:after="120"/>
              <w:jc w:val="center"/>
              <w:rPr>
                <w:rFonts w:ascii="Arial" w:hAnsi="Arial" w:cs="Arial"/>
                <w:sz w:val="18"/>
                <w:szCs w:val="18"/>
              </w:rPr>
            </w:pPr>
          </w:p>
        </w:tc>
        <w:tc>
          <w:tcPr>
            <w:tcW w:w="3611" w:type="dxa"/>
            <w:shd w:val="clear" w:color="auto" w:fill="auto"/>
            <w:vAlign w:val="center"/>
          </w:tcPr>
          <w:p w14:paraId="52B947EF" w14:textId="77777777" w:rsidR="002E2EE6" w:rsidRPr="000B6F0E" w:rsidRDefault="002E2EE6" w:rsidP="00901C04">
            <w:pPr>
              <w:spacing w:before="120" w:after="120"/>
              <w:rPr>
                <w:rFonts w:ascii="Arial" w:hAnsi="Arial" w:cs="Arial"/>
                <w:color w:val="000000"/>
                <w:sz w:val="18"/>
                <w:szCs w:val="18"/>
              </w:rPr>
            </w:pPr>
            <w:r w:rsidRPr="000B6F0E">
              <w:rPr>
                <w:rFonts w:ascii="Arial" w:hAnsi="Arial" w:cs="Arial"/>
                <w:color w:val="000000"/>
                <w:sz w:val="18"/>
                <w:szCs w:val="18"/>
              </w:rPr>
              <w:t>SUM/INST. DE LAVATRASTOS DE SOBREPONER, TINA IZQUIERDA DE ACERO INOXIDABLE  80X50CM, INCLUYE ACCESORIOS. INCLUYE MATERIALES, MANO DE OBRA, HERRAMIENTA MENOR, EQUIPO Y TODO LO NECESARIO PARA REALIZAR ESTA ACTIVIDAD. SE DEBERÁ CONSULTAR UBICACIÓN A LA SUPERVISIÓN ANTES DE SU EJECUCIÓN.</w:t>
            </w:r>
          </w:p>
        </w:tc>
        <w:tc>
          <w:tcPr>
            <w:tcW w:w="1261" w:type="dxa"/>
            <w:shd w:val="clear" w:color="auto" w:fill="auto"/>
            <w:vAlign w:val="center"/>
          </w:tcPr>
          <w:p w14:paraId="29098852" w14:textId="77777777" w:rsidR="002E2EE6" w:rsidRPr="000B6F0E" w:rsidRDefault="002E2EE6" w:rsidP="00901C04">
            <w:pPr>
              <w:spacing w:before="120" w:after="120"/>
              <w:jc w:val="center"/>
              <w:rPr>
                <w:rFonts w:ascii="Arial" w:hAnsi="Arial" w:cs="Arial"/>
                <w:color w:val="000000"/>
                <w:sz w:val="18"/>
                <w:szCs w:val="18"/>
              </w:rPr>
            </w:pPr>
            <w:r w:rsidRPr="000B6F0E">
              <w:rPr>
                <w:rFonts w:ascii="Arial" w:hAnsi="Arial" w:cs="Arial"/>
                <w:color w:val="000000"/>
                <w:sz w:val="18"/>
                <w:szCs w:val="18"/>
              </w:rPr>
              <w:t>UNID</w:t>
            </w:r>
          </w:p>
        </w:tc>
        <w:tc>
          <w:tcPr>
            <w:tcW w:w="1196" w:type="dxa"/>
            <w:shd w:val="clear" w:color="auto" w:fill="auto"/>
            <w:vAlign w:val="center"/>
          </w:tcPr>
          <w:p w14:paraId="6DBF8C3A" w14:textId="77777777" w:rsidR="002E2EE6" w:rsidRPr="000B6F0E" w:rsidRDefault="002E2EE6" w:rsidP="00901C04">
            <w:pPr>
              <w:spacing w:before="120" w:after="120"/>
              <w:jc w:val="center"/>
              <w:rPr>
                <w:rFonts w:ascii="Arial" w:hAnsi="Arial" w:cs="Arial"/>
                <w:color w:val="000000"/>
                <w:sz w:val="18"/>
                <w:szCs w:val="18"/>
              </w:rPr>
            </w:pPr>
            <w:r w:rsidRPr="000B6F0E">
              <w:rPr>
                <w:rFonts w:ascii="Arial" w:hAnsi="Arial" w:cs="Arial"/>
                <w:color w:val="000000"/>
                <w:sz w:val="18"/>
                <w:szCs w:val="18"/>
              </w:rPr>
              <w:t>1</w:t>
            </w:r>
          </w:p>
        </w:tc>
        <w:tc>
          <w:tcPr>
            <w:tcW w:w="1350" w:type="dxa"/>
            <w:shd w:val="clear" w:color="auto" w:fill="auto"/>
            <w:vAlign w:val="center"/>
          </w:tcPr>
          <w:p w14:paraId="68737020" w14:textId="77777777" w:rsidR="002E2EE6" w:rsidRPr="000B6F0E" w:rsidRDefault="002E2EE6" w:rsidP="00901C04">
            <w:pPr>
              <w:spacing w:before="120" w:after="120"/>
              <w:rPr>
                <w:rFonts w:ascii="Arial" w:hAnsi="Arial" w:cs="Arial"/>
                <w:b/>
                <w:bCs/>
                <w:sz w:val="18"/>
                <w:szCs w:val="18"/>
              </w:rPr>
            </w:pPr>
          </w:p>
        </w:tc>
        <w:tc>
          <w:tcPr>
            <w:tcW w:w="1384" w:type="dxa"/>
            <w:shd w:val="clear" w:color="auto" w:fill="auto"/>
            <w:vAlign w:val="center"/>
          </w:tcPr>
          <w:p w14:paraId="2FA15A8F" w14:textId="77777777" w:rsidR="002E2EE6" w:rsidRPr="000B6F0E" w:rsidRDefault="002E2EE6" w:rsidP="00901C04">
            <w:pPr>
              <w:spacing w:before="120" w:after="120"/>
              <w:rPr>
                <w:rFonts w:ascii="Arial" w:hAnsi="Arial" w:cs="Arial"/>
                <w:b/>
                <w:bCs/>
                <w:sz w:val="18"/>
                <w:szCs w:val="18"/>
              </w:rPr>
            </w:pPr>
          </w:p>
        </w:tc>
      </w:tr>
      <w:tr w:rsidR="002E2EE6" w:rsidRPr="000B6F0E" w14:paraId="1AACD664" w14:textId="77777777" w:rsidTr="00901C04">
        <w:trPr>
          <w:trHeight w:val="340"/>
        </w:trPr>
        <w:tc>
          <w:tcPr>
            <w:tcW w:w="572" w:type="dxa"/>
            <w:shd w:val="clear" w:color="auto" w:fill="auto"/>
            <w:vAlign w:val="center"/>
          </w:tcPr>
          <w:p w14:paraId="3916A2E0" w14:textId="77777777" w:rsidR="002E2EE6" w:rsidRPr="000B6F0E" w:rsidRDefault="002E2EE6" w:rsidP="00901C04">
            <w:pPr>
              <w:spacing w:before="120" w:after="120"/>
              <w:jc w:val="center"/>
              <w:rPr>
                <w:rFonts w:ascii="Arial" w:hAnsi="Arial" w:cs="Arial"/>
                <w:sz w:val="18"/>
                <w:szCs w:val="18"/>
              </w:rPr>
            </w:pPr>
          </w:p>
        </w:tc>
        <w:tc>
          <w:tcPr>
            <w:tcW w:w="3611" w:type="dxa"/>
            <w:shd w:val="clear" w:color="auto" w:fill="auto"/>
            <w:vAlign w:val="center"/>
          </w:tcPr>
          <w:p w14:paraId="34732CB7" w14:textId="77777777" w:rsidR="002E2EE6" w:rsidRPr="000B6F0E" w:rsidRDefault="002E2EE6" w:rsidP="00901C04">
            <w:pPr>
              <w:spacing w:before="120" w:after="120"/>
              <w:rPr>
                <w:rFonts w:ascii="Arial" w:hAnsi="Arial" w:cs="Arial"/>
                <w:color w:val="000000"/>
                <w:sz w:val="18"/>
                <w:szCs w:val="18"/>
              </w:rPr>
            </w:pPr>
            <w:r w:rsidRPr="000B6F0E">
              <w:rPr>
                <w:rFonts w:ascii="Arial" w:hAnsi="Arial" w:cs="Arial"/>
                <w:color w:val="000000"/>
                <w:sz w:val="18"/>
                <w:szCs w:val="18"/>
              </w:rPr>
              <w:t>SUMI /INSTA DESAGÜE METÁLICO CONECTADO A TRAMPA PVC DE 2"Ø, UBICADO EN BAÑOS. INCLUYE MATERIALES. INCLUYE MATERIALES, MANO DE OBRA, HERRAMIENTA MENOR, EQUIPO Y TODO LO NECESARIO PARA REALIZAR ESTA ACTIVIDAD.</w:t>
            </w:r>
          </w:p>
        </w:tc>
        <w:tc>
          <w:tcPr>
            <w:tcW w:w="1261" w:type="dxa"/>
            <w:shd w:val="clear" w:color="auto" w:fill="auto"/>
            <w:vAlign w:val="center"/>
          </w:tcPr>
          <w:p w14:paraId="41872AF1" w14:textId="77777777" w:rsidR="002E2EE6" w:rsidRPr="000B6F0E" w:rsidRDefault="002E2EE6" w:rsidP="00901C04">
            <w:pPr>
              <w:spacing w:before="120" w:after="120"/>
              <w:jc w:val="center"/>
              <w:rPr>
                <w:rFonts w:ascii="Arial" w:hAnsi="Arial" w:cs="Arial"/>
                <w:color w:val="000000"/>
                <w:sz w:val="18"/>
                <w:szCs w:val="18"/>
              </w:rPr>
            </w:pPr>
            <w:r w:rsidRPr="000B6F0E">
              <w:rPr>
                <w:rFonts w:ascii="Arial" w:hAnsi="Arial" w:cs="Arial"/>
                <w:color w:val="000000"/>
                <w:sz w:val="18"/>
                <w:szCs w:val="18"/>
              </w:rPr>
              <w:t>UNID</w:t>
            </w:r>
          </w:p>
        </w:tc>
        <w:tc>
          <w:tcPr>
            <w:tcW w:w="1196" w:type="dxa"/>
            <w:shd w:val="clear" w:color="auto" w:fill="auto"/>
            <w:vAlign w:val="center"/>
          </w:tcPr>
          <w:p w14:paraId="79873DCF" w14:textId="77777777" w:rsidR="002E2EE6" w:rsidRPr="000B6F0E" w:rsidRDefault="002E2EE6" w:rsidP="00901C04">
            <w:pPr>
              <w:spacing w:before="120" w:after="120"/>
              <w:jc w:val="center"/>
              <w:rPr>
                <w:rFonts w:ascii="Arial" w:hAnsi="Arial" w:cs="Arial"/>
                <w:color w:val="000000"/>
                <w:sz w:val="18"/>
                <w:szCs w:val="18"/>
              </w:rPr>
            </w:pPr>
            <w:r w:rsidRPr="000B6F0E">
              <w:rPr>
                <w:rFonts w:ascii="Arial" w:hAnsi="Arial" w:cs="Arial"/>
                <w:color w:val="000000"/>
                <w:sz w:val="18"/>
                <w:szCs w:val="18"/>
              </w:rPr>
              <w:t>2</w:t>
            </w:r>
          </w:p>
        </w:tc>
        <w:tc>
          <w:tcPr>
            <w:tcW w:w="1350" w:type="dxa"/>
            <w:shd w:val="clear" w:color="auto" w:fill="auto"/>
            <w:vAlign w:val="center"/>
          </w:tcPr>
          <w:p w14:paraId="545B1B5E" w14:textId="77777777" w:rsidR="002E2EE6" w:rsidRPr="000B6F0E" w:rsidRDefault="002E2EE6" w:rsidP="00901C04">
            <w:pPr>
              <w:spacing w:before="120" w:after="120"/>
              <w:rPr>
                <w:rFonts w:ascii="Arial" w:hAnsi="Arial" w:cs="Arial"/>
                <w:b/>
                <w:bCs/>
                <w:sz w:val="18"/>
                <w:szCs w:val="18"/>
              </w:rPr>
            </w:pPr>
          </w:p>
        </w:tc>
        <w:tc>
          <w:tcPr>
            <w:tcW w:w="1384" w:type="dxa"/>
            <w:shd w:val="clear" w:color="auto" w:fill="auto"/>
            <w:vAlign w:val="center"/>
          </w:tcPr>
          <w:p w14:paraId="4635D803" w14:textId="77777777" w:rsidR="002E2EE6" w:rsidRPr="000B6F0E" w:rsidRDefault="002E2EE6" w:rsidP="00901C04">
            <w:pPr>
              <w:spacing w:before="120" w:after="120"/>
              <w:rPr>
                <w:rFonts w:ascii="Arial" w:hAnsi="Arial" w:cs="Arial"/>
                <w:b/>
                <w:bCs/>
                <w:sz w:val="18"/>
                <w:szCs w:val="18"/>
              </w:rPr>
            </w:pPr>
          </w:p>
        </w:tc>
      </w:tr>
      <w:tr w:rsidR="002E2EE6" w:rsidRPr="000B6F0E" w14:paraId="4E67D8C0" w14:textId="77777777" w:rsidTr="00901C04">
        <w:trPr>
          <w:trHeight w:val="340"/>
        </w:trPr>
        <w:tc>
          <w:tcPr>
            <w:tcW w:w="572" w:type="dxa"/>
            <w:shd w:val="clear" w:color="auto" w:fill="auto"/>
            <w:vAlign w:val="center"/>
          </w:tcPr>
          <w:p w14:paraId="73A971FF" w14:textId="77777777" w:rsidR="002E2EE6" w:rsidRPr="000B6F0E" w:rsidRDefault="002E2EE6" w:rsidP="00901C04">
            <w:pPr>
              <w:spacing w:before="120" w:after="120"/>
              <w:jc w:val="center"/>
              <w:rPr>
                <w:rFonts w:ascii="Arial" w:hAnsi="Arial" w:cs="Arial"/>
                <w:sz w:val="18"/>
                <w:szCs w:val="18"/>
              </w:rPr>
            </w:pPr>
          </w:p>
        </w:tc>
        <w:tc>
          <w:tcPr>
            <w:tcW w:w="3611" w:type="dxa"/>
            <w:shd w:val="clear" w:color="auto" w:fill="auto"/>
            <w:vAlign w:val="center"/>
          </w:tcPr>
          <w:p w14:paraId="46874244" w14:textId="77777777" w:rsidR="002E2EE6" w:rsidRPr="000B6F0E" w:rsidRDefault="002E2EE6" w:rsidP="00901C04">
            <w:pPr>
              <w:spacing w:before="120" w:after="120"/>
              <w:rPr>
                <w:rFonts w:ascii="Arial" w:hAnsi="Arial" w:cs="Arial"/>
                <w:color w:val="000000"/>
                <w:sz w:val="18"/>
                <w:szCs w:val="18"/>
              </w:rPr>
            </w:pPr>
            <w:r w:rsidRPr="000B6F0E">
              <w:rPr>
                <w:rFonts w:ascii="Arial" w:hAnsi="Arial" w:cs="Arial"/>
                <w:color w:val="000000"/>
                <w:sz w:val="18"/>
                <w:szCs w:val="18"/>
              </w:rPr>
              <w:t>SUMI/INST.CANAL P.V.C 4" DE ALTO CAUDAL CON DOS BAJANTE P/AGUAS LLUVIAS, PARA OFICINA DAP-ICF-RFA &amp; ÁREA DE RECUPERACIÓN Y BODEGA, VIGILANCIA, ESTACIONAMIENTO PARA LANCHA, INCLUYE ACCESORIOS</w:t>
            </w:r>
          </w:p>
        </w:tc>
        <w:tc>
          <w:tcPr>
            <w:tcW w:w="1261" w:type="dxa"/>
            <w:shd w:val="clear" w:color="auto" w:fill="auto"/>
            <w:vAlign w:val="center"/>
          </w:tcPr>
          <w:p w14:paraId="4E0603A4" w14:textId="77777777" w:rsidR="002E2EE6" w:rsidRPr="000B6F0E" w:rsidRDefault="002E2EE6" w:rsidP="00901C04">
            <w:pPr>
              <w:spacing w:before="120" w:after="120"/>
              <w:jc w:val="center"/>
              <w:rPr>
                <w:rFonts w:ascii="Arial" w:hAnsi="Arial" w:cs="Arial"/>
                <w:color w:val="000000"/>
                <w:sz w:val="18"/>
                <w:szCs w:val="18"/>
              </w:rPr>
            </w:pPr>
            <w:r w:rsidRPr="000B6F0E">
              <w:rPr>
                <w:rFonts w:ascii="Arial" w:hAnsi="Arial" w:cs="Arial"/>
                <w:color w:val="000000"/>
                <w:sz w:val="18"/>
                <w:szCs w:val="18"/>
              </w:rPr>
              <w:t>ML</w:t>
            </w:r>
          </w:p>
        </w:tc>
        <w:tc>
          <w:tcPr>
            <w:tcW w:w="1196" w:type="dxa"/>
            <w:shd w:val="clear" w:color="auto" w:fill="auto"/>
            <w:vAlign w:val="center"/>
          </w:tcPr>
          <w:p w14:paraId="57C69BB8" w14:textId="77777777" w:rsidR="002E2EE6" w:rsidRPr="000B6F0E" w:rsidRDefault="002E2EE6" w:rsidP="00901C04">
            <w:pPr>
              <w:spacing w:before="120" w:after="120"/>
              <w:jc w:val="center"/>
              <w:rPr>
                <w:rFonts w:ascii="Arial" w:hAnsi="Arial" w:cs="Arial"/>
                <w:color w:val="000000"/>
                <w:sz w:val="18"/>
                <w:szCs w:val="18"/>
              </w:rPr>
            </w:pPr>
            <w:r w:rsidRPr="000B6F0E">
              <w:rPr>
                <w:rFonts w:ascii="Arial" w:hAnsi="Arial" w:cs="Arial"/>
                <w:color w:val="000000"/>
                <w:sz w:val="18"/>
                <w:szCs w:val="18"/>
              </w:rPr>
              <w:t>100</w:t>
            </w:r>
          </w:p>
        </w:tc>
        <w:tc>
          <w:tcPr>
            <w:tcW w:w="1350" w:type="dxa"/>
            <w:shd w:val="clear" w:color="auto" w:fill="auto"/>
            <w:vAlign w:val="center"/>
          </w:tcPr>
          <w:p w14:paraId="7950C652" w14:textId="77777777" w:rsidR="002E2EE6" w:rsidRPr="000B6F0E" w:rsidRDefault="002E2EE6" w:rsidP="00901C04">
            <w:pPr>
              <w:spacing w:before="120" w:after="120"/>
              <w:rPr>
                <w:rFonts w:ascii="Arial" w:hAnsi="Arial" w:cs="Arial"/>
                <w:b/>
                <w:bCs/>
                <w:sz w:val="18"/>
                <w:szCs w:val="18"/>
              </w:rPr>
            </w:pPr>
          </w:p>
        </w:tc>
        <w:tc>
          <w:tcPr>
            <w:tcW w:w="1384" w:type="dxa"/>
            <w:shd w:val="clear" w:color="auto" w:fill="auto"/>
            <w:vAlign w:val="center"/>
          </w:tcPr>
          <w:p w14:paraId="2AD527E2" w14:textId="77777777" w:rsidR="002E2EE6" w:rsidRPr="000B6F0E" w:rsidRDefault="002E2EE6" w:rsidP="00901C04">
            <w:pPr>
              <w:spacing w:before="120" w:after="120"/>
              <w:rPr>
                <w:rFonts w:ascii="Arial" w:hAnsi="Arial" w:cs="Arial"/>
                <w:b/>
                <w:bCs/>
                <w:sz w:val="18"/>
                <w:szCs w:val="18"/>
              </w:rPr>
            </w:pPr>
          </w:p>
        </w:tc>
      </w:tr>
      <w:tr w:rsidR="002E2EE6" w:rsidRPr="000B6F0E" w14:paraId="42EAF3D3" w14:textId="77777777" w:rsidTr="00901C04">
        <w:trPr>
          <w:trHeight w:val="340"/>
        </w:trPr>
        <w:tc>
          <w:tcPr>
            <w:tcW w:w="572" w:type="dxa"/>
            <w:shd w:val="clear" w:color="auto" w:fill="auto"/>
            <w:vAlign w:val="center"/>
          </w:tcPr>
          <w:p w14:paraId="00F31AD1" w14:textId="77777777" w:rsidR="002E2EE6" w:rsidRPr="000B6F0E" w:rsidRDefault="002E2EE6" w:rsidP="00901C04">
            <w:pPr>
              <w:spacing w:before="120" w:after="120"/>
              <w:jc w:val="center"/>
              <w:rPr>
                <w:rFonts w:ascii="Arial" w:hAnsi="Arial" w:cs="Arial"/>
                <w:sz w:val="18"/>
                <w:szCs w:val="18"/>
              </w:rPr>
            </w:pPr>
          </w:p>
        </w:tc>
        <w:tc>
          <w:tcPr>
            <w:tcW w:w="3611" w:type="dxa"/>
            <w:shd w:val="clear" w:color="auto" w:fill="auto"/>
            <w:vAlign w:val="center"/>
          </w:tcPr>
          <w:p w14:paraId="095867F8" w14:textId="77777777" w:rsidR="002E2EE6" w:rsidRPr="000B6F0E" w:rsidRDefault="002E2EE6" w:rsidP="00901C04">
            <w:pPr>
              <w:spacing w:before="120" w:after="120"/>
              <w:rPr>
                <w:rFonts w:ascii="Arial" w:hAnsi="Arial" w:cs="Arial"/>
                <w:color w:val="000000"/>
                <w:sz w:val="18"/>
                <w:szCs w:val="18"/>
              </w:rPr>
            </w:pPr>
            <w:r w:rsidRPr="000B6F0E">
              <w:rPr>
                <w:rFonts w:ascii="Arial" w:hAnsi="Arial" w:cs="Arial"/>
                <w:color w:val="000000"/>
                <w:sz w:val="18"/>
                <w:szCs w:val="18"/>
              </w:rPr>
              <w:t xml:space="preserve">ACCESORIOS PARA AGUAS NEGRAS, INCLUYE MATERIALES, MANO DE OBRA, HERRAMIENTA MENOR, </w:t>
            </w:r>
            <w:r w:rsidRPr="000B6F0E">
              <w:rPr>
                <w:rFonts w:ascii="Arial" w:hAnsi="Arial" w:cs="Arial"/>
                <w:color w:val="000000"/>
                <w:sz w:val="18"/>
                <w:szCs w:val="18"/>
              </w:rPr>
              <w:lastRenderedPageBreak/>
              <w:t>EQUIPO Y TODO LO NECESARIO PARA REALIZAR ESTA ACTIVIDAD.</w:t>
            </w:r>
          </w:p>
        </w:tc>
        <w:tc>
          <w:tcPr>
            <w:tcW w:w="1261" w:type="dxa"/>
            <w:shd w:val="clear" w:color="auto" w:fill="auto"/>
            <w:vAlign w:val="center"/>
          </w:tcPr>
          <w:p w14:paraId="1F9956BC" w14:textId="77777777" w:rsidR="002E2EE6" w:rsidRPr="000B6F0E" w:rsidRDefault="002E2EE6" w:rsidP="00901C04">
            <w:pPr>
              <w:spacing w:before="120" w:after="120"/>
              <w:jc w:val="center"/>
              <w:rPr>
                <w:rFonts w:ascii="Arial" w:hAnsi="Arial" w:cs="Arial"/>
                <w:color w:val="000000"/>
                <w:sz w:val="18"/>
                <w:szCs w:val="18"/>
              </w:rPr>
            </w:pPr>
            <w:r w:rsidRPr="000B6F0E">
              <w:rPr>
                <w:rFonts w:ascii="Arial" w:hAnsi="Arial" w:cs="Arial"/>
                <w:color w:val="000000"/>
                <w:sz w:val="18"/>
                <w:szCs w:val="18"/>
              </w:rPr>
              <w:lastRenderedPageBreak/>
              <w:t>GLOB</w:t>
            </w:r>
          </w:p>
        </w:tc>
        <w:tc>
          <w:tcPr>
            <w:tcW w:w="1196" w:type="dxa"/>
            <w:shd w:val="clear" w:color="auto" w:fill="auto"/>
            <w:vAlign w:val="center"/>
          </w:tcPr>
          <w:p w14:paraId="58A12DC5" w14:textId="77777777" w:rsidR="002E2EE6" w:rsidRPr="000B6F0E" w:rsidRDefault="002E2EE6" w:rsidP="00901C04">
            <w:pPr>
              <w:spacing w:before="120" w:after="120"/>
              <w:jc w:val="center"/>
              <w:rPr>
                <w:rFonts w:ascii="Arial" w:hAnsi="Arial" w:cs="Arial"/>
                <w:color w:val="000000"/>
                <w:sz w:val="18"/>
                <w:szCs w:val="18"/>
              </w:rPr>
            </w:pPr>
            <w:r w:rsidRPr="000B6F0E">
              <w:rPr>
                <w:rFonts w:ascii="Arial" w:hAnsi="Arial" w:cs="Arial"/>
                <w:color w:val="000000"/>
                <w:sz w:val="18"/>
                <w:szCs w:val="18"/>
              </w:rPr>
              <w:t>1</w:t>
            </w:r>
          </w:p>
        </w:tc>
        <w:tc>
          <w:tcPr>
            <w:tcW w:w="1350" w:type="dxa"/>
            <w:shd w:val="clear" w:color="auto" w:fill="auto"/>
            <w:vAlign w:val="center"/>
          </w:tcPr>
          <w:p w14:paraId="3A65BAFE" w14:textId="77777777" w:rsidR="002E2EE6" w:rsidRPr="000B6F0E" w:rsidRDefault="002E2EE6" w:rsidP="00901C04">
            <w:pPr>
              <w:spacing w:before="120" w:after="120"/>
              <w:rPr>
                <w:rFonts w:ascii="Arial" w:hAnsi="Arial" w:cs="Arial"/>
                <w:b/>
                <w:bCs/>
                <w:sz w:val="18"/>
                <w:szCs w:val="18"/>
              </w:rPr>
            </w:pPr>
          </w:p>
        </w:tc>
        <w:tc>
          <w:tcPr>
            <w:tcW w:w="1384" w:type="dxa"/>
            <w:shd w:val="clear" w:color="auto" w:fill="auto"/>
            <w:vAlign w:val="center"/>
          </w:tcPr>
          <w:p w14:paraId="6BC36AF4" w14:textId="77777777" w:rsidR="002E2EE6" w:rsidRPr="000B6F0E" w:rsidRDefault="002E2EE6" w:rsidP="00901C04">
            <w:pPr>
              <w:spacing w:before="120" w:after="120"/>
              <w:rPr>
                <w:rFonts w:ascii="Arial" w:hAnsi="Arial" w:cs="Arial"/>
                <w:b/>
                <w:bCs/>
                <w:sz w:val="18"/>
                <w:szCs w:val="18"/>
              </w:rPr>
            </w:pPr>
          </w:p>
        </w:tc>
      </w:tr>
      <w:tr w:rsidR="002E2EE6" w:rsidRPr="000B6F0E" w14:paraId="7DC47B1C" w14:textId="77777777" w:rsidTr="00901C04">
        <w:trPr>
          <w:trHeight w:val="340"/>
        </w:trPr>
        <w:tc>
          <w:tcPr>
            <w:tcW w:w="572" w:type="dxa"/>
            <w:shd w:val="clear" w:color="auto" w:fill="auto"/>
            <w:vAlign w:val="center"/>
          </w:tcPr>
          <w:p w14:paraId="4A98AFC2" w14:textId="77777777" w:rsidR="002E2EE6" w:rsidRPr="000B6F0E" w:rsidRDefault="002E2EE6" w:rsidP="00901C04">
            <w:pPr>
              <w:spacing w:before="120" w:after="120"/>
              <w:jc w:val="center"/>
              <w:rPr>
                <w:rFonts w:ascii="Arial" w:hAnsi="Arial" w:cs="Arial"/>
                <w:sz w:val="18"/>
                <w:szCs w:val="18"/>
              </w:rPr>
            </w:pPr>
          </w:p>
        </w:tc>
        <w:tc>
          <w:tcPr>
            <w:tcW w:w="3611" w:type="dxa"/>
            <w:shd w:val="clear" w:color="auto" w:fill="auto"/>
            <w:vAlign w:val="center"/>
          </w:tcPr>
          <w:p w14:paraId="5E9B719A" w14:textId="77777777" w:rsidR="002E2EE6" w:rsidRPr="000B6F0E" w:rsidRDefault="002E2EE6" w:rsidP="00901C04">
            <w:pPr>
              <w:spacing w:before="120" w:after="120"/>
              <w:rPr>
                <w:rFonts w:ascii="Arial" w:hAnsi="Arial" w:cs="Arial"/>
                <w:color w:val="000000"/>
                <w:sz w:val="18"/>
                <w:szCs w:val="18"/>
              </w:rPr>
            </w:pPr>
            <w:r w:rsidRPr="000B6F0E">
              <w:rPr>
                <w:rFonts w:ascii="Arial" w:hAnsi="Arial" w:cs="Arial"/>
                <w:color w:val="000000"/>
                <w:sz w:val="18"/>
                <w:szCs w:val="18"/>
              </w:rPr>
              <w:t>ACCESORIOS PARA AGUAS POTABLE, INCLUYE MATERIALES, MANO DE OBRA, HERRAMIENTA MENOR, EQUIPO Y TODO LO NECESARIO PARA REALIZAR ESTA ACTIVIDAD.</w:t>
            </w:r>
          </w:p>
        </w:tc>
        <w:tc>
          <w:tcPr>
            <w:tcW w:w="1261" w:type="dxa"/>
            <w:shd w:val="clear" w:color="auto" w:fill="auto"/>
            <w:vAlign w:val="center"/>
          </w:tcPr>
          <w:p w14:paraId="0C620FC5" w14:textId="77777777" w:rsidR="002E2EE6" w:rsidRPr="000B6F0E" w:rsidRDefault="002E2EE6" w:rsidP="00901C04">
            <w:pPr>
              <w:spacing w:before="120" w:after="120"/>
              <w:jc w:val="center"/>
              <w:rPr>
                <w:rFonts w:ascii="Arial" w:hAnsi="Arial" w:cs="Arial"/>
                <w:color w:val="000000"/>
                <w:sz w:val="18"/>
                <w:szCs w:val="18"/>
              </w:rPr>
            </w:pPr>
            <w:r w:rsidRPr="000B6F0E">
              <w:rPr>
                <w:rFonts w:ascii="Arial" w:hAnsi="Arial" w:cs="Arial"/>
                <w:color w:val="000000"/>
                <w:sz w:val="18"/>
                <w:szCs w:val="18"/>
              </w:rPr>
              <w:t>GLOB</w:t>
            </w:r>
          </w:p>
        </w:tc>
        <w:tc>
          <w:tcPr>
            <w:tcW w:w="1196" w:type="dxa"/>
            <w:shd w:val="clear" w:color="auto" w:fill="auto"/>
            <w:vAlign w:val="center"/>
          </w:tcPr>
          <w:p w14:paraId="29039E7B" w14:textId="77777777" w:rsidR="002E2EE6" w:rsidRPr="000B6F0E" w:rsidRDefault="002E2EE6" w:rsidP="00901C04">
            <w:pPr>
              <w:spacing w:before="120" w:after="120"/>
              <w:jc w:val="center"/>
              <w:rPr>
                <w:rFonts w:ascii="Arial" w:hAnsi="Arial" w:cs="Arial"/>
                <w:color w:val="000000"/>
                <w:sz w:val="18"/>
                <w:szCs w:val="18"/>
              </w:rPr>
            </w:pPr>
            <w:r w:rsidRPr="000B6F0E">
              <w:rPr>
                <w:rFonts w:ascii="Arial" w:hAnsi="Arial" w:cs="Arial"/>
                <w:color w:val="000000"/>
                <w:sz w:val="18"/>
                <w:szCs w:val="18"/>
              </w:rPr>
              <w:t>1</w:t>
            </w:r>
          </w:p>
        </w:tc>
        <w:tc>
          <w:tcPr>
            <w:tcW w:w="1350" w:type="dxa"/>
            <w:shd w:val="clear" w:color="auto" w:fill="auto"/>
            <w:vAlign w:val="center"/>
          </w:tcPr>
          <w:p w14:paraId="0AE3AB14" w14:textId="77777777" w:rsidR="002E2EE6" w:rsidRPr="000B6F0E" w:rsidRDefault="002E2EE6" w:rsidP="00901C04">
            <w:pPr>
              <w:spacing w:before="120" w:after="120"/>
              <w:rPr>
                <w:rFonts w:ascii="Arial" w:hAnsi="Arial" w:cs="Arial"/>
                <w:b/>
                <w:bCs/>
                <w:sz w:val="18"/>
                <w:szCs w:val="18"/>
              </w:rPr>
            </w:pPr>
          </w:p>
        </w:tc>
        <w:tc>
          <w:tcPr>
            <w:tcW w:w="1384" w:type="dxa"/>
            <w:shd w:val="clear" w:color="auto" w:fill="auto"/>
            <w:vAlign w:val="center"/>
          </w:tcPr>
          <w:p w14:paraId="5B26E24D" w14:textId="77777777" w:rsidR="002E2EE6" w:rsidRPr="000B6F0E" w:rsidRDefault="002E2EE6" w:rsidP="00901C04">
            <w:pPr>
              <w:spacing w:before="120" w:after="120"/>
              <w:rPr>
                <w:rFonts w:ascii="Arial" w:hAnsi="Arial" w:cs="Arial"/>
                <w:b/>
                <w:bCs/>
                <w:sz w:val="18"/>
                <w:szCs w:val="18"/>
              </w:rPr>
            </w:pPr>
          </w:p>
        </w:tc>
      </w:tr>
      <w:tr w:rsidR="002E2EE6" w:rsidRPr="000B6F0E" w14:paraId="12470147" w14:textId="77777777" w:rsidTr="00901C04">
        <w:trPr>
          <w:trHeight w:val="340"/>
        </w:trPr>
        <w:tc>
          <w:tcPr>
            <w:tcW w:w="9374" w:type="dxa"/>
            <w:gridSpan w:val="6"/>
            <w:shd w:val="clear" w:color="auto" w:fill="EEECE1" w:themeFill="background2"/>
            <w:vAlign w:val="center"/>
          </w:tcPr>
          <w:p w14:paraId="75B3EAE3" w14:textId="77777777" w:rsidR="002E2EE6" w:rsidRPr="000B6F0E" w:rsidRDefault="002E2EE6" w:rsidP="00901C04">
            <w:pPr>
              <w:spacing w:before="120" w:after="120"/>
              <w:jc w:val="center"/>
              <w:rPr>
                <w:rFonts w:ascii="Arial" w:hAnsi="Arial" w:cs="Arial"/>
                <w:b/>
                <w:bCs/>
                <w:sz w:val="18"/>
                <w:szCs w:val="18"/>
              </w:rPr>
            </w:pPr>
            <w:r w:rsidRPr="000B6F0E">
              <w:rPr>
                <w:rFonts w:ascii="Arial" w:hAnsi="Arial" w:cs="Arial"/>
                <w:b/>
                <w:bCs/>
                <w:sz w:val="18"/>
                <w:szCs w:val="18"/>
              </w:rPr>
              <w:t>INSTALACIONES ELÉCTRICAS</w:t>
            </w:r>
            <w:r>
              <w:rPr>
                <w:rFonts w:ascii="Arial" w:hAnsi="Arial" w:cs="Arial"/>
                <w:b/>
                <w:bCs/>
                <w:sz w:val="18"/>
                <w:szCs w:val="18"/>
              </w:rPr>
              <w:t xml:space="preserve"> </w:t>
            </w:r>
            <w:r w:rsidRPr="002C5FD1">
              <w:rPr>
                <w:rFonts w:ascii="Arial" w:hAnsi="Arial" w:cs="Arial"/>
                <w:b/>
                <w:bCs/>
                <w:sz w:val="18"/>
                <w:szCs w:val="18"/>
              </w:rPr>
              <w:t xml:space="preserve">INCLUYE SUMINISTRO, INSTALACIÓN Y ALIMENTACIÓN A C.C., TODA INSTALACIÓN SERÁ CONFORME A LAS NORMAS DE INSTALACIÓN DE LA </w:t>
            </w:r>
            <w:r>
              <w:rPr>
                <w:rFonts w:ascii="Arial" w:hAnsi="Arial" w:cs="Arial"/>
                <w:b/>
                <w:bCs/>
                <w:sz w:val="18"/>
                <w:szCs w:val="18"/>
              </w:rPr>
              <w:t>NEC</w:t>
            </w:r>
            <w:r w:rsidRPr="002C5FD1">
              <w:rPr>
                <w:rFonts w:ascii="Arial" w:hAnsi="Arial" w:cs="Arial"/>
                <w:b/>
                <w:bCs/>
                <w:sz w:val="18"/>
                <w:szCs w:val="18"/>
              </w:rPr>
              <w:t>, CIMEQH Y DE LOS FABRICANTES)</w:t>
            </w:r>
          </w:p>
        </w:tc>
      </w:tr>
      <w:tr w:rsidR="002E2EE6" w:rsidRPr="000B6F0E" w14:paraId="5F4AEC53" w14:textId="77777777" w:rsidTr="00901C04">
        <w:trPr>
          <w:trHeight w:val="340"/>
        </w:trPr>
        <w:tc>
          <w:tcPr>
            <w:tcW w:w="572" w:type="dxa"/>
            <w:shd w:val="clear" w:color="auto" w:fill="auto"/>
            <w:vAlign w:val="center"/>
          </w:tcPr>
          <w:p w14:paraId="4908A92E" w14:textId="77777777" w:rsidR="002E2EE6" w:rsidRPr="000B6F0E" w:rsidRDefault="002E2EE6" w:rsidP="00901C04">
            <w:pPr>
              <w:spacing w:before="120" w:after="120"/>
              <w:jc w:val="center"/>
              <w:rPr>
                <w:rFonts w:ascii="Arial" w:hAnsi="Arial" w:cs="Arial"/>
                <w:sz w:val="18"/>
                <w:szCs w:val="18"/>
              </w:rPr>
            </w:pPr>
          </w:p>
        </w:tc>
        <w:tc>
          <w:tcPr>
            <w:tcW w:w="3611" w:type="dxa"/>
            <w:shd w:val="clear" w:color="auto" w:fill="auto"/>
            <w:vAlign w:val="center"/>
          </w:tcPr>
          <w:p w14:paraId="6C4F1FE0" w14:textId="77777777" w:rsidR="002E2EE6" w:rsidRPr="000B6F0E" w:rsidRDefault="002E2EE6" w:rsidP="00901C04">
            <w:pPr>
              <w:spacing w:before="120" w:after="120"/>
              <w:rPr>
                <w:rFonts w:ascii="Arial" w:hAnsi="Arial" w:cs="Arial"/>
                <w:color w:val="000000"/>
                <w:sz w:val="18"/>
                <w:szCs w:val="18"/>
              </w:rPr>
            </w:pPr>
            <w:r w:rsidRPr="000B6F0E">
              <w:rPr>
                <w:rFonts w:ascii="Arial" w:hAnsi="Arial" w:cs="Arial"/>
                <w:color w:val="000000"/>
                <w:sz w:val="18"/>
                <w:szCs w:val="18"/>
              </w:rPr>
              <w:t>SUMI/INST. BRIGHTON IX LÁMPARA DE INTERIOR LED PARA EMPOTRAR 24 W LUZ DE DÍA. PRIMER NIVEL EDIFICIO ICF-RFA. INCLUYE MATERIALES, MANO DE OBRA, HERRAMIENTA MENOR, EQUIPO Y TODO LO NECESARIO PARA REALIZAR ESTA ACTIVIDAD, DEBERÁ SER APROBADA POR LA SUPERVISIÓN ANTES DE SU EJECUCIÓN. SE DEBERÁ CONSULTAR UBICACIÓN A LA SUPERVISIÓN ANTES DE SU EJECUCIÓN.</w:t>
            </w:r>
          </w:p>
        </w:tc>
        <w:tc>
          <w:tcPr>
            <w:tcW w:w="1261" w:type="dxa"/>
            <w:shd w:val="clear" w:color="auto" w:fill="auto"/>
            <w:vAlign w:val="center"/>
          </w:tcPr>
          <w:p w14:paraId="3286D03C" w14:textId="77777777" w:rsidR="002E2EE6" w:rsidRPr="000B6F0E" w:rsidRDefault="002E2EE6" w:rsidP="00901C04">
            <w:pPr>
              <w:spacing w:before="120" w:after="120"/>
              <w:jc w:val="center"/>
              <w:rPr>
                <w:rFonts w:ascii="Arial" w:hAnsi="Arial" w:cs="Arial"/>
                <w:color w:val="000000"/>
                <w:sz w:val="18"/>
                <w:szCs w:val="18"/>
              </w:rPr>
            </w:pPr>
            <w:r w:rsidRPr="000B6F0E">
              <w:rPr>
                <w:rFonts w:ascii="Arial" w:hAnsi="Arial" w:cs="Arial"/>
                <w:color w:val="000000"/>
                <w:sz w:val="18"/>
                <w:szCs w:val="18"/>
              </w:rPr>
              <w:t>UNID</w:t>
            </w:r>
          </w:p>
        </w:tc>
        <w:tc>
          <w:tcPr>
            <w:tcW w:w="1196" w:type="dxa"/>
            <w:shd w:val="clear" w:color="auto" w:fill="auto"/>
            <w:vAlign w:val="center"/>
          </w:tcPr>
          <w:p w14:paraId="78EF4B03" w14:textId="77777777" w:rsidR="002E2EE6" w:rsidRPr="000B6F0E" w:rsidRDefault="002E2EE6" w:rsidP="00901C04">
            <w:pPr>
              <w:spacing w:before="120" w:after="120"/>
              <w:jc w:val="center"/>
              <w:rPr>
                <w:rFonts w:ascii="Arial" w:hAnsi="Arial" w:cs="Arial"/>
                <w:color w:val="000000"/>
                <w:sz w:val="18"/>
                <w:szCs w:val="18"/>
              </w:rPr>
            </w:pPr>
            <w:r w:rsidRPr="000B6F0E">
              <w:rPr>
                <w:rFonts w:ascii="Arial" w:hAnsi="Arial" w:cs="Arial"/>
                <w:color w:val="000000"/>
                <w:sz w:val="18"/>
                <w:szCs w:val="18"/>
              </w:rPr>
              <w:t>5</w:t>
            </w:r>
          </w:p>
        </w:tc>
        <w:tc>
          <w:tcPr>
            <w:tcW w:w="1350" w:type="dxa"/>
            <w:shd w:val="clear" w:color="auto" w:fill="auto"/>
            <w:vAlign w:val="center"/>
          </w:tcPr>
          <w:p w14:paraId="0F1D9B4B" w14:textId="77777777" w:rsidR="002E2EE6" w:rsidRPr="000B6F0E" w:rsidRDefault="002E2EE6" w:rsidP="00901C04">
            <w:pPr>
              <w:spacing w:before="120" w:after="120"/>
              <w:rPr>
                <w:rFonts w:ascii="Arial" w:hAnsi="Arial" w:cs="Arial"/>
                <w:b/>
                <w:bCs/>
                <w:sz w:val="18"/>
                <w:szCs w:val="18"/>
              </w:rPr>
            </w:pPr>
          </w:p>
        </w:tc>
        <w:tc>
          <w:tcPr>
            <w:tcW w:w="1384" w:type="dxa"/>
            <w:shd w:val="clear" w:color="auto" w:fill="auto"/>
            <w:vAlign w:val="center"/>
          </w:tcPr>
          <w:p w14:paraId="7DDB409E" w14:textId="77777777" w:rsidR="002E2EE6" w:rsidRPr="000B6F0E" w:rsidRDefault="002E2EE6" w:rsidP="00901C04">
            <w:pPr>
              <w:spacing w:before="120" w:after="120"/>
              <w:rPr>
                <w:rFonts w:ascii="Arial" w:hAnsi="Arial" w:cs="Arial"/>
                <w:b/>
                <w:bCs/>
                <w:sz w:val="18"/>
                <w:szCs w:val="18"/>
              </w:rPr>
            </w:pPr>
          </w:p>
        </w:tc>
      </w:tr>
      <w:tr w:rsidR="002E2EE6" w:rsidRPr="000B6F0E" w14:paraId="2D19EFC0" w14:textId="77777777" w:rsidTr="00901C04">
        <w:trPr>
          <w:trHeight w:val="340"/>
        </w:trPr>
        <w:tc>
          <w:tcPr>
            <w:tcW w:w="572" w:type="dxa"/>
            <w:shd w:val="clear" w:color="auto" w:fill="auto"/>
            <w:vAlign w:val="center"/>
          </w:tcPr>
          <w:p w14:paraId="585920F7" w14:textId="77777777" w:rsidR="002E2EE6" w:rsidRPr="000B6F0E" w:rsidRDefault="002E2EE6" w:rsidP="00901C04">
            <w:pPr>
              <w:spacing w:before="120" w:after="120"/>
              <w:jc w:val="center"/>
              <w:rPr>
                <w:rFonts w:ascii="Arial" w:hAnsi="Arial" w:cs="Arial"/>
                <w:sz w:val="18"/>
                <w:szCs w:val="18"/>
              </w:rPr>
            </w:pPr>
          </w:p>
        </w:tc>
        <w:tc>
          <w:tcPr>
            <w:tcW w:w="3611" w:type="dxa"/>
            <w:shd w:val="clear" w:color="auto" w:fill="auto"/>
            <w:vAlign w:val="center"/>
          </w:tcPr>
          <w:p w14:paraId="6E528463" w14:textId="77777777" w:rsidR="002E2EE6" w:rsidRPr="000B6F0E" w:rsidRDefault="002E2EE6" w:rsidP="00901C04">
            <w:pPr>
              <w:spacing w:before="120" w:after="120"/>
              <w:rPr>
                <w:rFonts w:ascii="Arial" w:hAnsi="Arial" w:cs="Arial"/>
                <w:color w:val="000000"/>
                <w:sz w:val="18"/>
                <w:szCs w:val="18"/>
              </w:rPr>
            </w:pPr>
            <w:r w:rsidRPr="000B6F0E">
              <w:rPr>
                <w:rFonts w:ascii="Arial" w:hAnsi="Arial" w:cs="Arial"/>
                <w:color w:val="000000"/>
                <w:sz w:val="18"/>
                <w:szCs w:val="18"/>
              </w:rPr>
              <w:t>SUM./INST.LAMP. FLUOR CON DIFUSOR LAMPARA 3X48" 2'X4' 36C EMPOTRADA PARA TECHO, PRIMER NIVEL EDIFICIO ICF-RFA. INCLUYE MATERIALES, MANO DE OBRA, HERRAMIENTA MENOR, EQUIPO Y TODO LO NECESARIO PARA REALIZAR ESTA ACTIVIDAD, DEBERÁ SER APROBADA POR LA SUPERVISIÓN ANTES DE SU EJECUCIÓN.  SE DEBERÁ CONSULTAR UBICACIÓN A LA SUPERVISIÓN ANTES DE SU EJECUCIÓN.</w:t>
            </w:r>
          </w:p>
        </w:tc>
        <w:tc>
          <w:tcPr>
            <w:tcW w:w="1261" w:type="dxa"/>
            <w:shd w:val="clear" w:color="auto" w:fill="auto"/>
            <w:vAlign w:val="center"/>
          </w:tcPr>
          <w:p w14:paraId="6EADAFF1" w14:textId="77777777" w:rsidR="002E2EE6" w:rsidRPr="000B6F0E" w:rsidRDefault="002E2EE6" w:rsidP="00901C04">
            <w:pPr>
              <w:spacing w:before="120" w:after="120"/>
              <w:jc w:val="center"/>
              <w:rPr>
                <w:rFonts w:ascii="Arial" w:hAnsi="Arial" w:cs="Arial"/>
                <w:color w:val="000000"/>
                <w:sz w:val="18"/>
                <w:szCs w:val="18"/>
              </w:rPr>
            </w:pPr>
            <w:r w:rsidRPr="000B6F0E">
              <w:rPr>
                <w:rFonts w:ascii="Arial" w:hAnsi="Arial" w:cs="Arial"/>
                <w:color w:val="000000"/>
                <w:sz w:val="18"/>
                <w:szCs w:val="18"/>
              </w:rPr>
              <w:t>UNID</w:t>
            </w:r>
          </w:p>
        </w:tc>
        <w:tc>
          <w:tcPr>
            <w:tcW w:w="1196" w:type="dxa"/>
            <w:shd w:val="clear" w:color="auto" w:fill="auto"/>
            <w:vAlign w:val="center"/>
          </w:tcPr>
          <w:p w14:paraId="184392A2" w14:textId="77777777" w:rsidR="002E2EE6" w:rsidRPr="000B6F0E" w:rsidRDefault="002E2EE6" w:rsidP="00901C04">
            <w:pPr>
              <w:spacing w:before="120" w:after="120"/>
              <w:jc w:val="center"/>
              <w:rPr>
                <w:rFonts w:ascii="Arial" w:hAnsi="Arial" w:cs="Arial"/>
                <w:color w:val="000000"/>
                <w:sz w:val="18"/>
                <w:szCs w:val="18"/>
              </w:rPr>
            </w:pPr>
            <w:r w:rsidRPr="000B6F0E">
              <w:rPr>
                <w:rFonts w:ascii="Arial" w:hAnsi="Arial" w:cs="Arial"/>
                <w:color w:val="000000"/>
                <w:sz w:val="18"/>
                <w:szCs w:val="18"/>
              </w:rPr>
              <w:t>13</w:t>
            </w:r>
          </w:p>
        </w:tc>
        <w:tc>
          <w:tcPr>
            <w:tcW w:w="1350" w:type="dxa"/>
            <w:shd w:val="clear" w:color="auto" w:fill="auto"/>
            <w:vAlign w:val="center"/>
          </w:tcPr>
          <w:p w14:paraId="735D21D9" w14:textId="77777777" w:rsidR="002E2EE6" w:rsidRPr="000B6F0E" w:rsidRDefault="002E2EE6" w:rsidP="00901C04">
            <w:pPr>
              <w:spacing w:before="120" w:after="120"/>
              <w:rPr>
                <w:rFonts w:ascii="Arial" w:hAnsi="Arial" w:cs="Arial"/>
                <w:b/>
                <w:bCs/>
                <w:sz w:val="18"/>
                <w:szCs w:val="18"/>
              </w:rPr>
            </w:pPr>
          </w:p>
        </w:tc>
        <w:tc>
          <w:tcPr>
            <w:tcW w:w="1384" w:type="dxa"/>
            <w:shd w:val="clear" w:color="auto" w:fill="auto"/>
            <w:vAlign w:val="center"/>
          </w:tcPr>
          <w:p w14:paraId="56E8693B" w14:textId="77777777" w:rsidR="002E2EE6" w:rsidRPr="000B6F0E" w:rsidRDefault="002E2EE6" w:rsidP="00901C04">
            <w:pPr>
              <w:spacing w:before="120" w:after="120"/>
              <w:rPr>
                <w:rFonts w:ascii="Arial" w:hAnsi="Arial" w:cs="Arial"/>
                <w:b/>
                <w:bCs/>
                <w:sz w:val="18"/>
                <w:szCs w:val="18"/>
              </w:rPr>
            </w:pPr>
          </w:p>
        </w:tc>
      </w:tr>
      <w:tr w:rsidR="002E2EE6" w:rsidRPr="000B6F0E" w14:paraId="10000502" w14:textId="77777777" w:rsidTr="00901C04">
        <w:trPr>
          <w:trHeight w:val="340"/>
        </w:trPr>
        <w:tc>
          <w:tcPr>
            <w:tcW w:w="572" w:type="dxa"/>
            <w:shd w:val="clear" w:color="auto" w:fill="auto"/>
            <w:vAlign w:val="center"/>
          </w:tcPr>
          <w:p w14:paraId="570F6121" w14:textId="77777777" w:rsidR="002E2EE6" w:rsidRPr="000B6F0E" w:rsidRDefault="002E2EE6" w:rsidP="00901C04">
            <w:pPr>
              <w:spacing w:before="120" w:after="120"/>
              <w:jc w:val="center"/>
              <w:rPr>
                <w:rFonts w:ascii="Arial" w:hAnsi="Arial" w:cs="Arial"/>
                <w:sz w:val="18"/>
                <w:szCs w:val="18"/>
              </w:rPr>
            </w:pPr>
          </w:p>
        </w:tc>
        <w:tc>
          <w:tcPr>
            <w:tcW w:w="3611" w:type="dxa"/>
            <w:shd w:val="clear" w:color="auto" w:fill="auto"/>
            <w:vAlign w:val="center"/>
          </w:tcPr>
          <w:p w14:paraId="040E1AAA" w14:textId="77777777" w:rsidR="002E2EE6" w:rsidRPr="000B6F0E" w:rsidRDefault="002E2EE6" w:rsidP="00901C04">
            <w:pPr>
              <w:spacing w:before="120" w:after="120"/>
              <w:rPr>
                <w:rFonts w:ascii="Arial" w:hAnsi="Arial" w:cs="Arial"/>
                <w:color w:val="000000"/>
                <w:sz w:val="18"/>
                <w:szCs w:val="18"/>
              </w:rPr>
            </w:pPr>
            <w:r w:rsidRPr="000B6F0E">
              <w:rPr>
                <w:rFonts w:ascii="Arial" w:hAnsi="Arial" w:cs="Arial"/>
                <w:color w:val="000000"/>
                <w:sz w:val="18"/>
                <w:szCs w:val="18"/>
              </w:rPr>
              <w:t>SUMI/INST. DE ROSERTA Y LUMINARIA REDONDA EN ÁREA DE VIGILANCIA Y BODEGA EXTERNA. INCLUYE ACCESORIOS Y CABLEADO. INCLUYE MATERIALES, MANO DE OBRA, HERRAMIENTA MENOR, EQUIPO Y TODO LO NECESARIO PARA REALIZAR ESTA ACTIVIDAD, DEBERÁ SER APROBADA POR LA SUPERVISIÓN ANTES DE SU EJECUCIÓN. SE DEBERÁ CONSULTAR UBICACIÓN A LA SUPERVISIÓN ANTES DE SU EJECUCIÓN.</w:t>
            </w:r>
          </w:p>
        </w:tc>
        <w:tc>
          <w:tcPr>
            <w:tcW w:w="1261" w:type="dxa"/>
            <w:shd w:val="clear" w:color="auto" w:fill="auto"/>
            <w:vAlign w:val="center"/>
          </w:tcPr>
          <w:p w14:paraId="2C219FE9" w14:textId="77777777" w:rsidR="002E2EE6" w:rsidRPr="000B6F0E" w:rsidRDefault="002E2EE6" w:rsidP="00901C04">
            <w:pPr>
              <w:spacing w:before="120" w:after="120"/>
              <w:jc w:val="center"/>
              <w:rPr>
                <w:rFonts w:ascii="Arial" w:hAnsi="Arial" w:cs="Arial"/>
                <w:color w:val="000000"/>
                <w:sz w:val="18"/>
                <w:szCs w:val="18"/>
              </w:rPr>
            </w:pPr>
            <w:r w:rsidRPr="000B6F0E">
              <w:rPr>
                <w:rFonts w:ascii="Arial" w:hAnsi="Arial" w:cs="Arial"/>
                <w:color w:val="000000"/>
                <w:sz w:val="18"/>
                <w:szCs w:val="18"/>
              </w:rPr>
              <w:t>UNID</w:t>
            </w:r>
          </w:p>
        </w:tc>
        <w:tc>
          <w:tcPr>
            <w:tcW w:w="1196" w:type="dxa"/>
            <w:shd w:val="clear" w:color="auto" w:fill="auto"/>
            <w:vAlign w:val="center"/>
          </w:tcPr>
          <w:p w14:paraId="2100714F" w14:textId="77777777" w:rsidR="002E2EE6" w:rsidRPr="000B6F0E" w:rsidRDefault="002E2EE6" w:rsidP="00901C04">
            <w:pPr>
              <w:spacing w:before="120" w:after="120"/>
              <w:jc w:val="center"/>
              <w:rPr>
                <w:rFonts w:ascii="Arial" w:hAnsi="Arial" w:cs="Arial"/>
                <w:color w:val="000000"/>
                <w:sz w:val="18"/>
                <w:szCs w:val="18"/>
              </w:rPr>
            </w:pPr>
            <w:r w:rsidRPr="000B6F0E">
              <w:rPr>
                <w:rFonts w:ascii="Arial" w:hAnsi="Arial" w:cs="Arial"/>
                <w:color w:val="000000"/>
                <w:sz w:val="18"/>
                <w:szCs w:val="18"/>
              </w:rPr>
              <w:t>4</w:t>
            </w:r>
          </w:p>
        </w:tc>
        <w:tc>
          <w:tcPr>
            <w:tcW w:w="1350" w:type="dxa"/>
            <w:shd w:val="clear" w:color="auto" w:fill="auto"/>
            <w:vAlign w:val="center"/>
          </w:tcPr>
          <w:p w14:paraId="29079800" w14:textId="77777777" w:rsidR="002E2EE6" w:rsidRPr="000B6F0E" w:rsidRDefault="002E2EE6" w:rsidP="00901C04">
            <w:pPr>
              <w:spacing w:before="120" w:after="120"/>
              <w:rPr>
                <w:rFonts w:ascii="Arial" w:hAnsi="Arial" w:cs="Arial"/>
                <w:b/>
                <w:bCs/>
                <w:sz w:val="18"/>
                <w:szCs w:val="18"/>
              </w:rPr>
            </w:pPr>
          </w:p>
        </w:tc>
        <w:tc>
          <w:tcPr>
            <w:tcW w:w="1384" w:type="dxa"/>
            <w:shd w:val="clear" w:color="auto" w:fill="auto"/>
            <w:vAlign w:val="center"/>
          </w:tcPr>
          <w:p w14:paraId="235F0999" w14:textId="77777777" w:rsidR="002E2EE6" w:rsidRPr="000B6F0E" w:rsidRDefault="002E2EE6" w:rsidP="00901C04">
            <w:pPr>
              <w:spacing w:before="120" w:after="120"/>
              <w:rPr>
                <w:rFonts w:ascii="Arial" w:hAnsi="Arial" w:cs="Arial"/>
                <w:b/>
                <w:bCs/>
                <w:sz w:val="18"/>
                <w:szCs w:val="18"/>
              </w:rPr>
            </w:pPr>
          </w:p>
        </w:tc>
      </w:tr>
      <w:tr w:rsidR="002E2EE6" w:rsidRPr="000B6F0E" w14:paraId="12F95C2D" w14:textId="77777777" w:rsidTr="00901C04">
        <w:trPr>
          <w:trHeight w:val="340"/>
        </w:trPr>
        <w:tc>
          <w:tcPr>
            <w:tcW w:w="572" w:type="dxa"/>
            <w:shd w:val="clear" w:color="auto" w:fill="auto"/>
            <w:vAlign w:val="center"/>
          </w:tcPr>
          <w:p w14:paraId="6BCCC9B5" w14:textId="77777777" w:rsidR="002E2EE6" w:rsidRPr="000B6F0E" w:rsidRDefault="002E2EE6" w:rsidP="00901C04">
            <w:pPr>
              <w:spacing w:before="120" w:after="120"/>
              <w:jc w:val="center"/>
              <w:rPr>
                <w:rFonts w:ascii="Arial" w:hAnsi="Arial" w:cs="Arial"/>
                <w:sz w:val="18"/>
                <w:szCs w:val="18"/>
              </w:rPr>
            </w:pPr>
          </w:p>
        </w:tc>
        <w:tc>
          <w:tcPr>
            <w:tcW w:w="3611" w:type="dxa"/>
            <w:shd w:val="clear" w:color="auto" w:fill="auto"/>
            <w:vAlign w:val="center"/>
          </w:tcPr>
          <w:p w14:paraId="2A63167F" w14:textId="77777777" w:rsidR="002E2EE6" w:rsidRPr="000B6F0E" w:rsidRDefault="002E2EE6" w:rsidP="00901C04">
            <w:pPr>
              <w:rPr>
                <w:rFonts w:ascii="Arial" w:hAnsi="Arial" w:cs="Arial"/>
                <w:color w:val="000000"/>
                <w:sz w:val="18"/>
                <w:szCs w:val="18"/>
              </w:rPr>
            </w:pPr>
            <w:r w:rsidRPr="000B6F0E">
              <w:rPr>
                <w:rFonts w:ascii="Arial" w:hAnsi="Arial" w:cs="Arial"/>
                <w:color w:val="000000"/>
                <w:sz w:val="18"/>
                <w:szCs w:val="18"/>
              </w:rPr>
              <w:t xml:space="preserve">SUMI/INST. LAMP. FLUOR EXISTENTES EN SEGUNDO NIVEL EDIFICO ICF-RFA. INCLUYE MATERIALES, MANO DE OBRA, HERRAMIENTA MENOR, EQUIPO Y TODO LO NECESARIO PARA </w:t>
            </w:r>
            <w:r w:rsidRPr="000B6F0E">
              <w:rPr>
                <w:rFonts w:ascii="Arial" w:hAnsi="Arial" w:cs="Arial"/>
                <w:color w:val="000000"/>
                <w:sz w:val="18"/>
                <w:szCs w:val="18"/>
              </w:rPr>
              <w:lastRenderedPageBreak/>
              <w:t>REALIZAR ESTA ACTIVIDAD, DEBERÁ SER APROBADA POR LA SUPERVISIÓN ANTES DE SU EJECUCIÓN. SE DEBERÁ CONSULTAR UBICACIÓN A LA SUPERVISIÓN ANTES DE SU EJECUCIÓN.</w:t>
            </w:r>
          </w:p>
          <w:p w14:paraId="3662D5C9" w14:textId="77777777" w:rsidR="002E2EE6" w:rsidRPr="000B6F0E" w:rsidRDefault="002E2EE6" w:rsidP="00901C04">
            <w:pPr>
              <w:spacing w:before="120" w:after="120"/>
              <w:rPr>
                <w:rFonts w:ascii="Arial" w:hAnsi="Arial" w:cs="Arial"/>
                <w:color w:val="000000"/>
                <w:sz w:val="18"/>
                <w:szCs w:val="18"/>
              </w:rPr>
            </w:pPr>
          </w:p>
        </w:tc>
        <w:tc>
          <w:tcPr>
            <w:tcW w:w="1261" w:type="dxa"/>
            <w:shd w:val="clear" w:color="auto" w:fill="auto"/>
            <w:vAlign w:val="center"/>
          </w:tcPr>
          <w:p w14:paraId="08B05D16" w14:textId="77777777" w:rsidR="002E2EE6" w:rsidRPr="000B6F0E" w:rsidRDefault="002E2EE6" w:rsidP="00901C04">
            <w:pPr>
              <w:spacing w:before="120" w:after="120"/>
              <w:jc w:val="center"/>
              <w:rPr>
                <w:rFonts w:ascii="Arial" w:hAnsi="Arial" w:cs="Arial"/>
                <w:color w:val="000000"/>
                <w:sz w:val="18"/>
                <w:szCs w:val="18"/>
              </w:rPr>
            </w:pPr>
            <w:r w:rsidRPr="000B6F0E">
              <w:rPr>
                <w:rFonts w:ascii="Arial" w:hAnsi="Arial" w:cs="Arial"/>
                <w:color w:val="000000"/>
                <w:sz w:val="18"/>
                <w:szCs w:val="18"/>
              </w:rPr>
              <w:lastRenderedPageBreak/>
              <w:t>UNID</w:t>
            </w:r>
          </w:p>
        </w:tc>
        <w:tc>
          <w:tcPr>
            <w:tcW w:w="1196" w:type="dxa"/>
            <w:shd w:val="clear" w:color="auto" w:fill="auto"/>
            <w:vAlign w:val="center"/>
          </w:tcPr>
          <w:p w14:paraId="70EFB908" w14:textId="77777777" w:rsidR="002E2EE6" w:rsidRPr="000B6F0E" w:rsidRDefault="002E2EE6" w:rsidP="00901C04">
            <w:pPr>
              <w:spacing w:before="120" w:after="120"/>
              <w:jc w:val="center"/>
              <w:rPr>
                <w:rFonts w:ascii="Arial" w:hAnsi="Arial" w:cs="Arial"/>
                <w:color w:val="000000"/>
                <w:sz w:val="18"/>
                <w:szCs w:val="18"/>
              </w:rPr>
            </w:pPr>
            <w:r w:rsidRPr="000B6F0E">
              <w:rPr>
                <w:rFonts w:ascii="Arial" w:hAnsi="Arial" w:cs="Arial"/>
                <w:color w:val="000000"/>
                <w:sz w:val="18"/>
                <w:szCs w:val="18"/>
              </w:rPr>
              <w:t>12</w:t>
            </w:r>
          </w:p>
        </w:tc>
        <w:tc>
          <w:tcPr>
            <w:tcW w:w="1350" w:type="dxa"/>
            <w:shd w:val="clear" w:color="auto" w:fill="auto"/>
            <w:vAlign w:val="center"/>
          </w:tcPr>
          <w:p w14:paraId="379A4FE8" w14:textId="77777777" w:rsidR="002E2EE6" w:rsidRPr="000B6F0E" w:rsidRDefault="002E2EE6" w:rsidP="00901C04">
            <w:pPr>
              <w:spacing w:before="120" w:after="120"/>
              <w:rPr>
                <w:rFonts w:ascii="Arial" w:hAnsi="Arial" w:cs="Arial"/>
                <w:b/>
                <w:bCs/>
                <w:sz w:val="18"/>
                <w:szCs w:val="18"/>
              </w:rPr>
            </w:pPr>
          </w:p>
        </w:tc>
        <w:tc>
          <w:tcPr>
            <w:tcW w:w="1384" w:type="dxa"/>
            <w:shd w:val="clear" w:color="auto" w:fill="auto"/>
            <w:vAlign w:val="center"/>
          </w:tcPr>
          <w:p w14:paraId="35F8559E" w14:textId="77777777" w:rsidR="002E2EE6" w:rsidRPr="000B6F0E" w:rsidRDefault="002E2EE6" w:rsidP="00901C04">
            <w:pPr>
              <w:spacing w:before="120" w:after="120"/>
              <w:rPr>
                <w:rFonts w:ascii="Arial" w:hAnsi="Arial" w:cs="Arial"/>
                <w:b/>
                <w:bCs/>
                <w:sz w:val="18"/>
                <w:szCs w:val="18"/>
              </w:rPr>
            </w:pPr>
          </w:p>
        </w:tc>
      </w:tr>
      <w:tr w:rsidR="002E2EE6" w:rsidRPr="000B6F0E" w14:paraId="79D6D55E" w14:textId="77777777" w:rsidTr="00901C04">
        <w:trPr>
          <w:trHeight w:val="340"/>
        </w:trPr>
        <w:tc>
          <w:tcPr>
            <w:tcW w:w="9374" w:type="dxa"/>
            <w:gridSpan w:val="6"/>
            <w:shd w:val="clear" w:color="auto" w:fill="EEECE1" w:themeFill="background2"/>
            <w:vAlign w:val="center"/>
          </w:tcPr>
          <w:p w14:paraId="0351F2A8" w14:textId="77777777" w:rsidR="002E2EE6" w:rsidRPr="000B6F0E" w:rsidRDefault="002E2EE6" w:rsidP="00901C04">
            <w:pPr>
              <w:spacing w:before="120" w:after="120"/>
              <w:jc w:val="center"/>
              <w:rPr>
                <w:rFonts w:ascii="Arial" w:hAnsi="Arial" w:cs="Arial"/>
                <w:b/>
                <w:bCs/>
                <w:sz w:val="18"/>
                <w:szCs w:val="18"/>
              </w:rPr>
            </w:pPr>
            <w:r w:rsidRPr="000B6F0E">
              <w:rPr>
                <w:rFonts w:ascii="Arial" w:hAnsi="Arial" w:cs="Arial"/>
                <w:b/>
                <w:bCs/>
                <w:sz w:val="18"/>
                <w:szCs w:val="18"/>
              </w:rPr>
              <w:t>PINTURA GENERAL</w:t>
            </w:r>
          </w:p>
        </w:tc>
      </w:tr>
      <w:tr w:rsidR="002E2EE6" w:rsidRPr="000B6F0E" w14:paraId="0A901634" w14:textId="77777777" w:rsidTr="00901C04">
        <w:trPr>
          <w:trHeight w:val="340"/>
        </w:trPr>
        <w:tc>
          <w:tcPr>
            <w:tcW w:w="572" w:type="dxa"/>
            <w:shd w:val="clear" w:color="auto" w:fill="auto"/>
            <w:vAlign w:val="center"/>
          </w:tcPr>
          <w:p w14:paraId="41C47C26" w14:textId="77777777" w:rsidR="002E2EE6" w:rsidRPr="000B6F0E" w:rsidRDefault="002E2EE6" w:rsidP="00901C04">
            <w:pPr>
              <w:spacing w:before="120" w:after="120"/>
              <w:jc w:val="center"/>
              <w:rPr>
                <w:rFonts w:ascii="Arial" w:hAnsi="Arial" w:cs="Arial"/>
                <w:sz w:val="18"/>
                <w:szCs w:val="18"/>
              </w:rPr>
            </w:pPr>
          </w:p>
        </w:tc>
        <w:tc>
          <w:tcPr>
            <w:tcW w:w="3611" w:type="dxa"/>
            <w:shd w:val="clear" w:color="auto" w:fill="auto"/>
            <w:vAlign w:val="center"/>
          </w:tcPr>
          <w:p w14:paraId="29DB9818" w14:textId="77777777" w:rsidR="002E2EE6" w:rsidRPr="000B6F0E" w:rsidRDefault="002E2EE6" w:rsidP="00901C04">
            <w:pPr>
              <w:spacing w:before="120" w:after="120"/>
              <w:rPr>
                <w:rFonts w:ascii="Arial" w:hAnsi="Arial" w:cs="Arial"/>
                <w:color w:val="000000"/>
                <w:sz w:val="18"/>
                <w:szCs w:val="18"/>
              </w:rPr>
            </w:pPr>
            <w:r w:rsidRPr="000B6F0E">
              <w:rPr>
                <w:rFonts w:ascii="Arial" w:hAnsi="Arial" w:cs="Arial"/>
                <w:color w:val="000000"/>
                <w:sz w:val="18"/>
                <w:szCs w:val="18"/>
              </w:rPr>
              <w:t>SUMI/INST. PINTURA ACRÍLICA LAVABLE MATE EN PAREDES INTERNAS DEL EDIFICIO PRIMER NIVEL, BAÑO EXTERNO, INCLUYE UNA MANO DE SELLADOR Y DOS DE PINTURA. COLOR A DEFINIR POR LA SUPERVISIÓN. INCLUYE MATERIALES, MANO DE OBRA, HERRAMIENTA MENOR, EQUIPO Y TODO LO NECESARIO PARA REALIZAR ESTA ACTIVIDAD, DEBERÁ SER APROBADA POR LA SUPERVISIÓN ANTES DE SU EJECUCIÓN.</w:t>
            </w:r>
          </w:p>
        </w:tc>
        <w:tc>
          <w:tcPr>
            <w:tcW w:w="1261" w:type="dxa"/>
            <w:shd w:val="clear" w:color="auto" w:fill="auto"/>
            <w:vAlign w:val="center"/>
          </w:tcPr>
          <w:p w14:paraId="6866A5D6" w14:textId="77777777" w:rsidR="002E2EE6" w:rsidRPr="000B6F0E" w:rsidRDefault="002E2EE6" w:rsidP="00901C04">
            <w:pPr>
              <w:spacing w:before="120" w:after="120"/>
              <w:jc w:val="center"/>
              <w:rPr>
                <w:rFonts w:ascii="Arial" w:hAnsi="Arial" w:cs="Arial"/>
                <w:color w:val="000000"/>
                <w:sz w:val="18"/>
                <w:szCs w:val="18"/>
              </w:rPr>
            </w:pPr>
            <w:r w:rsidRPr="000B6F0E">
              <w:rPr>
                <w:rFonts w:ascii="Arial" w:hAnsi="Arial" w:cs="Arial"/>
                <w:color w:val="000000"/>
                <w:sz w:val="18"/>
                <w:szCs w:val="18"/>
              </w:rPr>
              <w:t>M2</w:t>
            </w:r>
          </w:p>
        </w:tc>
        <w:tc>
          <w:tcPr>
            <w:tcW w:w="1196" w:type="dxa"/>
            <w:shd w:val="clear" w:color="auto" w:fill="auto"/>
            <w:vAlign w:val="center"/>
          </w:tcPr>
          <w:p w14:paraId="44F4E9C5" w14:textId="77777777" w:rsidR="002E2EE6" w:rsidRPr="000B6F0E" w:rsidRDefault="002E2EE6" w:rsidP="00901C04">
            <w:pPr>
              <w:spacing w:before="120" w:after="120"/>
              <w:jc w:val="center"/>
              <w:rPr>
                <w:rFonts w:ascii="Arial" w:hAnsi="Arial" w:cs="Arial"/>
                <w:color w:val="000000"/>
                <w:sz w:val="18"/>
                <w:szCs w:val="18"/>
              </w:rPr>
            </w:pPr>
            <w:r w:rsidRPr="000B6F0E">
              <w:rPr>
                <w:rFonts w:ascii="Arial" w:hAnsi="Arial" w:cs="Arial"/>
                <w:color w:val="000000"/>
                <w:sz w:val="18"/>
                <w:szCs w:val="18"/>
              </w:rPr>
              <w:t>700</w:t>
            </w:r>
          </w:p>
        </w:tc>
        <w:tc>
          <w:tcPr>
            <w:tcW w:w="1350" w:type="dxa"/>
            <w:shd w:val="clear" w:color="auto" w:fill="auto"/>
            <w:vAlign w:val="center"/>
          </w:tcPr>
          <w:p w14:paraId="02B8FB0B" w14:textId="77777777" w:rsidR="002E2EE6" w:rsidRPr="000B6F0E" w:rsidRDefault="002E2EE6" w:rsidP="00901C04">
            <w:pPr>
              <w:spacing w:before="120" w:after="120"/>
              <w:rPr>
                <w:rFonts w:ascii="Arial" w:hAnsi="Arial" w:cs="Arial"/>
                <w:b/>
                <w:bCs/>
                <w:sz w:val="18"/>
                <w:szCs w:val="18"/>
              </w:rPr>
            </w:pPr>
          </w:p>
        </w:tc>
        <w:tc>
          <w:tcPr>
            <w:tcW w:w="1384" w:type="dxa"/>
            <w:shd w:val="clear" w:color="auto" w:fill="auto"/>
            <w:vAlign w:val="center"/>
          </w:tcPr>
          <w:p w14:paraId="0D838B9F" w14:textId="77777777" w:rsidR="002E2EE6" w:rsidRPr="000B6F0E" w:rsidRDefault="002E2EE6" w:rsidP="00901C04">
            <w:pPr>
              <w:spacing w:before="120" w:after="120"/>
              <w:rPr>
                <w:rFonts w:ascii="Arial" w:hAnsi="Arial" w:cs="Arial"/>
                <w:b/>
                <w:bCs/>
                <w:sz w:val="18"/>
                <w:szCs w:val="18"/>
              </w:rPr>
            </w:pPr>
          </w:p>
        </w:tc>
      </w:tr>
      <w:tr w:rsidR="002E2EE6" w:rsidRPr="000B6F0E" w14:paraId="1B1AD374" w14:textId="77777777" w:rsidTr="00901C04">
        <w:trPr>
          <w:trHeight w:val="340"/>
        </w:trPr>
        <w:tc>
          <w:tcPr>
            <w:tcW w:w="572" w:type="dxa"/>
            <w:shd w:val="clear" w:color="auto" w:fill="auto"/>
            <w:vAlign w:val="center"/>
          </w:tcPr>
          <w:p w14:paraId="54B07F4A" w14:textId="77777777" w:rsidR="002E2EE6" w:rsidRPr="000B6F0E" w:rsidRDefault="002E2EE6" w:rsidP="00901C04">
            <w:pPr>
              <w:spacing w:before="120" w:after="120"/>
              <w:jc w:val="center"/>
              <w:rPr>
                <w:rFonts w:ascii="Arial" w:hAnsi="Arial" w:cs="Arial"/>
                <w:sz w:val="18"/>
                <w:szCs w:val="18"/>
              </w:rPr>
            </w:pPr>
          </w:p>
        </w:tc>
        <w:tc>
          <w:tcPr>
            <w:tcW w:w="3611" w:type="dxa"/>
            <w:shd w:val="clear" w:color="auto" w:fill="auto"/>
            <w:vAlign w:val="center"/>
          </w:tcPr>
          <w:p w14:paraId="12100EC8" w14:textId="77777777" w:rsidR="002E2EE6" w:rsidRPr="000B6F0E" w:rsidRDefault="002E2EE6" w:rsidP="00901C04">
            <w:pPr>
              <w:spacing w:before="120" w:after="120"/>
              <w:rPr>
                <w:rFonts w:ascii="Arial" w:hAnsi="Arial" w:cs="Arial"/>
                <w:color w:val="000000"/>
                <w:sz w:val="18"/>
                <w:szCs w:val="18"/>
              </w:rPr>
            </w:pPr>
            <w:r w:rsidRPr="000B6F0E">
              <w:rPr>
                <w:rFonts w:ascii="Arial" w:hAnsi="Arial" w:cs="Arial"/>
                <w:color w:val="000000"/>
                <w:sz w:val="18"/>
                <w:szCs w:val="18"/>
              </w:rPr>
              <w:t>SUMI/INST. PINTURA ACRÍLICA LAVABLE MATE EN PAREDES INTERNAS DEL EDIFICIO SEGUNDO NIVEL, OFICINA PROYECTOS, SALA DE REUNIÓN, BAÑOS DE VISITA, PASILLO Y ÁREA DE GRADAS, INCLUYE UNA MANO DE SELLADOR Y DOS DE PINTURA. COLOR A DEFINIR POR LA SUPERVISIÓN. INCLUYE MATERIALES, MANO DE OBRA, HERRAMIENTA MENOR, EQUIPO Y TODO LO NECESARIO PARA REALIZAR ESTA ACTIVIDAD, DEBERÁ SER APROBADA POR LA SUPERVISIÓN ANTES DE SU EJECUCIÓN.</w:t>
            </w:r>
          </w:p>
        </w:tc>
        <w:tc>
          <w:tcPr>
            <w:tcW w:w="1261" w:type="dxa"/>
            <w:shd w:val="clear" w:color="auto" w:fill="auto"/>
            <w:vAlign w:val="center"/>
          </w:tcPr>
          <w:p w14:paraId="0D13BA6B" w14:textId="77777777" w:rsidR="002E2EE6" w:rsidRPr="000B6F0E" w:rsidRDefault="002E2EE6" w:rsidP="00901C04">
            <w:pPr>
              <w:spacing w:before="120" w:after="120"/>
              <w:jc w:val="center"/>
              <w:rPr>
                <w:rFonts w:ascii="Arial" w:hAnsi="Arial" w:cs="Arial"/>
                <w:color w:val="000000"/>
                <w:sz w:val="18"/>
                <w:szCs w:val="18"/>
              </w:rPr>
            </w:pPr>
            <w:r w:rsidRPr="000B6F0E">
              <w:rPr>
                <w:rFonts w:ascii="Arial" w:hAnsi="Arial" w:cs="Arial"/>
                <w:color w:val="000000"/>
                <w:sz w:val="18"/>
                <w:szCs w:val="18"/>
              </w:rPr>
              <w:t>M2</w:t>
            </w:r>
          </w:p>
        </w:tc>
        <w:tc>
          <w:tcPr>
            <w:tcW w:w="1196" w:type="dxa"/>
            <w:shd w:val="clear" w:color="auto" w:fill="auto"/>
            <w:vAlign w:val="center"/>
          </w:tcPr>
          <w:p w14:paraId="48E35158" w14:textId="77777777" w:rsidR="002E2EE6" w:rsidRPr="000B6F0E" w:rsidRDefault="002E2EE6" w:rsidP="00901C04">
            <w:pPr>
              <w:spacing w:before="120" w:after="120"/>
              <w:jc w:val="center"/>
              <w:rPr>
                <w:rFonts w:ascii="Arial" w:hAnsi="Arial" w:cs="Arial"/>
                <w:color w:val="000000"/>
                <w:sz w:val="18"/>
                <w:szCs w:val="18"/>
              </w:rPr>
            </w:pPr>
            <w:r w:rsidRPr="000B6F0E">
              <w:rPr>
                <w:rFonts w:ascii="Arial" w:hAnsi="Arial" w:cs="Arial"/>
                <w:color w:val="000000"/>
                <w:sz w:val="18"/>
                <w:szCs w:val="18"/>
              </w:rPr>
              <w:t>150</w:t>
            </w:r>
          </w:p>
        </w:tc>
        <w:tc>
          <w:tcPr>
            <w:tcW w:w="1350" w:type="dxa"/>
            <w:shd w:val="clear" w:color="auto" w:fill="auto"/>
            <w:vAlign w:val="center"/>
          </w:tcPr>
          <w:p w14:paraId="53B478D4" w14:textId="77777777" w:rsidR="002E2EE6" w:rsidRPr="000B6F0E" w:rsidRDefault="002E2EE6" w:rsidP="00901C04">
            <w:pPr>
              <w:spacing w:before="120" w:after="120"/>
              <w:rPr>
                <w:rFonts w:ascii="Arial" w:hAnsi="Arial" w:cs="Arial"/>
                <w:b/>
                <w:bCs/>
                <w:sz w:val="18"/>
                <w:szCs w:val="18"/>
              </w:rPr>
            </w:pPr>
          </w:p>
        </w:tc>
        <w:tc>
          <w:tcPr>
            <w:tcW w:w="1384" w:type="dxa"/>
            <w:shd w:val="clear" w:color="auto" w:fill="auto"/>
            <w:vAlign w:val="center"/>
          </w:tcPr>
          <w:p w14:paraId="4D8C5161" w14:textId="77777777" w:rsidR="002E2EE6" w:rsidRPr="000B6F0E" w:rsidRDefault="002E2EE6" w:rsidP="00901C04">
            <w:pPr>
              <w:spacing w:before="120" w:after="120"/>
              <w:rPr>
                <w:rFonts w:ascii="Arial" w:hAnsi="Arial" w:cs="Arial"/>
                <w:b/>
                <w:bCs/>
                <w:sz w:val="18"/>
                <w:szCs w:val="18"/>
              </w:rPr>
            </w:pPr>
          </w:p>
        </w:tc>
      </w:tr>
      <w:tr w:rsidR="002E2EE6" w:rsidRPr="000B6F0E" w14:paraId="59A8CF87" w14:textId="77777777" w:rsidTr="00901C04">
        <w:trPr>
          <w:trHeight w:val="340"/>
        </w:trPr>
        <w:tc>
          <w:tcPr>
            <w:tcW w:w="572" w:type="dxa"/>
            <w:shd w:val="clear" w:color="auto" w:fill="auto"/>
            <w:vAlign w:val="center"/>
          </w:tcPr>
          <w:p w14:paraId="6F2EBB1E" w14:textId="77777777" w:rsidR="002E2EE6" w:rsidRPr="000B6F0E" w:rsidRDefault="002E2EE6" w:rsidP="00901C04">
            <w:pPr>
              <w:spacing w:before="120" w:after="120"/>
              <w:jc w:val="center"/>
              <w:rPr>
                <w:rFonts w:ascii="Arial" w:hAnsi="Arial" w:cs="Arial"/>
                <w:sz w:val="18"/>
                <w:szCs w:val="18"/>
              </w:rPr>
            </w:pPr>
          </w:p>
        </w:tc>
        <w:tc>
          <w:tcPr>
            <w:tcW w:w="3611" w:type="dxa"/>
            <w:shd w:val="clear" w:color="auto" w:fill="auto"/>
            <w:vAlign w:val="center"/>
          </w:tcPr>
          <w:p w14:paraId="6ECD4DA7" w14:textId="77777777" w:rsidR="002E2EE6" w:rsidRPr="000B6F0E" w:rsidRDefault="002E2EE6" w:rsidP="00901C04">
            <w:pPr>
              <w:spacing w:before="120" w:after="120"/>
              <w:rPr>
                <w:rFonts w:ascii="Arial" w:hAnsi="Arial" w:cs="Arial"/>
                <w:color w:val="000000"/>
                <w:sz w:val="18"/>
                <w:szCs w:val="18"/>
              </w:rPr>
            </w:pPr>
            <w:r w:rsidRPr="000B6F0E">
              <w:rPr>
                <w:rFonts w:ascii="Arial" w:hAnsi="Arial" w:cs="Arial"/>
                <w:color w:val="000000"/>
                <w:sz w:val="18"/>
                <w:szCs w:val="18"/>
              </w:rPr>
              <w:t>SUMI/INST. PINTURA ACRÍLICA LAVABLE MATE EN PARED EXTERNAS DEL EDIFICIO, BODEGA Y BAÑO ANEXO, BAÑO EXTERIOR Y FACHADA EXTERIOR DE BODEGA, INCLUYE UNA MANO DE SELLADOR Y DOS DE PINTURA. COLOR A DEFINIR POR LA SUPERVISIÓN. INCLUYE MATERIALES, MANO DE OBRA, HERRAMIENTA MENOR, EQUIPO Y TODO LO NECESARIO PARA REALIZAR ESTA ACTIVIDAD, DEBERÁ SER APROBADA POR LA SUPERVISIÓN ANTES DE SU EJECUCIÓN.</w:t>
            </w:r>
          </w:p>
        </w:tc>
        <w:tc>
          <w:tcPr>
            <w:tcW w:w="1261" w:type="dxa"/>
            <w:shd w:val="clear" w:color="auto" w:fill="auto"/>
            <w:vAlign w:val="center"/>
          </w:tcPr>
          <w:p w14:paraId="55290544" w14:textId="77777777" w:rsidR="002E2EE6" w:rsidRPr="000B6F0E" w:rsidRDefault="002E2EE6" w:rsidP="00901C04">
            <w:pPr>
              <w:spacing w:before="120" w:after="120"/>
              <w:jc w:val="center"/>
              <w:rPr>
                <w:rFonts w:ascii="Arial" w:hAnsi="Arial" w:cs="Arial"/>
                <w:color w:val="000000"/>
                <w:sz w:val="18"/>
                <w:szCs w:val="18"/>
              </w:rPr>
            </w:pPr>
            <w:r w:rsidRPr="000B6F0E">
              <w:rPr>
                <w:rFonts w:ascii="Arial" w:hAnsi="Arial" w:cs="Arial"/>
                <w:color w:val="000000"/>
                <w:sz w:val="18"/>
                <w:szCs w:val="18"/>
              </w:rPr>
              <w:t>M2</w:t>
            </w:r>
          </w:p>
        </w:tc>
        <w:tc>
          <w:tcPr>
            <w:tcW w:w="1196" w:type="dxa"/>
            <w:shd w:val="clear" w:color="auto" w:fill="auto"/>
            <w:vAlign w:val="center"/>
          </w:tcPr>
          <w:p w14:paraId="21BBD673" w14:textId="77777777" w:rsidR="002E2EE6" w:rsidRPr="000B6F0E" w:rsidRDefault="002E2EE6" w:rsidP="00901C04">
            <w:pPr>
              <w:spacing w:before="120" w:after="120"/>
              <w:jc w:val="center"/>
              <w:rPr>
                <w:rFonts w:ascii="Arial" w:hAnsi="Arial" w:cs="Arial"/>
                <w:color w:val="000000"/>
                <w:sz w:val="18"/>
                <w:szCs w:val="18"/>
              </w:rPr>
            </w:pPr>
            <w:r w:rsidRPr="000B6F0E">
              <w:rPr>
                <w:rFonts w:ascii="Arial" w:hAnsi="Arial" w:cs="Arial"/>
                <w:color w:val="000000"/>
                <w:sz w:val="18"/>
                <w:szCs w:val="18"/>
              </w:rPr>
              <w:t>1000</w:t>
            </w:r>
          </w:p>
        </w:tc>
        <w:tc>
          <w:tcPr>
            <w:tcW w:w="1350" w:type="dxa"/>
            <w:shd w:val="clear" w:color="auto" w:fill="auto"/>
            <w:vAlign w:val="center"/>
          </w:tcPr>
          <w:p w14:paraId="3E1EBDF6" w14:textId="77777777" w:rsidR="002E2EE6" w:rsidRPr="000B6F0E" w:rsidRDefault="002E2EE6" w:rsidP="00901C04">
            <w:pPr>
              <w:spacing w:before="120" w:after="120"/>
              <w:rPr>
                <w:rFonts w:ascii="Arial" w:hAnsi="Arial" w:cs="Arial"/>
                <w:b/>
                <w:bCs/>
                <w:sz w:val="18"/>
                <w:szCs w:val="18"/>
              </w:rPr>
            </w:pPr>
          </w:p>
        </w:tc>
        <w:tc>
          <w:tcPr>
            <w:tcW w:w="1384" w:type="dxa"/>
            <w:shd w:val="clear" w:color="auto" w:fill="auto"/>
            <w:vAlign w:val="center"/>
          </w:tcPr>
          <w:p w14:paraId="3C6A6B72" w14:textId="77777777" w:rsidR="002E2EE6" w:rsidRPr="000B6F0E" w:rsidRDefault="002E2EE6" w:rsidP="00901C04">
            <w:pPr>
              <w:spacing w:before="120" w:after="120"/>
              <w:rPr>
                <w:rFonts w:ascii="Arial" w:hAnsi="Arial" w:cs="Arial"/>
                <w:b/>
                <w:bCs/>
                <w:sz w:val="18"/>
                <w:szCs w:val="18"/>
              </w:rPr>
            </w:pPr>
          </w:p>
        </w:tc>
      </w:tr>
      <w:tr w:rsidR="002E2EE6" w:rsidRPr="000B6F0E" w14:paraId="55D0830D" w14:textId="77777777" w:rsidTr="00901C04">
        <w:trPr>
          <w:trHeight w:val="340"/>
        </w:trPr>
        <w:tc>
          <w:tcPr>
            <w:tcW w:w="9374" w:type="dxa"/>
            <w:gridSpan w:val="6"/>
            <w:shd w:val="clear" w:color="auto" w:fill="EEECE1" w:themeFill="background2"/>
            <w:vAlign w:val="center"/>
          </w:tcPr>
          <w:p w14:paraId="3C2E4316" w14:textId="77777777" w:rsidR="002E2EE6" w:rsidRPr="000B6F0E" w:rsidRDefault="002E2EE6" w:rsidP="00901C04">
            <w:pPr>
              <w:spacing w:before="120" w:after="120"/>
              <w:jc w:val="center"/>
              <w:rPr>
                <w:rFonts w:ascii="Arial" w:hAnsi="Arial" w:cs="Arial"/>
                <w:b/>
                <w:bCs/>
                <w:sz w:val="18"/>
                <w:szCs w:val="18"/>
              </w:rPr>
            </w:pPr>
            <w:r w:rsidRPr="000B6F0E">
              <w:rPr>
                <w:rFonts w:ascii="Arial" w:hAnsi="Arial" w:cs="Arial"/>
                <w:b/>
                <w:bCs/>
                <w:sz w:val="18"/>
                <w:szCs w:val="18"/>
              </w:rPr>
              <w:t>ACABADOS</w:t>
            </w:r>
          </w:p>
        </w:tc>
      </w:tr>
      <w:tr w:rsidR="002E2EE6" w:rsidRPr="000B6F0E" w14:paraId="18253680" w14:textId="77777777" w:rsidTr="00901C04">
        <w:trPr>
          <w:trHeight w:val="340"/>
        </w:trPr>
        <w:tc>
          <w:tcPr>
            <w:tcW w:w="572" w:type="dxa"/>
            <w:shd w:val="clear" w:color="auto" w:fill="auto"/>
            <w:vAlign w:val="center"/>
          </w:tcPr>
          <w:p w14:paraId="3B405E51" w14:textId="77777777" w:rsidR="002E2EE6" w:rsidRPr="000B6F0E" w:rsidRDefault="002E2EE6" w:rsidP="00901C04">
            <w:pPr>
              <w:spacing w:before="120" w:after="120"/>
              <w:jc w:val="center"/>
              <w:rPr>
                <w:rFonts w:ascii="Arial" w:hAnsi="Arial" w:cs="Arial"/>
                <w:sz w:val="18"/>
                <w:szCs w:val="18"/>
              </w:rPr>
            </w:pPr>
          </w:p>
        </w:tc>
        <w:tc>
          <w:tcPr>
            <w:tcW w:w="3611" w:type="dxa"/>
            <w:shd w:val="clear" w:color="auto" w:fill="auto"/>
            <w:vAlign w:val="center"/>
          </w:tcPr>
          <w:p w14:paraId="2F6F260A" w14:textId="77777777" w:rsidR="002E2EE6" w:rsidRPr="000B6F0E" w:rsidRDefault="002E2EE6" w:rsidP="00901C04">
            <w:pPr>
              <w:spacing w:before="120" w:after="120"/>
              <w:rPr>
                <w:rFonts w:ascii="Arial" w:hAnsi="Arial" w:cs="Arial"/>
                <w:color w:val="000000"/>
                <w:sz w:val="18"/>
                <w:szCs w:val="18"/>
              </w:rPr>
            </w:pPr>
            <w:r w:rsidRPr="000B6F0E">
              <w:rPr>
                <w:rFonts w:ascii="Arial" w:hAnsi="Arial" w:cs="Arial"/>
                <w:color w:val="000000"/>
                <w:sz w:val="18"/>
                <w:szCs w:val="18"/>
              </w:rPr>
              <w:t>SUMI/INTS ESPEJO PARA BAÑOS DE 1.00ANCHO X 1.50MTS ALTO. INCLUYE MATERIALES, MANO DE OBRA, HERRAMIENTA MENOR, EQUIPO Y TODO LO NECESARIO PARA REALIZAR ESTA ACTIVIDAD, DEBERÁ SER APROBADA POR LA SUPERVISIÓN ANTES DE SU EJECUCIÓN.</w:t>
            </w:r>
          </w:p>
        </w:tc>
        <w:tc>
          <w:tcPr>
            <w:tcW w:w="1261" w:type="dxa"/>
            <w:shd w:val="clear" w:color="auto" w:fill="auto"/>
            <w:vAlign w:val="center"/>
          </w:tcPr>
          <w:p w14:paraId="56131497" w14:textId="77777777" w:rsidR="002E2EE6" w:rsidRPr="000B6F0E" w:rsidRDefault="002E2EE6" w:rsidP="00901C04">
            <w:pPr>
              <w:spacing w:before="120" w:after="120"/>
              <w:jc w:val="center"/>
              <w:rPr>
                <w:rFonts w:ascii="Arial" w:hAnsi="Arial" w:cs="Arial"/>
                <w:color w:val="000000"/>
                <w:sz w:val="18"/>
                <w:szCs w:val="18"/>
              </w:rPr>
            </w:pPr>
            <w:r w:rsidRPr="000B6F0E">
              <w:rPr>
                <w:rFonts w:ascii="Arial" w:hAnsi="Arial" w:cs="Arial"/>
                <w:color w:val="000000"/>
                <w:sz w:val="18"/>
                <w:szCs w:val="18"/>
              </w:rPr>
              <w:t>UNID</w:t>
            </w:r>
          </w:p>
        </w:tc>
        <w:tc>
          <w:tcPr>
            <w:tcW w:w="1196" w:type="dxa"/>
            <w:shd w:val="clear" w:color="auto" w:fill="auto"/>
            <w:vAlign w:val="center"/>
          </w:tcPr>
          <w:p w14:paraId="3509BF38" w14:textId="77777777" w:rsidR="002E2EE6" w:rsidRPr="000B6F0E" w:rsidRDefault="002E2EE6" w:rsidP="00901C04">
            <w:pPr>
              <w:spacing w:before="120" w:after="120"/>
              <w:jc w:val="center"/>
              <w:rPr>
                <w:rFonts w:ascii="Arial" w:hAnsi="Arial" w:cs="Arial"/>
                <w:color w:val="000000"/>
                <w:sz w:val="18"/>
                <w:szCs w:val="18"/>
              </w:rPr>
            </w:pPr>
            <w:r w:rsidRPr="000B6F0E">
              <w:rPr>
                <w:rFonts w:ascii="Arial" w:hAnsi="Arial" w:cs="Arial"/>
                <w:color w:val="000000"/>
                <w:sz w:val="18"/>
                <w:szCs w:val="18"/>
              </w:rPr>
              <w:t>3</w:t>
            </w:r>
          </w:p>
        </w:tc>
        <w:tc>
          <w:tcPr>
            <w:tcW w:w="1350" w:type="dxa"/>
            <w:shd w:val="clear" w:color="auto" w:fill="auto"/>
            <w:vAlign w:val="center"/>
          </w:tcPr>
          <w:p w14:paraId="51F9A36E" w14:textId="77777777" w:rsidR="002E2EE6" w:rsidRPr="000B6F0E" w:rsidRDefault="002E2EE6" w:rsidP="00901C04">
            <w:pPr>
              <w:spacing w:before="120" w:after="120"/>
              <w:rPr>
                <w:rFonts w:ascii="Arial" w:hAnsi="Arial" w:cs="Arial"/>
                <w:b/>
                <w:bCs/>
                <w:sz w:val="18"/>
                <w:szCs w:val="18"/>
              </w:rPr>
            </w:pPr>
          </w:p>
        </w:tc>
        <w:tc>
          <w:tcPr>
            <w:tcW w:w="1384" w:type="dxa"/>
            <w:shd w:val="clear" w:color="auto" w:fill="auto"/>
            <w:vAlign w:val="center"/>
          </w:tcPr>
          <w:p w14:paraId="70FF95DD" w14:textId="77777777" w:rsidR="002E2EE6" w:rsidRPr="000B6F0E" w:rsidRDefault="002E2EE6" w:rsidP="00901C04">
            <w:pPr>
              <w:spacing w:before="120" w:after="120"/>
              <w:rPr>
                <w:rFonts w:ascii="Arial" w:hAnsi="Arial" w:cs="Arial"/>
                <w:b/>
                <w:bCs/>
                <w:sz w:val="18"/>
                <w:szCs w:val="18"/>
              </w:rPr>
            </w:pPr>
          </w:p>
        </w:tc>
      </w:tr>
      <w:tr w:rsidR="002E2EE6" w:rsidRPr="000B6F0E" w14:paraId="62D1A70A" w14:textId="77777777" w:rsidTr="00901C04">
        <w:trPr>
          <w:trHeight w:val="340"/>
        </w:trPr>
        <w:tc>
          <w:tcPr>
            <w:tcW w:w="572" w:type="dxa"/>
            <w:shd w:val="clear" w:color="auto" w:fill="auto"/>
            <w:vAlign w:val="center"/>
          </w:tcPr>
          <w:p w14:paraId="66A87FAD" w14:textId="77777777" w:rsidR="002E2EE6" w:rsidRPr="000B6F0E" w:rsidRDefault="002E2EE6" w:rsidP="00901C04">
            <w:pPr>
              <w:spacing w:before="120" w:after="120"/>
              <w:jc w:val="center"/>
              <w:rPr>
                <w:rFonts w:ascii="Arial" w:hAnsi="Arial" w:cs="Arial"/>
                <w:sz w:val="18"/>
                <w:szCs w:val="18"/>
              </w:rPr>
            </w:pPr>
          </w:p>
        </w:tc>
        <w:tc>
          <w:tcPr>
            <w:tcW w:w="3611" w:type="dxa"/>
            <w:shd w:val="clear" w:color="auto" w:fill="auto"/>
            <w:vAlign w:val="center"/>
          </w:tcPr>
          <w:p w14:paraId="6936EC02" w14:textId="77777777" w:rsidR="002E2EE6" w:rsidRPr="000B6F0E" w:rsidRDefault="002E2EE6" w:rsidP="00901C04">
            <w:pPr>
              <w:spacing w:before="120" w:after="120"/>
              <w:rPr>
                <w:rFonts w:ascii="Arial" w:hAnsi="Arial" w:cs="Arial"/>
                <w:color w:val="000000"/>
                <w:sz w:val="18"/>
                <w:szCs w:val="18"/>
              </w:rPr>
            </w:pPr>
            <w:r w:rsidRPr="000B6F0E">
              <w:rPr>
                <w:rFonts w:ascii="Arial" w:hAnsi="Arial" w:cs="Arial"/>
                <w:color w:val="000000"/>
                <w:sz w:val="18"/>
                <w:szCs w:val="18"/>
              </w:rPr>
              <w:t>SUMI/INSTA DE ROTULO METÁLICA CON PEGATINA PARA EL DEPARTAMENTO DE ÁREAS PROTEGIDAS DE 1.00 ANCHO X 1.00 ALTO. INCLUYE MATERIALES, MANO DE OBRA, HERRAMIENTA MENOR, EQUIPO Y TODO LO NECESARIO PARA REALIZAR ESTA ACTIVIDAD, DEBERÁ SER APROBADA POR LA SUPERVISIÓN ANTES DE SU EJECUCIÓN.</w:t>
            </w:r>
          </w:p>
        </w:tc>
        <w:tc>
          <w:tcPr>
            <w:tcW w:w="1261" w:type="dxa"/>
            <w:shd w:val="clear" w:color="auto" w:fill="auto"/>
            <w:vAlign w:val="center"/>
          </w:tcPr>
          <w:p w14:paraId="7B08F299" w14:textId="77777777" w:rsidR="002E2EE6" w:rsidRPr="000B6F0E" w:rsidRDefault="002E2EE6" w:rsidP="00901C04">
            <w:pPr>
              <w:spacing w:before="120" w:after="120"/>
              <w:jc w:val="center"/>
              <w:rPr>
                <w:rFonts w:ascii="Arial" w:hAnsi="Arial" w:cs="Arial"/>
                <w:color w:val="000000"/>
                <w:sz w:val="18"/>
                <w:szCs w:val="18"/>
              </w:rPr>
            </w:pPr>
            <w:r w:rsidRPr="000B6F0E">
              <w:rPr>
                <w:rFonts w:ascii="Arial" w:hAnsi="Arial" w:cs="Arial"/>
                <w:color w:val="000000"/>
                <w:sz w:val="18"/>
                <w:szCs w:val="18"/>
              </w:rPr>
              <w:t>UNID</w:t>
            </w:r>
          </w:p>
        </w:tc>
        <w:tc>
          <w:tcPr>
            <w:tcW w:w="1196" w:type="dxa"/>
            <w:shd w:val="clear" w:color="auto" w:fill="auto"/>
            <w:vAlign w:val="center"/>
          </w:tcPr>
          <w:p w14:paraId="214FCAAD" w14:textId="77777777" w:rsidR="002E2EE6" w:rsidRPr="000B6F0E" w:rsidRDefault="002E2EE6" w:rsidP="00901C04">
            <w:pPr>
              <w:spacing w:before="120" w:after="120"/>
              <w:jc w:val="center"/>
              <w:rPr>
                <w:rFonts w:ascii="Arial" w:hAnsi="Arial" w:cs="Arial"/>
                <w:color w:val="000000"/>
                <w:sz w:val="18"/>
                <w:szCs w:val="18"/>
              </w:rPr>
            </w:pPr>
            <w:r w:rsidRPr="000B6F0E">
              <w:rPr>
                <w:rFonts w:ascii="Arial" w:hAnsi="Arial" w:cs="Arial"/>
                <w:color w:val="000000"/>
                <w:sz w:val="18"/>
                <w:szCs w:val="18"/>
              </w:rPr>
              <w:t>1</w:t>
            </w:r>
          </w:p>
        </w:tc>
        <w:tc>
          <w:tcPr>
            <w:tcW w:w="1350" w:type="dxa"/>
            <w:shd w:val="clear" w:color="auto" w:fill="auto"/>
            <w:vAlign w:val="center"/>
          </w:tcPr>
          <w:p w14:paraId="0D1F0254" w14:textId="77777777" w:rsidR="002E2EE6" w:rsidRPr="000B6F0E" w:rsidRDefault="002E2EE6" w:rsidP="00901C04">
            <w:pPr>
              <w:spacing w:before="120" w:after="120"/>
              <w:rPr>
                <w:rFonts w:ascii="Arial" w:hAnsi="Arial" w:cs="Arial"/>
                <w:b/>
                <w:bCs/>
                <w:sz w:val="18"/>
                <w:szCs w:val="18"/>
              </w:rPr>
            </w:pPr>
          </w:p>
        </w:tc>
        <w:tc>
          <w:tcPr>
            <w:tcW w:w="1384" w:type="dxa"/>
            <w:shd w:val="clear" w:color="auto" w:fill="auto"/>
            <w:vAlign w:val="center"/>
          </w:tcPr>
          <w:p w14:paraId="79A8FBD2" w14:textId="77777777" w:rsidR="002E2EE6" w:rsidRPr="000B6F0E" w:rsidRDefault="002E2EE6" w:rsidP="00901C04">
            <w:pPr>
              <w:spacing w:before="120" w:after="120"/>
              <w:rPr>
                <w:rFonts w:ascii="Arial" w:hAnsi="Arial" w:cs="Arial"/>
                <w:b/>
                <w:bCs/>
                <w:sz w:val="18"/>
                <w:szCs w:val="18"/>
              </w:rPr>
            </w:pPr>
          </w:p>
        </w:tc>
      </w:tr>
    </w:tbl>
    <w:p w14:paraId="57079D7F" w14:textId="77777777" w:rsidR="004C1705" w:rsidRPr="00DE294E" w:rsidRDefault="004C1705">
      <w:pPr>
        <w:suppressAutoHyphens w:val="0"/>
        <w:overflowPunct/>
        <w:autoSpaceDE/>
        <w:autoSpaceDN/>
        <w:adjustRightInd/>
        <w:jc w:val="left"/>
        <w:textAlignment w:val="auto"/>
        <w:rPr>
          <w:rFonts w:ascii="Arial" w:hAnsi="Arial" w:cs="Arial"/>
          <w:color w:val="000000"/>
          <w:sz w:val="24"/>
          <w:szCs w:val="20"/>
        </w:rPr>
      </w:pPr>
    </w:p>
    <w:p w14:paraId="7303CBE9" w14:textId="77777777" w:rsidR="000A5F40" w:rsidRDefault="000A5F40">
      <w:bookmarkStart w:id="434" w:name="_Toc134092037"/>
      <w:bookmarkStart w:id="435" w:name="_Toc134092316"/>
      <w:bookmarkEnd w:id="433"/>
      <w:r>
        <w:rPr>
          <w:b/>
        </w:rPr>
        <w:br w:type="page"/>
      </w:r>
    </w:p>
    <w:tbl>
      <w:tblPr>
        <w:tblW w:w="9198" w:type="dxa"/>
        <w:tblLayout w:type="fixed"/>
        <w:tblLook w:val="04A0" w:firstRow="1" w:lastRow="0" w:firstColumn="1" w:lastColumn="0" w:noHBand="0" w:noVBand="1"/>
      </w:tblPr>
      <w:tblGrid>
        <w:gridCol w:w="9198"/>
      </w:tblGrid>
      <w:tr w:rsidR="00747073" w:rsidRPr="00DE294E" w14:paraId="43F1C0BA" w14:textId="77777777" w:rsidTr="000A5F40">
        <w:trPr>
          <w:trHeight w:val="900"/>
        </w:trPr>
        <w:tc>
          <w:tcPr>
            <w:tcW w:w="9198" w:type="dxa"/>
            <w:vAlign w:val="center"/>
          </w:tcPr>
          <w:p w14:paraId="236C91C9" w14:textId="27F1647C" w:rsidR="00747073" w:rsidRDefault="000A5F40">
            <w:pPr>
              <w:pStyle w:val="Ttulo1"/>
            </w:pPr>
            <w:r>
              <w:rPr>
                <w:b w:val="0"/>
                <w:sz w:val="22"/>
              </w:rPr>
              <w:lastRenderedPageBreak/>
              <w:br w:type="page"/>
            </w:r>
            <w:r w:rsidR="003177CB" w:rsidRPr="00DE294E">
              <w:t>Oferta Técnica</w:t>
            </w:r>
            <w:bookmarkEnd w:id="434"/>
            <w:bookmarkEnd w:id="435"/>
          </w:p>
          <w:p w14:paraId="70783921" w14:textId="6C315DA3" w:rsidR="001D592F" w:rsidRPr="000A5F40" w:rsidRDefault="007D11B6" w:rsidP="002D5BD9">
            <w:pPr>
              <w:pStyle w:val="Prrafodelista"/>
              <w:numPr>
                <w:ilvl w:val="1"/>
                <w:numId w:val="56"/>
              </w:numPr>
              <w:tabs>
                <w:tab w:val="left" w:pos="1440"/>
              </w:tabs>
              <w:spacing w:line="360" w:lineRule="auto"/>
              <w:ind w:left="1080"/>
              <w:rPr>
                <w:sz w:val="28"/>
                <w:szCs w:val="28"/>
              </w:rPr>
            </w:pPr>
            <w:r w:rsidRPr="000A5F40">
              <w:rPr>
                <w:sz w:val="28"/>
                <w:szCs w:val="28"/>
              </w:rPr>
              <w:t>Organización del lugar de las obras y descripción metodológico</w:t>
            </w:r>
            <w:r w:rsidR="000A5F40">
              <w:rPr>
                <w:sz w:val="28"/>
                <w:szCs w:val="28"/>
              </w:rPr>
              <w:t>.</w:t>
            </w:r>
          </w:p>
          <w:p w14:paraId="2FC39864" w14:textId="77777777" w:rsidR="007D11B6" w:rsidRPr="000A5F40" w:rsidRDefault="007D11B6" w:rsidP="002D5BD9">
            <w:pPr>
              <w:pStyle w:val="Prrafodelista"/>
              <w:numPr>
                <w:ilvl w:val="1"/>
                <w:numId w:val="56"/>
              </w:numPr>
              <w:tabs>
                <w:tab w:val="left" w:pos="1440"/>
              </w:tabs>
              <w:spacing w:line="360" w:lineRule="auto"/>
              <w:ind w:left="1080"/>
              <w:rPr>
                <w:sz w:val="28"/>
                <w:szCs w:val="28"/>
              </w:rPr>
            </w:pPr>
            <w:r w:rsidRPr="000A5F40">
              <w:rPr>
                <w:sz w:val="28"/>
                <w:szCs w:val="28"/>
              </w:rPr>
              <w:t>Cronograma de obras.</w:t>
            </w:r>
          </w:p>
          <w:p w14:paraId="679A22A8" w14:textId="27791BEF" w:rsidR="007D11B6" w:rsidRPr="000A5F40" w:rsidRDefault="007D11B6" w:rsidP="002D5BD9">
            <w:pPr>
              <w:pStyle w:val="Prrafodelista"/>
              <w:numPr>
                <w:ilvl w:val="1"/>
                <w:numId w:val="56"/>
              </w:numPr>
              <w:tabs>
                <w:tab w:val="left" w:pos="1440"/>
              </w:tabs>
              <w:spacing w:line="360" w:lineRule="auto"/>
              <w:ind w:left="1080"/>
              <w:rPr>
                <w:sz w:val="28"/>
                <w:szCs w:val="28"/>
              </w:rPr>
            </w:pPr>
            <w:r w:rsidRPr="000A5F40">
              <w:rPr>
                <w:sz w:val="28"/>
                <w:szCs w:val="28"/>
              </w:rPr>
              <w:t>Personal propuesto</w:t>
            </w:r>
            <w:r w:rsidR="000A5F40">
              <w:rPr>
                <w:sz w:val="28"/>
                <w:szCs w:val="28"/>
              </w:rPr>
              <w:t>.</w:t>
            </w:r>
          </w:p>
          <w:p w14:paraId="549BC214" w14:textId="3CE230CC" w:rsidR="007D11B6" w:rsidRPr="000A5F40" w:rsidRDefault="007D11B6" w:rsidP="002D5BD9">
            <w:pPr>
              <w:pStyle w:val="Prrafodelista"/>
              <w:numPr>
                <w:ilvl w:val="1"/>
                <w:numId w:val="56"/>
              </w:numPr>
              <w:tabs>
                <w:tab w:val="left" w:pos="1440"/>
              </w:tabs>
              <w:spacing w:line="360" w:lineRule="auto"/>
              <w:ind w:left="1080"/>
              <w:rPr>
                <w:sz w:val="28"/>
                <w:szCs w:val="28"/>
              </w:rPr>
            </w:pPr>
            <w:r w:rsidRPr="000A5F40">
              <w:rPr>
                <w:sz w:val="28"/>
                <w:szCs w:val="28"/>
              </w:rPr>
              <w:t>Lista de materiales y equipo propuestos</w:t>
            </w:r>
            <w:r w:rsidR="000A5F40">
              <w:rPr>
                <w:sz w:val="28"/>
                <w:szCs w:val="28"/>
              </w:rPr>
              <w:t>.</w:t>
            </w:r>
          </w:p>
          <w:p w14:paraId="4EF7ACAA" w14:textId="77777777" w:rsidR="007D11B6" w:rsidRPr="000A5F40" w:rsidRDefault="007D11B6" w:rsidP="000A5F40">
            <w:pPr>
              <w:spacing w:line="360" w:lineRule="auto"/>
              <w:ind w:left="720"/>
              <w:rPr>
                <w:sz w:val="28"/>
                <w:szCs w:val="28"/>
              </w:rPr>
            </w:pPr>
          </w:p>
          <w:p w14:paraId="0FF3AD19" w14:textId="77777777" w:rsidR="007D11B6" w:rsidRDefault="007D11B6" w:rsidP="007D11B6">
            <w:pPr>
              <w:ind w:left="1080"/>
            </w:pPr>
          </w:p>
          <w:p w14:paraId="62D3EA72" w14:textId="77777777" w:rsidR="007D11B6" w:rsidRDefault="007D11B6" w:rsidP="007D11B6">
            <w:pPr>
              <w:ind w:left="1080"/>
            </w:pPr>
          </w:p>
          <w:p w14:paraId="09E84D07" w14:textId="77777777" w:rsidR="007D11B6" w:rsidRDefault="007D11B6" w:rsidP="007D11B6">
            <w:pPr>
              <w:ind w:left="1080"/>
            </w:pPr>
          </w:p>
          <w:p w14:paraId="3695B1CC" w14:textId="77777777" w:rsidR="007D11B6" w:rsidRDefault="007D11B6" w:rsidP="007D11B6">
            <w:pPr>
              <w:ind w:left="1080"/>
            </w:pPr>
          </w:p>
          <w:p w14:paraId="58E8E124" w14:textId="77777777" w:rsidR="007D11B6" w:rsidRDefault="007D11B6" w:rsidP="007D11B6">
            <w:pPr>
              <w:ind w:left="1080"/>
            </w:pPr>
          </w:p>
          <w:p w14:paraId="41A9BBAA" w14:textId="77777777" w:rsidR="007D11B6" w:rsidRDefault="007D11B6" w:rsidP="007D11B6">
            <w:pPr>
              <w:ind w:left="1080"/>
            </w:pPr>
          </w:p>
          <w:p w14:paraId="0AB4B942" w14:textId="77777777" w:rsidR="007D11B6" w:rsidRDefault="007D11B6" w:rsidP="007D11B6">
            <w:pPr>
              <w:ind w:left="1080"/>
            </w:pPr>
          </w:p>
          <w:p w14:paraId="28261097" w14:textId="77777777" w:rsidR="007D11B6" w:rsidRDefault="007D11B6" w:rsidP="007D11B6">
            <w:pPr>
              <w:ind w:left="1080"/>
            </w:pPr>
          </w:p>
          <w:p w14:paraId="48BCF8A6" w14:textId="77777777" w:rsidR="007D11B6" w:rsidRDefault="007D11B6" w:rsidP="007D11B6">
            <w:pPr>
              <w:ind w:left="1080"/>
            </w:pPr>
          </w:p>
          <w:p w14:paraId="39E7DAF5" w14:textId="77777777" w:rsidR="007D11B6" w:rsidRDefault="007D11B6" w:rsidP="007D11B6">
            <w:pPr>
              <w:ind w:left="1080"/>
            </w:pPr>
          </w:p>
          <w:p w14:paraId="1FE9B163" w14:textId="77777777" w:rsidR="007D11B6" w:rsidRDefault="007D11B6" w:rsidP="007D11B6">
            <w:pPr>
              <w:ind w:left="1080"/>
            </w:pPr>
          </w:p>
          <w:p w14:paraId="2FA33E77" w14:textId="77777777" w:rsidR="007D11B6" w:rsidRDefault="007D11B6" w:rsidP="007D11B6">
            <w:pPr>
              <w:ind w:left="1080"/>
            </w:pPr>
          </w:p>
          <w:p w14:paraId="2FD35437" w14:textId="77777777" w:rsidR="007D11B6" w:rsidRDefault="007D11B6" w:rsidP="007D11B6">
            <w:pPr>
              <w:ind w:left="1080"/>
            </w:pPr>
          </w:p>
          <w:p w14:paraId="4E05FD6E" w14:textId="77777777" w:rsidR="007D11B6" w:rsidRDefault="007D11B6" w:rsidP="007D11B6">
            <w:pPr>
              <w:ind w:left="1080"/>
            </w:pPr>
          </w:p>
          <w:p w14:paraId="428BFD86" w14:textId="77777777" w:rsidR="007D11B6" w:rsidRDefault="007D11B6" w:rsidP="007D11B6">
            <w:pPr>
              <w:ind w:left="1080"/>
            </w:pPr>
          </w:p>
          <w:p w14:paraId="462992CE" w14:textId="56D84997" w:rsidR="007D11B6" w:rsidRPr="001D592F" w:rsidRDefault="007D11B6" w:rsidP="007D11B6">
            <w:pPr>
              <w:ind w:left="1080"/>
            </w:pPr>
          </w:p>
        </w:tc>
      </w:tr>
    </w:tbl>
    <w:p w14:paraId="4C835014" w14:textId="77777777" w:rsidR="000A5F40" w:rsidRDefault="000A5F40" w:rsidP="00A42989">
      <w:pPr>
        <w:pStyle w:val="Ttulo1"/>
      </w:pPr>
      <w:bookmarkStart w:id="436" w:name="_Toc134092038"/>
      <w:bookmarkStart w:id="437" w:name="_Toc134092317"/>
    </w:p>
    <w:p w14:paraId="0234DFD3" w14:textId="77777777" w:rsidR="000A5F40" w:rsidRDefault="000A5F40">
      <w:pPr>
        <w:suppressAutoHyphens w:val="0"/>
        <w:overflowPunct/>
        <w:autoSpaceDE/>
        <w:autoSpaceDN/>
        <w:adjustRightInd/>
        <w:jc w:val="left"/>
        <w:textAlignment w:val="auto"/>
        <w:rPr>
          <w:b/>
          <w:sz w:val="36"/>
        </w:rPr>
      </w:pPr>
      <w:r>
        <w:br w:type="page"/>
      </w:r>
    </w:p>
    <w:p w14:paraId="6700AAF6" w14:textId="64A3FD2F" w:rsidR="00747073" w:rsidRPr="00DE294E" w:rsidRDefault="0073075A" w:rsidP="00A42989">
      <w:pPr>
        <w:pStyle w:val="Ttulo1"/>
      </w:pPr>
      <w:r w:rsidRPr="00DE294E">
        <w:lastRenderedPageBreak/>
        <w:t>Información de Calificación</w:t>
      </w:r>
      <w:bookmarkEnd w:id="436"/>
      <w:bookmarkEnd w:id="437"/>
    </w:p>
    <w:p w14:paraId="1FAB8FE9" w14:textId="77777777" w:rsidR="00747073" w:rsidRPr="00DE294E" w:rsidRDefault="00747073">
      <w:pPr>
        <w:suppressAutoHyphens w:val="0"/>
        <w:overflowPunct/>
        <w:autoSpaceDE/>
        <w:autoSpaceDN/>
        <w:adjustRightInd/>
        <w:textAlignment w:val="auto"/>
        <w:rPr>
          <w:sz w:val="24"/>
          <w:szCs w:val="20"/>
          <w:highlight w:val="yellow"/>
        </w:rPr>
      </w:pPr>
    </w:p>
    <w:p w14:paraId="3539EF13" w14:textId="48AFA894" w:rsidR="00747073" w:rsidRDefault="0073075A">
      <w:pPr>
        <w:suppressAutoHyphens w:val="0"/>
        <w:overflowPunct/>
        <w:autoSpaceDE/>
        <w:autoSpaceDN/>
        <w:adjustRightInd/>
        <w:textAlignment w:val="auto"/>
        <w:rPr>
          <w:rFonts w:ascii="Arial" w:hAnsi="Arial" w:cs="Arial"/>
          <w:i/>
        </w:rPr>
      </w:pPr>
      <w:r w:rsidRPr="00DE294E">
        <w:rPr>
          <w:rFonts w:ascii="Arial" w:hAnsi="Arial" w:cs="Arial"/>
          <w:i/>
        </w:rPr>
        <w:t xml:space="preserve">[La información que tienen que completar los </w:t>
      </w:r>
      <w:r w:rsidRPr="00DE294E">
        <w:rPr>
          <w:rFonts w:ascii="Arial" w:hAnsi="Arial" w:cs="Arial"/>
          <w:b/>
          <w:i/>
        </w:rPr>
        <w:t xml:space="preserve">Oferentes </w:t>
      </w:r>
      <w:r w:rsidRPr="00DE294E">
        <w:rPr>
          <w:rFonts w:ascii="Arial" w:hAnsi="Arial" w:cs="Arial"/>
          <w:i/>
        </w:rPr>
        <w:t xml:space="preserve">en las siguientes páginas se utilizará solamente con fines de calificación tal y como se especifica en la Cláusula 5 de las IAO. Esta información no deberá ser incorporada al Contrato. Adjuntar páginas adicionales en caso de que sea necesario. </w:t>
      </w:r>
    </w:p>
    <w:p w14:paraId="4131121F" w14:textId="77777777" w:rsidR="000A5F40" w:rsidRPr="00DE294E" w:rsidRDefault="000A5F40">
      <w:pPr>
        <w:suppressAutoHyphens w:val="0"/>
        <w:overflowPunct/>
        <w:autoSpaceDE/>
        <w:autoSpaceDN/>
        <w:adjustRightInd/>
        <w:textAlignment w:val="auto"/>
        <w:rPr>
          <w:rFonts w:ascii="Arial" w:hAnsi="Arial" w:cs="Arial"/>
          <w:highlight w:val="yellow"/>
        </w:rPr>
      </w:pPr>
    </w:p>
    <w:tbl>
      <w:tblPr>
        <w:tblW w:w="8789" w:type="dxa"/>
        <w:tblLayout w:type="fixed"/>
        <w:tblLook w:val="04A0" w:firstRow="1" w:lastRow="0" w:firstColumn="1" w:lastColumn="0" w:noHBand="0" w:noVBand="1"/>
      </w:tblPr>
      <w:tblGrid>
        <w:gridCol w:w="2160"/>
        <w:gridCol w:w="6629"/>
      </w:tblGrid>
      <w:tr w:rsidR="00747073" w:rsidRPr="00DE294E" w14:paraId="681A0616" w14:textId="77777777">
        <w:tc>
          <w:tcPr>
            <w:tcW w:w="2160" w:type="dxa"/>
            <w:tcBorders>
              <w:top w:val="nil"/>
              <w:left w:val="nil"/>
              <w:bottom w:val="nil"/>
              <w:right w:val="nil"/>
            </w:tcBorders>
          </w:tcPr>
          <w:p w14:paraId="0A957EC7" w14:textId="6F119818" w:rsidR="00747073" w:rsidRPr="00DE294E" w:rsidRDefault="0073075A">
            <w:pPr>
              <w:tabs>
                <w:tab w:val="left" w:pos="360"/>
              </w:tabs>
              <w:suppressAutoHyphens w:val="0"/>
              <w:overflowPunct/>
              <w:autoSpaceDE/>
              <w:autoSpaceDN/>
              <w:adjustRightInd/>
              <w:ind w:left="360" w:hanging="360"/>
              <w:jc w:val="left"/>
              <w:textAlignment w:val="auto"/>
              <w:rPr>
                <w:rFonts w:ascii="Arial" w:hAnsi="Arial" w:cs="Arial"/>
                <w:b/>
              </w:rPr>
            </w:pPr>
            <w:r w:rsidRPr="00DE294E">
              <w:rPr>
                <w:rFonts w:ascii="Arial" w:hAnsi="Arial" w:cs="Arial"/>
                <w:b/>
              </w:rPr>
              <w:t>1.</w:t>
            </w:r>
            <w:r w:rsidRPr="00DE294E">
              <w:rPr>
                <w:rFonts w:ascii="Arial" w:hAnsi="Arial" w:cs="Arial"/>
                <w:b/>
              </w:rPr>
              <w:tab/>
              <w:t xml:space="preserve">Oferentes individuales o miembros individuales de un Consorcio </w:t>
            </w:r>
          </w:p>
        </w:tc>
        <w:tc>
          <w:tcPr>
            <w:tcW w:w="6629" w:type="dxa"/>
            <w:tcBorders>
              <w:top w:val="nil"/>
              <w:left w:val="nil"/>
              <w:bottom w:val="nil"/>
              <w:right w:val="nil"/>
            </w:tcBorders>
          </w:tcPr>
          <w:p w14:paraId="242D47B9" w14:textId="77777777" w:rsidR="00747073" w:rsidRPr="00DE294E" w:rsidRDefault="0073075A">
            <w:pPr>
              <w:tabs>
                <w:tab w:val="left" w:pos="540"/>
              </w:tabs>
              <w:suppressAutoHyphens w:val="0"/>
              <w:overflowPunct/>
              <w:autoSpaceDE/>
              <w:autoSpaceDN/>
              <w:adjustRightInd/>
              <w:spacing w:after="200"/>
              <w:ind w:left="547" w:right="-72" w:hanging="540"/>
              <w:textAlignment w:val="auto"/>
              <w:rPr>
                <w:rFonts w:ascii="Arial" w:hAnsi="Arial" w:cs="Arial"/>
              </w:rPr>
            </w:pPr>
            <w:r w:rsidRPr="00DE294E">
              <w:rPr>
                <w:rFonts w:ascii="Arial" w:hAnsi="Arial" w:cs="Arial"/>
              </w:rPr>
              <w:t>1.1</w:t>
            </w:r>
            <w:r w:rsidRPr="00DE294E">
              <w:rPr>
                <w:rFonts w:ascii="Arial" w:hAnsi="Arial" w:cs="Arial"/>
              </w:rPr>
              <w:tab/>
              <w:t xml:space="preserve">Constitución o situación jurídica del Oferente: </w:t>
            </w:r>
            <w:r w:rsidRPr="00DE294E">
              <w:rPr>
                <w:rFonts w:ascii="Arial" w:hAnsi="Arial" w:cs="Arial"/>
                <w:i/>
              </w:rPr>
              <w:t>[adjuntar copia]</w:t>
            </w:r>
          </w:p>
          <w:p w14:paraId="78255D38" w14:textId="77777777" w:rsidR="00747073" w:rsidRPr="00DE294E" w:rsidRDefault="0073075A">
            <w:pPr>
              <w:suppressAutoHyphens w:val="0"/>
              <w:overflowPunct/>
              <w:autoSpaceDE/>
              <w:autoSpaceDN/>
              <w:adjustRightInd/>
              <w:spacing w:after="200"/>
              <w:ind w:left="547" w:right="-72"/>
              <w:textAlignment w:val="auto"/>
              <w:rPr>
                <w:rFonts w:ascii="Arial" w:hAnsi="Arial" w:cs="Arial"/>
              </w:rPr>
            </w:pPr>
            <w:r w:rsidRPr="00DE294E">
              <w:rPr>
                <w:rFonts w:ascii="Arial" w:hAnsi="Arial" w:cs="Arial"/>
              </w:rPr>
              <w:t xml:space="preserve">Lugar de registro: </w:t>
            </w:r>
            <w:r w:rsidRPr="00DE294E">
              <w:rPr>
                <w:rFonts w:ascii="Arial" w:hAnsi="Arial" w:cs="Arial"/>
                <w:i/>
              </w:rPr>
              <w:t>[insertar]</w:t>
            </w:r>
          </w:p>
          <w:p w14:paraId="4C762574" w14:textId="1104BA4C" w:rsidR="00747073" w:rsidRPr="00DE294E" w:rsidRDefault="0073075A">
            <w:pPr>
              <w:suppressAutoHyphens w:val="0"/>
              <w:overflowPunct/>
              <w:autoSpaceDE/>
              <w:autoSpaceDN/>
              <w:adjustRightInd/>
              <w:spacing w:after="200"/>
              <w:ind w:left="547" w:right="-72"/>
              <w:textAlignment w:val="auto"/>
              <w:rPr>
                <w:rFonts w:ascii="Arial" w:hAnsi="Arial" w:cs="Arial"/>
              </w:rPr>
            </w:pPr>
            <w:r w:rsidRPr="00DE294E">
              <w:rPr>
                <w:rFonts w:ascii="Arial" w:hAnsi="Arial" w:cs="Arial"/>
              </w:rPr>
              <w:t xml:space="preserve">Lugar de la sede de la empresa: </w:t>
            </w:r>
            <w:r w:rsidRPr="00DE294E">
              <w:rPr>
                <w:rFonts w:ascii="Arial" w:hAnsi="Arial" w:cs="Arial"/>
                <w:i/>
              </w:rPr>
              <w:t>[insertar]</w:t>
            </w:r>
          </w:p>
          <w:p w14:paraId="6B87B392" w14:textId="77777777" w:rsidR="00747073" w:rsidRPr="00DE294E" w:rsidRDefault="0073075A">
            <w:pPr>
              <w:suppressAutoHyphens w:val="0"/>
              <w:overflowPunct/>
              <w:autoSpaceDE/>
              <w:autoSpaceDN/>
              <w:adjustRightInd/>
              <w:spacing w:after="200"/>
              <w:ind w:left="547" w:right="-72"/>
              <w:textAlignment w:val="auto"/>
              <w:rPr>
                <w:rFonts w:ascii="Arial" w:hAnsi="Arial" w:cs="Arial"/>
              </w:rPr>
            </w:pPr>
            <w:r w:rsidRPr="00DE294E">
              <w:rPr>
                <w:rFonts w:ascii="Arial" w:hAnsi="Arial" w:cs="Arial"/>
              </w:rPr>
              <w:t xml:space="preserve">Poder notarial del Oferente firmante: </w:t>
            </w:r>
            <w:r w:rsidRPr="00DE294E">
              <w:rPr>
                <w:rFonts w:ascii="Arial" w:hAnsi="Arial" w:cs="Arial"/>
                <w:i/>
              </w:rPr>
              <w:t>[adjuntar]</w:t>
            </w:r>
          </w:p>
          <w:p w14:paraId="5000DF79" w14:textId="784293AD" w:rsidR="00747073" w:rsidRPr="00DE294E" w:rsidRDefault="0073075A">
            <w:pPr>
              <w:tabs>
                <w:tab w:val="left" w:pos="540"/>
              </w:tabs>
              <w:suppressAutoHyphens w:val="0"/>
              <w:overflowPunct/>
              <w:autoSpaceDE/>
              <w:autoSpaceDN/>
              <w:adjustRightInd/>
              <w:spacing w:after="200"/>
              <w:ind w:left="547" w:right="-72" w:hanging="540"/>
              <w:textAlignment w:val="auto"/>
              <w:rPr>
                <w:rFonts w:ascii="Arial" w:hAnsi="Arial" w:cs="Arial"/>
              </w:rPr>
            </w:pPr>
            <w:r w:rsidRPr="00DE294E">
              <w:rPr>
                <w:rFonts w:ascii="Arial" w:hAnsi="Arial" w:cs="Arial"/>
              </w:rPr>
              <w:t>1.2</w:t>
            </w:r>
            <w:r w:rsidRPr="00DE294E">
              <w:rPr>
                <w:rFonts w:ascii="Arial" w:hAnsi="Arial" w:cs="Arial"/>
              </w:rPr>
              <w:tab/>
              <w:t>Cantidades anuales de obras de construcción ejecutadas durante los últimos</w:t>
            </w:r>
            <w:r w:rsidR="00825ABE">
              <w:rPr>
                <w:rFonts w:ascii="Arial" w:hAnsi="Arial" w:cs="Arial"/>
              </w:rPr>
              <w:t xml:space="preserve"> cinco (5)</w:t>
            </w:r>
            <w:r w:rsidRPr="00DE294E">
              <w:rPr>
                <w:rFonts w:ascii="Arial" w:hAnsi="Arial" w:cs="Arial"/>
              </w:rPr>
              <w:t xml:space="preserve"> </w:t>
            </w:r>
            <w:r w:rsidRPr="00DE294E">
              <w:rPr>
                <w:rFonts w:ascii="Arial" w:hAnsi="Arial" w:cs="Arial"/>
                <w:i/>
              </w:rPr>
              <w:t xml:space="preserve">[insertar cifra de acuerdo con la </w:t>
            </w:r>
            <w:proofErr w:type="spellStart"/>
            <w:r w:rsidR="00825ABE">
              <w:rPr>
                <w:rFonts w:ascii="Arial" w:hAnsi="Arial" w:cs="Arial"/>
                <w:i/>
              </w:rPr>
              <w:t>sub</w:t>
            </w:r>
            <w:r w:rsidRPr="00DE294E">
              <w:rPr>
                <w:rFonts w:ascii="Arial" w:hAnsi="Arial" w:cs="Arial"/>
                <w:i/>
              </w:rPr>
              <w:t>cláusula</w:t>
            </w:r>
            <w:proofErr w:type="spellEnd"/>
            <w:r w:rsidR="00825ABE">
              <w:rPr>
                <w:rFonts w:ascii="Arial" w:hAnsi="Arial" w:cs="Arial"/>
                <w:i/>
              </w:rPr>
              <w:t xml:space="preserve"> 16.1 inciso</w:t>
            </w:r>
            <w:r w:rsidR="000A5F40">
              <w:rPr>
                <w:rFonts w:ascii="Arial" w:hAnsi="Arial" w:cs="Arial"/>
                <w:i/>
              </w:rPr>
              <w:t xml:space="preserve"> </w:t>
            </w:r>
            <w:r w:rsidRPr="00DE294E">
              <w:rPr>
                <w:rFonts w:ascii="Arial" w:hAnsi="Arial" w:cs="Arial"/>
                <w:i/>
              </w:rPr>
              <w:t>(</w:t>
            </w:r>
            <w:r w:rsidR="00825ABE">
              <w:rPr>
                <w:rFonts w:ascii="Arial" w:hAnsi="Arial" w:cs="Arial"/>
                <w:i/>
              </w:rPr>
              <w:t>b</w:t>
            </w:r>
            <w:r w:rsidRPr="00DE294E">
              <w:rPr>
                <w:rFonts w:ascii="Arial" w:hAnsi="Arial" w:cs="Arial"/>
                <w:i/>
              </w:rPr>
              <w:t xml:space="preserve">) de </w:t>
            </w:r>
            <w:r w:rsidR="007527E0" w:rsidRPr="00DE294E">
              <w:rPr>
                <w:rFonts w:ascii="Arial" w:hAnsi="Arial" w:cs="Arial"/>
                <w:i/>
              </w:rPr>
              <w:t xml:space="preserve">la </w:t>
            </w:r>
            <w:r w:rsidR="000A5F40">
              <w:rPr>
                <w:rFonts w:ascii="Arial" w:hAnsi="Arial" w:cs="Arial"/>
                <w:i/>
              </w:rPr>
              <w:t>IAO</w:t>
            </w:r>
            <w:r w:rsidR="00825ABE" w:rsidRPr="00DE294E">
              <w:rPr>
                <w:rFonts w:ascii="Arial" w:hAnsi="Arial" w:cs="Arial"/>
                <w:i/>
              </w:rPr>
              <w:t>]</w:t>
            </w:r>
            <w:r w:rsidRPr="00DE294E">
              <w:rPr>
                <w:rFonts w:ascii="Arial" w:hAnsi="Arial" w:cs="Arial"/>
              </w:rPr>
              <w:t xml:space="preserve"> años </w:t>
            </w:r>
            <w:r w:rsidRPr="00DE294E">
              <w:rPr>
                <w:rFonts w:ascii="Arial" w:hAnsi="Arial" w:cs="Arial"/>
                <w:i/>
              </w:rPr>
              <w:t xml:space="preserve">[insertar cantidades en el equivalente en la moneda local] </w:t>
            </w:r>
          </w:p>
          <w:p w14:paraId="4C8A137A" w14:textId="15081AB1" w:rsidR="00747073" w:rsidRPr="00DE294E" w:rsidRDefault="0073075A" w:rsidP="007527E0">
            <w:pPr>
              <w:tabs>
                <w:tab w:val="left" w:pos="540"/>
              </w:tabs>
              <w:suppressAutoHyphens w:val="0"/>
              <w:overflowPunct/>
              <w:autoSpaceDE/>
              <w:autoSpaceDN/>
              <w:adjustRightInd/>
              <w:spacing w:after="200"/>
              <w:ind w:left="547" w:right="-72" w:hanging="540"/>
              <w:textAlignment w:val="auto"/>
              <w:rPr>
                <w:rFonts w:ascii="Arial" w:hAnsi="Arial" w:cs="Arial"/>
                <w:highlight w:val="yellow"/>
              </w:rPr>
            </w:pPr>
            <w:r w:rsidRPr="00DE294E">
              <w:rPr>
                <w:rFonts w:ascii="Arial" w:hAnsi="Arial" w:cs="Arial"/>
              </w:rPr>
              <w:t>1.3</w:t>
            </w:r>
            <w:r w:rsidRPr="00DE294E">
              <w:rPr>
                <w:rFonts w:ascii="Arial" w:hAnsi="Arial" w:cs="Arial"/>
              </w:rPr>
              <w:tab/>
              <w:t xml:space="preserve">Cantidad de obras de naturaleza y envergadura similar a las Obras </w:t>
            </w:r>
            <w:r w:rsidRPr="00DE294E">
              <w:rPr>
                <w:rFonts w:ascii="Arial" w:hAnsi="Arial" w:cs="Arial"/>
                <w:i/>
              </w:rPr>
              <w:t xml:space="preserve">[insertar cifra de acuerdo con la </w:t>
            </w:r>
            <w:proofErr w:type="spellStart"/>
            <w:r w:rsidR="00825ABE">
              <w:rPr>
                <w:rFonts w:ascii="Arial" w:hAnsi="Arial" w:cs="Arial"/>
                <w:i/>
              </w:rPr>
              <w:t>sub</w:t>
            </w:r>
            <w:r w:rsidR="00825ABE" w:rsidRPr="00DE294E">
              <w:rPr>
                <w:rFonts w:ascii="Arial" w:hAnsi="Arial" w:cs="Arial"/>
                <w:i/>
              </w:rPr>
              <w:t>cláusula</w:t>
            </w:r>
            <w:proofErr w:type="spellEnd"/>
            <w:r w:rsidR="00825ABE">
              <w:rPr>
                <w:rFonts w:ascii="Arial" w:hAnsi="Arial" w:cs="Arial"/>
                <w:i/>
              </w:rPr>
              <w:t xml:space="preserve"> 16.1 inciso </w:t>
            </w:r>
            <w:r w:rsidR="00825ABE" w:rsidRPr="00DE294E">
              <w:rPr>
                <w:rFonts w:ascii="Arial" w:hAnsi="Arial" w:cs="Arial"/>
                <w:i/>
              </w:rPr>
              <w:t>(</w:t>
            </w:r>
            <w:r w:rsidR="00DF22A4">
              <w:rPr>
                <w:rFonts w:ascii="Arial" w:hAnsi="Arial" w:cs="Arial"/>
                <w:i/>
              </w:rPr>
              <w:t>c</w:t>
            </w:r>
            <w:r w:rsidR="00825ABE" w:rsidRPr="00DE294E">
              <w:rPr>
                <w:rFonts w:ascii="Arial" w:hAnsi="Arial" w:cs="Arial"/>
                <w:i/>
              </w:rPr>
              <w:t xml:space="preserve">) de la </w:t>
            </w:r>
            <w:r w:rsidR="00825ABE">
              <w:rPr>
                <w:rFonts w:ascii="Arial" w:hAnsi="Arial" w:cs="Arial"/>
                <w:i/>
              </w:rPr>
              <w:t>IAO</w:t>
            </w:r>
            <w:r w:rsidR="00825ABE" w:rsidRPr="00DE294E">
              <w:rPr>
                <w:rFonts w:ascii="Arial" w:hAnsi="Arial" w:cs="Arial"/>
                <w:i/>
              </w:rPr>
              <w:t>]</w:t>
            </w:r>
            <w:r w:rsidR="00825ABE" w:rsidRPr="00DE294E">
              <w:rPr>
                <w:rFonts w:ascii="Arial" w:hAnsi="Arial" w:cs="Arial"/>
              </w:rPr>
              <w:t xml:space="preserve"> </w:t>
            </w:r>
            <w:r w:rsidRPr="00DE294E">
              <w:rPr>
                <w:rFonts w:ascii="Arial" w:hAnsi="Arial" w:cs="Arial"/>
              </w:rPr>
              <w:t>ejecutadas como Contratista principal durante los últimos</w:t>
            </w:r>
            <w:r w:rsidR="00825ABE">
              <w:rPr>
                <w:rFonts w:ascii="Arial" w:hAnsi="Arial" w:cs="Arial"/>
              </w:rPr>
              <w:t xml:space="preserve"> cinco (5) </w:t>
            </w:r>
            <w:r w:rsidRPr="00DE294E">
              <w:rPr>
                <w:rFonts w:ascii="Arial" w:hAnsi="Arial" w:cs="Arial"/>
                <w:i/>
              </w:rPr>
              <w:t xml:space="preserve">[insertar número de años de acuerdo con la </w:t>
            </w:r>
            <w:proofErr w:type="spellStart"/>
            <w:r w:rsidR="00DF22A4">
              <w:rPr>
                <w:rFonts w:ascii="Arial" w:hAnsi="Arial" w:cs="Arial"/>
                <w:i/>
              </w:rPr>
              <w:t>sub</w:t>
            </w:r>
            <w:r w:rsidR="00DF22A4" w:rsidRPr="00DE294E">
              <w:rPr>
                <w:rFonts w:ascii="Arial" w:hAnsi="Arial" w:cs="Arial"/>
                <w:i/>
              </w:rPr>
              <w:t>cláusula</w:t>
            </w:r>
            <w:proofErr w:type="spellEnd"/>
            <w:r w:rsidR="00DF22A4">
              <w:rPr>
                <w:rFonts w:ascii="Arial" w:hAnsi="Arial" w:cs="Arial"/>
                <w:i/>
              </w:rPr>
              <w:t xml:space="preserve"> 16.1 inciso </w:t>
            </w:r>
            <w:r w:rsidR="00DF22A4" w:rsidRPr="00DE294E">
              <w:rPr>
                <w:rFonts w:ascii="Arial" w:hAnsi="Arial" w:cs="Arial"/>
                <w:i/>
              </w:rPr>
              <w:t>(</w:t>
            </w:r>
            <w:r w:rsidR="00DF22A4">
              <w:rPr>
                <w:rFonts w:ascii="Arial" w:hAnsi="Arial" w:cs="Arial"/>
                <w:i/>
              </w:rPr>
              <w:t>c</w:t>
            </w:r>
            <w:r w:rsidR="00DF22A4" w:rsidRPr="00DE294E">
              <w:rPr>
                <w:rFonts w:ascii="Arial" w:hAnsi="Arial" w:cs="Arial"/>
                <w:i/>
              </w:rPr>
              <w:t xml:space="preserve">) de la </w:t>
            </w:r>
            <w:r w:rsidR="00DF22A4">
              <w:rPr>
                <w:rFonts w:ascii="Arial" w:hAnsi="Arial" w:cs="Arial"/>
                <w:i/>
              </w:rPr>
              <w:t>IAO</w:t>
            </w:r>
            <w:r w:rsidRPr="00DE294E">
              <w:rPr>
                <w:rFonts w:ascii="Arial" w:hAnsi="Arial" w:cs="Arial"/>
                <w:i/>
              </w:rPr>
              <w:t xml:space="preserve">] </w:t>
            </w:r>
            <w:r w:rsidRPr="00DE294E">
              <w:rPr>
                <w:rFonts w:ascii="Arial" w:hAnsi="Arial" w:cs="Arial"/>
              </w:rPr>
              <w:t xml:space="preserve">años. </w:t>
            </w:r>
            <w:r w:rsidRPr="00DE294E">
              <w:rPr>
                <w:rFonts w:ascii="Arial" w:hAnsi="Arial" w:cs="Arial"/>
                <w:i/>
              </w:rPr>
              <w:t>[Las cantidades deberán ser indicadas en la misma moneda que la Cláusula 1.2 anterior. Así, también deberá especificarse información detallada de la obra en construcción o comprometida, incluida la/s fecha/s de terminación].</w:t>
            </w:r>
          </w:p>
        </w:tc>
      </w:tr>
    </w:tbl>
    <w:p w14:paraId="496860DE" w14:textId="77777777" w:rsidR="00747073" w:rsidRPr="00DE294E" w:rsidRDefault="00747073">
      <w:pPr>
        <w:suppressAutoHyphens w:val="0"/>
        <w:overflowPunct/>
        <w:autoSpaceDE/>
        <w:autoSpaceDN/>
        <w:adjustRightInd/>
        <w:textAlignment w:val="auto"/>
        <w:rPr>
          <w:rFonts w:ascii="Arial" w:hAnsi="Arial" w:cs="Arial"/>
          <w:highlight w:val="yellow"/>
        </w:rPr>
      </w:pPr>
    </w:p>
    <w:tbl>
      <w:tblPr>
        <w:tblW w:w="0" w:type="auto"/>
        <w:tblInd w:w="120" w:type="dxa"/>
        <w:tblBorders>
          <w:top w:val="single" w:sz="6" w:space="0" w:color="auto"/>
          <w:left w:val="single" w:sz="6" w:space="0" w:color="auto"/>
          <w:bottom w:val="single" w:sz="6" w:space="0" w:color="auto"/>
          <w:right w:val="single" w:sz="6" w:space="0" w:color="auto"/>
          <w:insideH w:val="dotted" w:sz="6" w:space="0" w:color="auto"/>
          <w:insideV w:val="dotted" w:sz="6" w:space="0" w:color="auto"/>
        </w:tblBorders>
        <w:tblLayout w:type="fixed"/>
        <w:tblLook w:val="04A0" w:firstRow="1" w:lastRow="0" w:firstColumn="1" w:lastColumn="0" w:noHBand="0" w:noVBand="1"/>
      </w:tblPr>
      <w:tblGrid>
        <w:gridCol w:w="2160"/>
        <w:gridCol w:w="2160"/>
        <w:gridCol w:w="2520"/>
        <w:gridCol w:w="2160"/>
      </w:tblGrid>
      <w:tr w:rsidR="00747073" w:rsidRPr="00DE294E" w14:paraId="35C976EB" w14:textId="77777777">
        <w:tc>
          <w:tcPr>
            <w:tcW w:w="2160" w:type="dxa"/>
            <w:tcBorders>
              <w:top w:val="single" w:sz="6" w:space="0" w:color="auto"/>
              <w:left w:val="single" w:sz="6" w:space="0" w:color="auto"/>
              <w:bottom w:val="single" w:sz="6" w:space="0" w:color="auto"/>
              <w:right w:val="dotted" w:sz="6" w:space="0" w:color="auto"/>
            </w:tcBorders>
          </w:tcPr>
          <w:p w14:paraId="44590D8C" w14:textId="77777777" w:rsidR="00747073" w:rsidRPr="00DE294E" w:rsidRDefault="0073075A">
            <w:pPr>
              <w:suppressAutoHyphens w:val="0"/>
              <w:overflowPunct/>
              <w:autoSpaceDE/>
              <w:autoSpaceDN/>
              <w:adjustRightInd/>
              <w:jc w:val="center"/>
              <w:textAlignment w:val="auto"/>
              <w:rPr>
                <w:rFonts w:ascii="Arial" w:hAnsi="Arial" w:cs="Arial"/>
                <w:sz w:val="20"/>
                <w:szCs w:val="20"/>
              </w:rPr>
            </w:pPr>
            <w:r w:rsidRPr="00DE294E">
              <w:rPr>
                <w:rFonts w:ascii="Arial" w:hAnsi="Arial" w:cs="Arial"/>
                <w:sz w:val="20"/>
                <w:szCs w:val="20"/>
              </w:rPr>
              <w:t>Nombre del proyecto y país</w:t>
            </w:r>
          </w:p>
        </w:tc>
        <w:tc>
          <w:tcPr>
            <w:tcW w:w="2160" w:type="dxa"/>
            <w:tcBorders>
              <w:top w:val="single" w:sz="6" w:space="0" w:color="auto"/>
              <w:left w:val="dotted" w:sz="6" w:space="0" w:color="auto"/>
              <w:bottom w:val="single" w:sz="6" w:space="0" w:color="auto"/>
              <w:right w:val="dotted" w:sz="6" w:space="0" w:color="auto"/>
            </w:tcBorders>
          </w:tcPr>
          <w:p w14:paraId="27699917" w14:textId="77777777" w:rsidR="00747073" w:rsidRPr="00DE294E" w:rsidRDefault="0073075A">
            <w:pPr>
              <w:suppressAutoHyphens w:val="0"/>
              <w:overflowPunct/>
              <w:autoSpaceDE/>
              <w:autoSpaceDN/>
              <w:adjustRightInd/>
              <w:jc w:val="center"/>
              <w:textAlignment w:val="auto"/>
              <w:rPr>
                <w:rFonts w:ascii="Arial" w:hAnsi="Arial" w:cs="Arial"/>
                <w:sz w:val="20"/>
                <w:szCs w:val="20"/>
              </w:rPr>
            </w:pPr>
            <w:r w:rsidRPr="00DE294E">
              <w:rPr>
                <w:rFonts w:ascii="Arial" w:hAnsi="Arial" w:cs="Arial"/>
                <w:sz w:val="20"/>
                <w:szCs w:val="20"/>
              </w:rPr>
              <w:t>Nombre del cliente y persona de contacto</w:t>
            </w:r>
          </w:p>
        </w:tc>
        <w:tc>
          <w:tcPr>
            <w:tcW w:w="2520" w:type="dxa"/>
            <w:tcBorders>
              <w:top w:val="single" w:sz="6" w:space="0" w:color="auto"/>
              <w:left w:val="dotted" w:sz="6" w:space="0" w:color="auto"/>
              <w:bottom w:val="single" w:sz="6" w:space="0" w:color="auto"/>
              <w:right w:val="dotted" w:sz="6" w:space="0" w:color="auto"/>
            </w:tcBorders>
          </w:tcPr>
          <w:p w14:paraId="1922CA0B" w14:textId="7D9F1616" w:rsidR="00747073" w:rsidRPr="00DE294E" w:rsidRDefault="0073075A">
            <w:pPr>
              <w:suppressAutoHyphens w:val="0"/>
              <w:overflowPunct/>
              <w:autoSpaceDE/>
              <w:autoSpaceDN/>
              <w:adjustRightInd/>
              <w:jc w:val="center"/>
              <w:textAlignment w:val="auto"/>
              <w:rPr>
                <w:rFonts w:ascii="Arial" w:hAnsi="Arial" w:cs="Arial"/>
                <w:sz w:val="20"/>
                <w:szCs w:val="20"/>
              </w:rPr>
            </w:pPr>
            <w:r w:rsidRPr="00DE294E">
              <w:rPr>
                <w:rFonts w:ascii="Arial" w:hAnsi="Arial" w:cs="Arial"/>
                <w:sz w:val="20"/>
                <w:szCs w:val="20"/>
              </w:rPr>
              <w:t xml:space="preserve">Tipo de obra realizada y año de terminación </w:t>
            </w:r>
          </w:p>
        </w:tc>
        <w:tc>
          <w:tcPr>
            <w:tcW w:w="2160" w:type="dxa"/>
            <w:tcBorders>
              <w:top w:val="single" w:sz="6" w:space="0" w:color="auto"/>
              <w:left w:val="dotted" w:sz="6" w:space="0" w:color="auto"/>
              <w:bottom w:val="single" w:sz="6" w:space="0" w:color="auto"/>
              <w:right w:val="single" w:sz="6" w:space="0" w:color="auto"/>
            </w:tcBorders>
          </w:tcPr>
          <w:p w14:paraId="66ADD4CC" w14:textId="77777777" w:rsidR="00747073" w:rsidRPr="00DE294E" w:rsidRDefault="0073075A">
            <w:pPr>
              <w:suppressAutoHyphens w:val="0"/>
              <w:overflowPunct/>
              <w:autoSpaceDE/>
              <w:autoSpaceDN/>
              <w:adjustRightInd/>
              <w:jc w:val="center"/>
              <w:textAlignment w:val="auto"/>
              <w:rPr>
                <w:rFonts w:ascii="Arial" w:hAnsi="Arial" w:cs="Arial"/>
                <w:sz w:val="20"/>
                <w:szCs w:val="20"/>
              </w:rPr>
            </w:pPr>
            <w:r w:rsidRPr="00DE294E">
              <w:rPr>
                <w:rFonts w:ascii="Arial" w:hAnsi="Arial" w:cs="Arial"/>
                <w:sz w:val="20"/>
                <w:szCs w:val="20"/>
              </w:rPr>
              <w:t>Valor del Contrato (equivalente en moneda local)</w:t>
            </w:r>
          </w:p>
        </w:tc>
      </w:tr>
      <w:tr w:rsidR="00747073" w:rsidRPr="00DE294E" w14:paraId="16342B31" w14:textId="77777777">
        <w:tc>
          <w:tcPr>
            <w:tcW w:w="2160" w:type="dxa"/>
            <w:tcBorders>
              <w:top w:val="nil"/>
              <w:left w:val="single" w:sz="6" w:space="0" w:color="auto"/>
              <w:bottom w:val="single" w:sz="6" w:space="0" w:color="auto"/>
              <w:right w:val="dotted" w:sz="6" w:space="0" w:color="auto"/>
            </w:tcBorders>
          </w:tcPr>
          <w:p w14:paraId="0CE3E2ED" w14:textId="77777777" w:rsidR="00747073" w:rsidRPr="00DE294E" w:rsidRDefault="0073075A">
            <w:pPr>
              <w:suppressAutoHyphens w:val="0"/>
              <w:overflowPunct/>
              <w:autoSpaceDE/>
              <w:autoSpaceDN/>
              <w:adjustRightInd/>
              <w:textAlignment w:val="auto"/>
              <w:rPr>
                <w:rFonts w:ascii="Arial" w:hAnsi="Arial" w:cs="Arial"/>
                <w:sz w:val="20"/>
                <w:szCs w:val="20"/>
              </w:rPr>
            </w:pPr>
            <w:r w:rsidRPr="00DE294E">
              <w:rPr>
                <w:rFonts w:ascii="Arial" w:hAnsi="Arial" w:cs="Arial"/>
                <w:sz w:val="20"/>
                <w:szCs w:val="20"/>
              </w:rPr>
              <w:t>(a)</w:t>
            </w:r>
          </w:p>
          <w:p w14:paraId="1D855180" w14:textId="77777777" w:rsidR="00747073" w:rsidRPr="00DE294E" w:rsidRDefault="00747073">
            <w:pPr>
              <w:suppressAutoHyphens w:val="0"/>
              <w:overflowPunct/>
              <w:autoSpaceDE/>
              <w:autoSpaceDN/>
              <w:adjustRightInd/>
              <w:textAlignment w:val="auto"/>
              <w:rPr>
                <w:rFonts w:ascii="Arial" w:hAnsi="Arial" w:cs="Arial"/>
                <w:sz w:val="20"/>
                <w:szCs w:val="20"/>
              </w:rPr>
            </w:pPr>
          </w:p>
          <w:p w14:paraId="1E946635" w14:textId="77777777" w:rsidR="00747073" w:rsidRPr="00DE294E" w:rsidRDefault="0073075A">
            <w:pPr>
              <w:suppressAutoHyphens w:val="0"/>
              <w:overflowPunct/>
              <w:autoSpaceDE/>
              <w:autoSpaceDN/>
              <w:adjustRightInd/>
              <w:textAlignment w:val="auto"/>
              <w:rPr>
                <w:rFonts w:ascii="Arial" w:hAnsi="Arial" w:cs="Arial"/>
                <w:sz w:val="20"/>
                <w:szCs w:val="20"/>
              </w:rPr>
            </w:pPr>
            <w:r w:rsidRPr="00DE294E">
              <w:rPr>
                <w:rFonts w:ascii="Arial" w:hAnsi="Arial" w:cs="Arial"/>
                <w:sz w:val="20"/>
                <w:szCs w:val="20"/>
              </w:rPr>
              <w:t>(b)</w:t>
            </w:r>
          </w:p>
        </w:tc>
        <w:tc>
          <w:tcPr>
            <w:tcW w:w="2160" w:type="dxa"/>
            <w:tcBorders>
              <w:top w:val="nil"/>
              <w:left w:val="dotted" w:sz="6" w:space="0" w:color="auto"/>
              <w:bottom w:val="single" w:sz="6" w:space="0" w:color="auto"/>
              <w:right w:val="dotted" w:sz="6" w:space="0" w:color="auto"/>
            </w:tcBorders>
          </w:tcPr>
          <w:p w14:paraId="3E21B667" w14:textId="77777777" w:rsidR="00747073" w:rsidRPr="00DE294E" w:rsidRDefault="00747073">
            <w:pPr>
              <w:suppressAutoHyphens w:val="0"/>
              <w:overflowPunct/>
              <w:autoSpaceDE/>
              <w:autoSpaceDN/>
              <w:adjustRightInd/>
              <w:textAlignment w:val="auto"/>
              <w:rPr>
                <w:rFonts w:ascii="Arial" w:hAnsi="Arial" w:cs="Arial"/>
                <w:sz w:val="20"/>
                <w:szCs w:val="20"/>
              </w:rPr>
            </w:pPr>
          </w:p>
        </w:tc>
        <w:tc>
          <w:tcPr>
            <w:tcW w:w="2520" w:type="dxa"/>
            <w:tcBorders>
              <w:top w:val="nil"/>
              <w:left w:val="dotted" w:sz="6" w:space="0" w:color="auto"/>
              <w:bottom w:val="single" w:sz="6" w:space="0" w:color="auto"/>
              <w:right w:val="dotted" w:sz="6" w:space="0" w:color="auto"/>
            </w:tcBorders>
          </w:tcPr>
          <w:p w14:paraId="2E5F5B45" w14:textId="77777777" w:rsidR="00747073" w:rsidRPr="00DE294E" w:rsidRDefault="00747073">
            <w:pPr>
              <w:suppressAutoHyphens w:val="0"/>
              <w:overflowPunct/>
              <w:autoSpaceDE/>
              <w:autoSpaceDN/>
              <w:adjustRightInd/>
              <w:textAlignment w:val="auto"/>
              <w:rPr>
                <w:rFonts w:ascii="Arial" w:hAnsi="Arial" w:cs="Arial"/>
                <w:sz w:val="20"/>
                <w:szCs w:val="20"/>
              </w:rPr>
            </w:pPr>
          </w:p>
        </w:tc>
        <w:tc>
          <w:tcPr>
            <w:tcW w:w="2160" w:type="dxa"/>
            <w:tcBorders>
              <w:top w:val="nil"/>
              <w:left w:val="dotted" w:sz="6" w:space="0" w:color="auto"/>
              <w:bottom w:val="single" w:sz="6" w:space="0" w:color="auto"/>
              <w:right w:val="single" w:sz="6" w:space="0" w:color="auto"/>
            </w:tcBorders>
          </w:tcPr>
          <w:p w14:paraId="1B3D3558" w14:textId="77777777" w:rsidR="00747073" w:rsidRPr="00DE294E" w:rsidRDefault="00747073">
            <w:pPr>
              <w:suppressAutoHyphens w:val="0"/>
              <w:overflowPunct/>
              <w:autoSpaceDE/>
              <w:autoSpaceDN/>
              <w:adjustRightInd/>
              <w:textAlignment w:val="auto"/>
              <w:rPr>
                <w:rFonts w:ascii="Arial" w:hAnsi="Arial" w:cs="Arial"/>
                <w:sz w:val="20"/>
                <w:szCs w:val="20"/>
              </w:rPr>
            </w:pPr>
          </w:p>
        </w:tc>
      </w:tr>
    </w:tbl>
    <w:p w14:paraId="6A69AF72" w14:textId="77777777" w:rsidR="00747073" w:rsidRPr="00DE294E" w:rsidRDefault="00747073">
      <w:pPr>
        <w:suppressAutoHyphens w:val="0"/>
        <w:overflowPunct/>
        <w:autoSpaceDE/>
        <w:autoSpaceDN/>
        <w:adjustRightInd/>
        <w:textAlignment w:val="auto"/>
        <w:rPr>
          <w:rFonts w:ascii="Arial" w:hAnsi="Arial" w:cs="Arial"/>
          <w:highlight w:val="yellow"/>
        </w:rPr>
      </w:pPr>
    </w:p>
    <w:tbl>
      <w:tblPr>
        <w:tblW w:w="0" w:type="auto"/>
        <w:tblLayout w:type="fixed"/>
        <w:tblLook w:val="04A0" w:firstRow="1" w:lastRow="0" w:firstColumn="1" w:lastColumn="0" w:noHBand="0" w:noVBand="1"/>
      </w:tblPr>
      <w:tblGrid>
        <w:gridCol w:w="2160"/>
        <w:gridCol w:w="6984"/>
      </w:tblGrid>
      <w:tr w:rsidR="00747073" w:rsidRPr="00DE294E" w14:paraId="075BA522" w14:textId="77777777">
        <w:tc>
          <w:tcPr>
            <w:tcW w:w="2160" w:type="dxa"/>
            <w:tcBorders>
              <w:top w:val="nil"/>
              <w:left w:val="nil"/>
              <w:bottom w:val="nil"/>
              <w:right w:val="nil"/>
            </w:tcBorders>
          </w:tcPr>
          <w:p w14:paraId="737C8E8A" w14:textId="77777777" w:rsidR="00747073" w:rsidRPr="00DE294E" w:rsidRDefault="00747073">
            <w:pPr>
              <w:keepLines/>
              <w:tabs>
                <w:tab w:val="left" w:pos="360"/>
              </w:tabs>
              <w:suppressAutoHyphens w:val="0"/>
              <w:overflowPunct/>
              <w:autoSpaceDE/>
              <w:autoSpaceDN/>
              <w:adjustRightInd/>
              <w:ind w:left="360" w:hanging="360"/>
              <w:jc w:val="left"/>
              <w:textAlignment w:val="auto"/>
              <w:rPr>
                <w:rFonts w:ascii="Arial" w:hAnsi="Arial" w:cs="Arial"/>
                <w:b/>
                <w:highlight w:val="yellow"/>
              </w:rPr>
            </w:pPr>
          </w:p>
        </w:tc>
        <w:tc>
          <w:tcPr>
            <w:tcW w:w="6984" w:type="dxa"/>
            <w:tcBorders>
              <w:top w:val="nil"/>
              <w:left w:val="nil"/>
              <w:bottom w:val="nil"/>
              <w:right w:val="nil"/>
            </w:tcBorders>
          </w:tcPr>
          <w:p w14:paraId="0C753414" w14:textId="15F9D843" w:rsidR="00747073" w:rsidRPr="00DE294E" w:rsidRDefault="0073075A">
            <w:pPr>
              <w:keepNext/>
              <w:keepLines/>
              <w:tabs>
                <w:tab w:val="left" w:pos="540"/>
              </w:tabs>
              <w:suppressAutoHyphens w:val="0"/>
              <w:overflowPunct/>
              <w:autoSpaceDE/>
              <w:autoSpaceDN/>
              <w:adjustRightInd/>
              <w:ind w:left="540" w:right="-72" w:hanging="540"/>
              <w:textAlignment w:val="auto"/>
              <w:rPr>
                <w:rFonts w:ascii="Arial" w:hAnsi="Arial" w:cs="Arial"/>
              </w:rPr>
            </w:pPr>
            <w:r w:rsidRPr="00DE294E">
              <w:rPr>
                <w:rFonts w:ascii="Arial" w:hAnsi="Arial" w:cs="Arial"/>
              </w:rPr>
              <w:t>1.4</w:t>
            </w:r>
            <w:r w:rsidRPr="00DE294E">
              <w:rPr>
                <w:rFonts w:ascii="Arial" w:hAnsi="Arial" w:cs="Arial"/>
              </w:rPr>
              <w:tab/>
              <w:t xml:space="preserve">Los artículos principales de los Materiales del Contratista propuestos para la ejecución de las Obras.  </w:t>
            </w:r>
            <w:r w:rsidRPr="00DE294E">
              <w:rPr>
                <w:rFonts w:ascii="Arial" w:hAnsi="Arial" w:cs="Arial"/>
                <w:i/>
              </w:rPr>
              <w:t xml:space="preserve">[Especificar toda la información requerida más abajo. </w:t>
            </w:r>
            <w:r w:rsidR="00B71BA5">
              <w:rPr>
                <w:rFonts w:ascii="Arial" w:hAnsi="Arial" w:cs="Arial"/>
                <w:i/>
              </w:rPr>
              <w:t>[</w:t>
            </w:r>
            <w:r w:rsidRPr="00DE294E">
              <w:rPr>
                <w:rFonts w:ascii="Arial" w:hAnsi="Arial" w:cs="Arial"/>
                <w:i/>
              </w:rPr>
              <w:t xml:space="preserve">Consultar además la cláusula </w:t>
            </w:r>
            <w:r w:rsidR="00B71BA5">
              <w:rPr>
                <w:rFonts w:ascii="Arial" w:hAnsi="Arial" w:cs="Arial"/>
                <w:i/>
              </w:rPr>
              <w:t>17</w:t>
            </w:r>
            <w:r w:rsidRPr="00DE294E">
              <w:rPr>
                <w:rFonts w:ascii="Arial" w:hAnsi="Arial" w:cs="Arial"/>
                <w:i/>
              </w:rPr>
              <w:t xml:space="preserve"> de las IAO]</w:t>
            </w:r>
          </w:p>
        </w:tc>
      </w:tr>
    </w:tbl>
    <w:p w14:paraId="61DAAFDD" w14:textId="77777777" w:rsidR="00747073" w:rsidRPr="00DE294E" w:rsidRDefault="00747073">
      <w:pPr>
        <w:keepLines/>
        <w:suppressAutoHyphens w:val="0"/>
        <w:overflowPunct/>
        <w:autoSpaceDE/>
        <w:autoSpaceDN/>
        <w:adjustRightInd/>
        <w:textAlignment w:val="auto"/>
        <w:rPr>
          <w:rFonts w:ascii="Arial" w:hAnsi="Arial" w:cs="Arial"/>
          <w:sz w:val="24"/>
          <w:szCs w:val="20"/>
          <w:highlight w:val="yellow"/>
        </w:rPr>
      </w:pPr>
    </w:p>
    <w:tbl>
      <w:tblPr>
        <w:tblW w:w="0" w:type="auto"/>
        <w:tblInd w:w="120" w:type="dxa"/>
        <w:tblBorders>
          <w:top w:val="single" w:sz="6" w:space="0" w:color="auto"/>
          <w:left w:val="single" w:sz="6" w:space="0" w:color="auto"/>
          <w:bottom w:val="single" w:sz="6" w:space="0" w:color="auto"/>
          <w:right w:val="single" w:sz="6" w:space="0" w:color="auto"/>
          <w:insideH w:val="dotted" w:sz="6" w:space="0" w:color="auto"/>
          <w:insideV w:val="dotted" w:sz="6" w:space="0" w:color="auto"/>
        </w:tblBorders>
        <w:tblLayout w:type="fixed"/>
        <w:tblLook w:val="04A0" w:firstRow="1" w:lastRow="0" w:firstColumn="1" w:lastColumn="0" w:noHBand="0" w:noVBand="1"/>
      </w:tblPr>
      <w:tblGrid>
        <w:gridCol w:w="1440"/>
        <w:gridCol w:w="1800"/>
        <w:gridCol w:w="2520"/>
        <w:gridCol w:w="3240"/>
      </w:tblGrid>
      <w:tr w:rsidR="00747073" w:rsidRPr="00DE294E" w14:paraId="56853E9B" w14:textId="77777777">
        <w:tc>
          <w:tcPr>
            <w:tcW w:w="1440" w:type="dxa"/>
            <w:tcBorders>
              <w:top w:val="single" w:sz="6" w:space="0" w:color="auto"/>
              <w:left w:val="single" w:sz="6" w:space="0" w:color="auto"/>
              <w:bottom w:val="single" w:sz="6" w:space="0" w:color="auto"/>
              <w:right w:val="dotted" w:sz="6" w:space="0" w:color="auto"/>
            </w:tcBorders>
          </w:tcPr>
          <w:p w14:paraId="1D999910" w14:textId="2E1A0E53" w:rsidR="00747073" w:rsidRPr="00DE294E" w:rsidRDefault="0073075A">
            <w:pPr>
              <w:keepLines/>
              <w:suppressAutoHyphens w:val="0"/>
              <w:overflowPunct/>
              <w:autoSpaceDE/>
              <w:autoSpaceDN/>
              <w:adjustRightInd/>
              <w:jc w:val="center"/>
              <w:textAlignment w:val="auto"/>
              <w:rPr>
                <w:rFonts w:ascii="Arial" w:hAnsi="Arial" w:cs="Arial"/>
                <w:sz w:val="20"/>
                <w:szCs w:val="20"/>
              </w:rPr>
            </w:pPr>
            <w:r w:rsidRPr="00DE294E">
              <w:rPr>
                <w:rFonts w:ascii="Arial" w:hAnsi="Arial" w:cs="Arial"/>
                <w:sz w:val="20"/>
                <w:szCs w:val="20"/>
              </w:rPr>
              <w:lastRenderedPageBreak/>
              <w:t>Artículo de Material</w:t>
            </w:r>
          </w:p>
        </w:tc>
        <w:tc>
          <w:tcPr>
            <w:tcW w:w="1800" w:type="dxa"/>
            <w:tcBorders>
              <w:top w:val="single" w:sz="6" w:space="0" w:color="auto"/>
              <w:left w:val="dotted" w:sz="6" w:space="0" w:color="auto"/>
              <w:bottom w:val="single" w:sz="6" w:space="0" w:color="auto"/>
              <w:right w:val="dotted" w:sz="6" w:space="0" w:color="auto"/>
            </w:tcBorders>
          </w:tcPr>
          <w:p w14:paraId="2891C43E" w14:textId="77777777" w:rsidR="00747073" w:rsidRPr="00DE294E" w:rsidRDefault="0073075A">
            <w:pPr>
              <w:keepLines/>
              <w:suppressAutoHyphens w:val="0"/>
              <w:overflowPunct/>
              <w:autoSpaceDE/>
              <w:autoSpaceDN/>
              <w:adjustRightInd/>
              <w:jc w:val="center"/>
              <w:textAlignment w:val="auto"/>
              <w:rPr>
                <w:rFonts w:ascii="Arial" w:hAnsi="Arial" w:cs="Arial"/>
                <w:sz w:val="20"/>
                <w:szCs w:val="20"/>
              </w:rPr>
            </w:pPr>
            <w:r w:rsidRPr="00DE294E">
              <w:rPr>
                <w:rFonts w:ascii="Arial" w:hAnsi="Arial" w:cs="Arial"/>
                <w:sz w:val="20"/>
                <w:szCs w:val="20"/>
              </w:rPr>
              <w:t>Descripción, fabricación y vida (años)</w:t>
            </w:r>
          </w:p>
        </w:tc>
        <w:tc>
          <w:tcPr>
            <w:tcW w:w="2520" w:type="dxa"/>
            <w:tcBorders>
              <w:top w:val="single" w:sz="6" w:space="0" w:color="auto"/>
              <w:left w:val="dotted" w:sz="6" w:space="0" w:color="auto"/>
              <w:bottom w:val="single" w:sz="6" w:space="0" w:color="auto"/>
              <w:right w:val="dotted" w:sz="6" w:space="0" w:color="auto"/>
            </w:tcBorders>
          </w:tcPr>
          <w:p w14:paraId="7B2258A9" w14:textId="77777777" w:rsidR="00747073" w:rsidRPr="00DE294E" w:rsidRDefault="0073075A">
            <w:pPr>
              <w:keepLines/>
              <w:suppressAutoHyphens w:val="0"/>
              <w:overflowPunct/>
              <w:autoSpaceDE/>
              <w:autoSpaceDN/>
              <w:adjustRightInd/>
              <w:jc w:val="center"/>
              <w:textAlignment w:val="auto"/>
              <w:rPr>
                <w:rFonts w:ascii="Arial" w:hAnsi="Arial" w:cs="Arial"/>
                <w:sz w:val="20"/>
                <w:szCs w:val="20"/>
              </w:rPr>
            </w:pPr>
            <w:r w:rsidRPr="00DE294E">
              <w:rPr>
                <w:rFonts w:ascii="Arial" w:hAnsi="Arial" w:cs="Arial"/>
                <w:sz w:val="20"/>
                <w:szCs w:val="20"/>
              </w:rPr>
              <w:t>Condiciones (nuevas, buenas, pobres) y cantidad disponible</w:t>
            </w:r>
          </w:p>
        </w:tc>
        <w:tc>
          <w:tcPr>
            <w:tcW w:w="3240" w:type="dxa"/>
            <w:tcBorders>
              <w:top w:val="single" w:sz="6" w:space="0" w:color="auto"/>
              <w:left w:val="dotted" w:sz="6" w:space="0" w:color="auto"/>
              <w:bottom w:val="single" w:sz="6" w:space="0" w:color="auto"/>
              <w:right w:val="single" w:sz="6" w:space="0" w:color="auto"/>
            </w:tcBorders>
          </w:tcPr>
          <w:p w14:paraId="6FB038F0" w14:textId="77777777" w:rsidR="00747073" w:rsidRPr="00DE294E" w:rsidRDefault="0073075A">
            <w:pPr>
              <w:keepLines/>
              <w:suppressAutoHyphens w:val="0"/>
              <w:overflowPunct/>
              <w:autoSpaceDE/>
              <w:autoSpaceDN/>
              <w:adjustRightInd/>
              <w:jc w:val="center"/>
              <w:textAlignment w:val="auto"/>
              <w:rPr>
                <w:rFonts w:ascii="Arial" w:hAnsi="Arial" w:cs="Arial"/>
                <w:sz w:val="20"/>
                <w:szCs w:val="20"/>
              </w:rPr>
            </w:pPr>
            <w:r w:rsidRPr="00DE294E">
              <w:rPr>
                <w:rFonts w:ascii="Arial" w:hAnsi="Arial" w:cs="Arial"/>
                <w:sz w:val="20"/>
                <w:szCs w:val="20"/>
              </w:rPr>
              <w:t>En propiedad, alquiladas (¿de quién? o por adquirir (¿de quién?)</w:t>
            </w:r>
          </w:p>
        </w:tc>
      </w:tr>
      <w:tr w:rsidR="00747073" w:rsidRPr="00DE294E" w14:paraId="19BCFDFE" w14:textId="77777777">
        <w:tc>
          <w:tcPr>
            <w:tcW w:w="1440" w:type="dxa"/>
            <w:tcBorders>
              <w:top w:val="nil"/>
              <w:left w:val="single" w:sz="6" w:space="0" w:color="auto"/>
              <w:bottom w:val="single" w:sz="6" w:space="0" w:color="auto"/>
              <w:right w:val="dotted" w:sz="6" w:space="0" w:color="auto"/>
            </w:tcBorders>
          </w:tcPr>
          <w:p w14:paraId="50BF9E0B" w14:textId="77777777" w:rsidR="00747073" w:rsidRPr="00DE294E" w:rsidRDefault="0073075A">
            <w:pPr>
              <w:keepLines/>
              <w:suppressAutoHyphens w:val="0"/>
              <w:overflowPunct/>
              <w:autoSpaceDE/>
              <w:autoSpaceDN/>
              <w:adjustRightInd/>
              <w:textAlignment w:val="auto"/>
              <w:rPr>
                <w:rFonts w:ascii="Arial" w:hAnsi="Arial" w:cs="Arial"/>
                <w:sz w:val="20"/>
                <w:szCs w:val="20"/>
              </w:rPr>
            </w:pPr>
            <w:r w:rsidRPr="00DE294E">
              <w:rPr>
                <w:rFonts w:ascii="Arial" w:hAnsi="Arial" w:cs="Arial"/>
                <w:sz w:val="20"/>
                <w:szCs w:val="20"/>
              </w:rPr>
              <w:t>(a)</w:t>
            </w:r>
          </w:p>
          <w:p w14:paraId="621EEEC0" w14:textId="77777777" w:rsidR="00747073" w:rsidRPr="00DE294E" w:rsidRDefault="00747073">
            <w:pPr>
              <w:keepLines/>
              <w:suppressAutoHyphens w:val="0"/>
              <w:overflowPunct/>
              <w:autoSpaceDE/>
              <w:autoSpaceDN/>
              <w:adjustRightInd/>
              <w:textAlignment w:val="auto"/>
              <w:rPr>
                <w:rFonts w:ascii="Arial" w:hAnsi="Arial" w:cs="Arial"/>
                <w:sz w:val="20"/>
                <w:szCs w:val="20"/>
              </w:rPr>
            </w:pPr>
          </w:p>
          <w:p w14:paraId="57BA2506" w14:textId="77777777" w:rsidR="00747073" w:rsidRPr="00DE294E" w:rsidRDefault="0073075A">
            <w:pPr>
              <w:keepLines/>
              <w:suppressAutoHyphens w:val="0"/>
              <w:overflowPunct/>
              <w:autoSpaceDE/>
              <w:autoSpaceDN/>
              <w:adjustRightInd/>
              <w:textAlignment w:val="auto"/>
              <w:rPr>
                <w:rFonts w:ascii="Arial" w:hAnsi="Arial" w:cs="Arial"/>
                <w:sz w:val="20"/>
                <w:szCs w:val="20"/>
              </w:rPr>
            </w:pPr>
            <w:r w:rsidRPr="00DE294E">
              <w:rPr>
                <w:rFonts w:ascii="Arial" w:hAnsi="Arial" w:cs="Arial"/>
                <w:sz w:val="20"/>
                <w:szCs w:val="20"/>
              </w:rPr>
              <w:t>(b)</w:t>
            </w:r>
          </w:p>
        </w:tc>
        <w:tc>
          <w:tcPr>
            <w:tcW w:w="1800" w:type="dxa"/>
            <w:tcBorders>
              <w:top w:val="nil"/>
              <w:left w:val="dotted" w:sz="6" w:space="0" w:color="auto"/>
              <w:bottom w:val="single" w:sz="6" w:space="0" w:color="auto"/>
              <w:right w:val="dotted" w:sz="6" w:space="0" w:color="auto"/>
            </w:tcBorders>
          </w:tcPr>
          <w:p w14:paraId="1B2B38E4" w14:textId="77777777" w:rsidR="00747073" w:rsidRPr="00DE294E" w:rsidRDefault="00747073">
            <w:pPr>
              <w:keepLines/>
              <w:suppressAutoHyphens w:val="0"/>
              <w:overflowPunct/>
              <w:autoSpaceDE/>
              <w:autoSpaceDN/>
              <w:adjustRightInd/>
              <w:textAlignment w:val="auto"/>
              <w:rPr>
                <w:rFonts w:ascii="Arial" w:hAnsi="Arial" w:cs="Arial"/>
                <w:sz w:val="20"/>
                <w:szCs w:val="20"/>
              </w:rPr>
            </w:pPr>
          </w:p>
        </w:tc>
        <w:tc>
          <w:tcPr>
            <w:tcW w:w="2520" w:type="dxa"/>
            <w:tcBorders>
              <w:top w:val="nil"/>
              <w:left w:val="dotted" w:sz="6" w:space="0" w:color="auto"/>
              <w:bottom w:val="single" w:sz="6" w:space="0" w:color="auto"/>
              <w:right w:val="dotted" w:sz="6" w:space="0" w:color="auto"/>
            </w:tcBorders>
          </w:tcPr>
          <w:p w14:paraId="643230E8" w14:textId="77777777" w:rsidR="00747073" w:rsidRPr="00DE294E" w:rsidRDefault="00747073">
            <w:pPr>
              <w:keepLines/>
              <w:suppressAutoHyphens w:val="0"/>
              <w:overflowPunct/>
              <w:autoSpaceDE/>
              <w:autoSpaceDN/>
              <w:adjustRightInd/>
              <w:textAlignment w:val="auto"/>
              <w:rPr>
                <w:rFonts w:ascii="Arial" w:hAnsi="Arial" w:cs="Arial"/>
                <w:sz w:val="20"/>
                <w:szCs w:val="20"/>
              </w:rPr>
            </w:pPr>
          </w:p>
        </w:tc>
        <w:tc>
          <w:tcPr>
            <w:tcW w:w="3240" w:type="dxa"/>
            <w:tcBorders>
              <w:top w:val="nil"/>
              <w:left w:val="dotted" w:sz="6" w:space="0" w:color="auto"/>
              <w:bottom w:val="single" w:sz="6" w:space="0" w:color="auto"/>
              <w:right w:val="single" w:sz="6" w:space="0" w:color="auto"/>
            </w:tcBorders>
          </w:tcPr>
          <w:p w14:paraId="748B2951" w14:textId="77777777" w:rsidR="00747073" w:rsidRPr="00DE294E" w:rsidRDefault="00747073">
            <w:pPr>
              <w:keepLines/>
              <w:suppressAutoHyphens w:val="0"/>
              <w:overflowPunct/>
              <w:autoSpaceDE/>
              <w:autoSpaceDN/>
              <w:adjustRightInd/>
              <w:textAlignment w:val="auto"/>
              <w:rPr>
                <w:rFonts w:ascii="Arial" w:hAnsi="Arial" w:cs="Arial"/>
                <w:sz w:val="20"/>
                <w:szCs w:val="20"/>
              </w:rPr>
            </w:pPr>
          </w:p>
        </w:tc>
      </w:tr>
    </w:tbl>
    <w:p w14:paraId="0268AC9A" w14:textId="77777777" w:rsidR="00747073" w:rsidRPr="00DE294E" w:rsidRDefault="00747073">
      <w:pPr>
        <w:suppressAutoHyphens w:val="0"/>
        <w:overflowPunct/>
        <w:autoSpaceDE/>
        <w:autoSpaceDN/>
        <w:adjustRightInd/>
        <w:textAlignment w:val="auto"/>
        <w:rPr>
          <w:rFonts w:ascii="Arial" w:hAnsi="Arial" w:cs="Arial"/>
          <w:sz w:val="24"/>
          <w:szCs w:val="20"/>
          <w:highlight w:val="yellow"/>
        </w:rPr>
      </w:pPr>
    </w:p>
    <w:tbl>
      <w:tblPr>
        <w:tblW w:w="0" w:type="auto"/>
        <w:tblLayout w:type="fixed"/>
        <w:tblLook w:val="04A0" w:firstRow="1" w:lastRow="0" w:firstColumn="1" w:lastColumn="0" w:noHBand="0" w:noVBand="1"/>
      </w:tblPr>
      <w:tblGrid>
        <w:gridCol w:w="2160"/>
        <w:gridCol w:w="6984"/>
      </w:tblGrid>
      <w:tr w:rsidR="00747073" w:rsidRPr="00DE294E" w14:paraId="04D611F1" w14:textId="77777777">
        <w:tc>
          <w:tcPr>
            <w:tcW w:w="2160" w:type="dxa"/>
            <w:tcBorders>
              <w:top w:val="nil"/>
              <w:left w:val="nil"/>
              <w:bottom w:val="nil"/>
              <w:right w:val="nil"/>
            </w:tcBorders>
          </w:tcPr>
          <w:p w14:paraId="04B253AF" w14:textId="77777777" w:rsidR="00747073" w:rsidRPr="00DE294E" w:rsidRDefault="00747073">
            <w:pPr>
              <w:tabs>
                <w:tab w:val="left" w:pos="360"/>
              </w:tabs>
              <w:suppressAutoHyphens w:val="0"/>
              <w:overflowPunct/>
              <w:autoSpaceDE/>
              <w:autoSpaceDN/>
              <w:adjustRightInd/>
              <w:ind w:left="360" w:hanging="360"/>
              <w:jc w:val="left"/>
              <w:textAlignment w:val="auto"/>
              <w:rPr>
                <w:rFonts w:ascii="Arial" w:hAnsi="Arial" w:cs="Arial"/>
                <w:b/>
              </w:rPr>
            </w:pPr>
          </w:p>
        </w:tc>
        <w:tc>
          <w:tcPr>
            <w:tcW w:w="6984" w:type="dxa"/>
            <w:tcBorders>
              <w:top w:val="nil"/>
              <w:left w:val="nil"/>
              <w:bottom w:val="nil"/>
              <w:right w:val="nil"/>
            </w:tcBorders>
          </w:tcPr>
          <w:p w14:paraId="48411BD8" w14:textId="0F84F8D9" w:rsidR="00747073" w:rsidRPr="00DE294E" w:rsidRDefault="0073075A">
            <w:pPr>
              <w:tabs>
                <w:tab w:val="left" w:pos="540"/>
              </w:tabs>
              <w:suppressAutoHyphens w:val="0"/>
              <w:overflowPunct/>
              <w:autoSpaceDE/>
              <w:autoSpaceDN/>
              <w:adjustRightInd/>
              <w:ind w:left="540" w:right="-72" w:hanging="540"/>
              <w:textAlignment w:val="auto"/>
              <w:rPr>
                <w:rFonts w:ascii="Arial" w:hAnsi="Arial" w:cs="Arial"/>
              </w:rPr>
            </w:pPr>
            <w:r w:rsidRPr="00DE294E">
              <w:rPr>
                <w:rFonts w:ascii="Arial" w:hAnsi="Arial" w:cs="Arial"/>
              </w:rPr>
              <w:t>1.5</w:t>
            </w:r>
            <w:r w:rsidRPr="00DE294E">
              <w:rPr>
                <w:rFonts w:ascii="Arial" w:hAnsi="Arial" w:cs="Arial"/>
              </w:rPr>
              <w:tab/>
              <w:t xml:space="preserve">Calificaciones y experiencia del personal clave propuesto para la administración y ejecución del Contrato. </w:t>
            </w:r>
            <w:r w:rsidRPr="00DE294E">
              <w:rPr>
                <w:rFonts w:ascii="Arial" w:hAnsi="Arial" w:cs="Arial"/>
                <w:i/>
              </w:rPr>
              <w:t xml:space="preserve">[Adjuntar información biográfica. </w:t>
            </w:r>
            <w:r w:rsidR="00B71BA5">
              <w:rPr>
                <w:rFonts w:ascii="Arial" w:hAnsi="Arial" w:cs="Arial"/>
                <w:i/>
              </w:rPr>
              <w:t>(</w:t>
            </w:r>
            <w:r w:rsidRPr="00DE294E">
              <w:rPr>
                <w:rFonts w:ascii="Arial" w:hAnsi="Arial" w:cs="Arial"/>
                <w:i/>
              </w:rPr>
              <w:t xml:space="preserve">Consultar además la </w:t>
            </w:r>
            <w:r w:rsidR="00B71BA5">
              <w:rPr>
                <w:rFonts w:ascii="Arial" w:hAnsi="Arial" w:cs="Arial"/>
                <w:i/>
              </w:rPr>
              <w:t>C</w:t>
            </w:r>
            <w:r w:rsidRPr="00DE294E">
              <w:rPr>
                <w:rFonts w:ascii="Arial" w:hAnsi="Arial" w:cs="Arial"/>
                <w:i/>
              </w:rPr>
              <w:t xml:space="preserve">láusula </w:t>
            </w:r>
            <w:r w:rsidR="00B71BA5">
              <w:rPr>
                <w:rFonts w:ascii="Arial" w:hAnsi="Arial" w:cs="Arial"/>
                <w:i/>
              </w:rPr>
              <w:t>17 de las IAO</w:t>
            </w:r>
            <w:r w:rsidRPr="00DE294E">
              <w:rPr>
                <w:rFonts w:ascii="Arial" w:hAnsi="Arial" w:cs="Arial"/>
                <w:i/>
              </w:rPr>
              <w:t xml:space="preserve">) </w:t>
            </w:r>
            <w:r w:rsidRPr="00B71BA5">
              <w:rPr>
                <w:rFonts w:ascii="Arial" w:hAnsi="Arial" w:cs="Arial"/>
                <w:i/>
                <w:highlight w:val="yellow"/>
              </w:rPr>
              <w:t xml:space="preserve">y a la </w:t>
            </w:r>
            <w:proofErr w:type="spellStart"/>
            <w:r w:rsidRPr="00B71BA5">
              <w:rPr>
                <w:rFonts w:ascii="Arial" w:hAnsi="Arial" w:cs="Arial"/>
                <w:i/>
                <w:highlight w:val="yellow"/>
              </w:rPr>
              <w:t>Subcláusula</w:t>
            </w:r>
            <w:proofErr w:type="spellEnd"/>
            <w:r w:rsidRPr="00B71BA5">
              <w:rPr>
                <w:rFonts w:ascii="Arial" w:hAnsi="Arial" w:cs="Arial"/>
                <w:i/>
                <w:highlight w:val="yellow"/>
              </w:rPr>
              <w:t xml:space="preserve"> 9.1 de las CG del </w:t>
            </w:r>
            <w:commentRangeStart w:id="438"/>
            <w:r w:rsidRPr="00B71BA5">
              <w:rPr>
                <w:rFonts w:ascii="Arial" w:hAnsi="Arial" w:cs="Arial"/>
                <w:i/>
                <w:highlight w:val="yellow"/>
              </w:rPr>
              <w:t>Contrato</w:t>
            </w:r>
            <w:commentRangeEnd w:id="438"/>
            <w:r w:rsidR="00B71BA5">
              <w:rPr>
                <w:rStyle w:val="Refdecomentario"/>
              </w:rPr>
              <w:commentReference w:id="438"/>
            </w:r>
            <w:r w:rsidRPr="00B71BA5">
              <w:rPr>
                <w:rFonts w:ascii="Arial" w:hAnsi="Arial" w:cs="Arial"/>
                <w:i/>
                <w:highlight w:val="yellow"/>
              </w:rPr>
              <w:t>]</w:t>
            </w:r>
          </w:p>
        </w:tc>
      </w:tr>
    </w:tbl>
    <w:p w14:paraId="237B04FF" w14:textId="77777777" w:rsidR="00747073" w:rsidRPr="00DE294E" w:rsidRDefault="00747073">
      <w:pPr>
        <w:suppressAutoHyphens w:val="0"/>
        <w:overflowPunct/>
        <w:autoSpaceDE/>
        <w:autoSpaceDN/>
        <w:adjustRightInd/>
        <w:textAlignment w:val="auto"/>
        <w:rPr>
          <w:rFonts w:ascii="Arial" w:hAnsi="Arial" w:cs="Arial"/>
          <w:sz w:val="24"/>
          <w:szCs w:val="20"/>
          <w:highlight w:val="yellow"/>
        </w:rPr>
      </w:pPr>
    </w:p>
    <w:tbl>
      <w:tblPr>
        <w:tblW w:w="0" w:type="auto"/>
        <w:tblInd w:w="120" w:type="dxa"/>
        <w:tblBorders>
          <w:top w:val="single" w:sz="6" w:space="0" w:color="auto"/>
          <w:left w:val="single" w:sz="6" w:space="0" w:color="auto"/>
          <w:bottom w:val="single" w:sz="6" w:space="0" w:color="auto"/>
          <w:right w:val="single" w:sz="6" w:space="0" w:color="auto"/>
          <w:insideH w:val="dotted" w:sz="6" w:space="0" w:color="auto"/>
          <w:insideV w:val="dotted" w:sz="6" w:space="0" w:color="auto"/>
        </w:tblBorders>
        <w:tblLayout w:type="fixed"/>
        <w:tblLook w:val="04A0" w:firstRow="1" w:lastRow="0" w:firstColumn="1" w:lastColumn="0" w:noHBand="0" w:noVBand="1"/>
      </w:tblPr>
      <w:tblGrid>
        <w:gridCol w:w="2160"/>
        <w:gridCol w:w="2520"/>
        <w:gridCol w:w="2160"/>
        <w:gridCol w:w="2160"/>
      </w:tblGrid>
      <w:tr w:rsidR="00747073" w:rsidRPr="00DE294E" w14:paraId="45AE93C9" w14:textId="77777777">
        <w:tc>
          <w:tcPr>
            <w:tcW w:w="2160" w:type="dxa"/>
            <w:tcBorders>
              <w:top w:val="single" w:sz="6" w:space="0" w:color="auto"/>
              <w:left w:val="single" w:sz="6" w:space="0" w:color="auto"/>
              <w:bottom w:val="single" w:sz="6" w:space="0" w:color="auto"/>
              <w:right w:val="dotted" w:sz="6" w:space="0" w:color="auto"/>
            </w:tcBorders>
          </w:tcPr>
          <w:p w14:paraId="417B7830" w14:textId="77777777" w:rsidR="00747073" w:rsidRPr="00DE294E" w:rsidRDefault="0073075A">
            <w:pPr>
              <w:suppressAutoHyphens w:val="0"/>
              <w:overflowPunct/>
              <w:autoSpaceDE/>
              <w:autoSpaceDN/>
              <w:adjustRightInd/>
              <w:jc w:val="center"/>
              <w:textAlignment w:val="auto"/>
              <w:rPr>
                <w:rFonts w:ascii="Arial" w:hAnsi="Arial" w:cs="Arial"/>
                <w:sz w:val="20"/>
                <w:szCs w:val="20"/>
              </w:rPr>
            </w:pPr>
            <w:r w:rsidRPr="00DE294E">
              <w:rPr>
                <w:rFonts w:ascii="Arial" w:hAnsi="Arial" w:cs="Arial"/>
                <w:sz w:val="20"/>
                <w:szCs w:val="20"/>
              </w:rPr>
              <w:t>Cargo</w:t>
            </w:r>
          </w:p>
        </w:tc>
        <w:tc>
          <w:tcPr>
            <w:tcW w:w="2520" w:type="dxa"/>
            <w:tcBorders>
              <w:top w:val="single" w:sz="6" w:space="0" w:color="auto"/>
              <w:left w:val="dotted" w:sz="6" w:space="0" w:color="auto"/>
              <w:bottom w:val="single" w:sz="6" w:space="0" w:color="auto"/>
              <w:right w:val="dotted" w:sz="6" w:space="0" w:color="auto"/>
            </w:tcBorders>
          </w:tcPr>
          <w:p w14:paraId="38BEA334" w14:textId="77777777" w:rsidR="00747073" w:rsidRPr="00DE294E" w:rsidRDefault="0073075A">
            <w:pPr>
              <w:suppressAutoHyphens w:val="0"/>
              <w:overflowPunct/>
              <w:autoSpaceDE/>
              <w:autoSpaceDN/>
              <w:adjustRightInd/>
              <w:jc w:val="center"/>
              <w:textAlignment w:val="auto"/>
              <w:rPr>
                <w:rFonts w:ascii="Arial" w:hAnsi="Arial" w:cs="Arial"/>
                <w:sz w:val="20"/>
                <w:szCs w:val="20"/>
              </w:rPr>
            </w:pPr>
            <w:r w:rsidRPr="00DE294E">
              <w:rPr>
                <w:rFonts w:ascii="Arial" w:hAnsi="Arial" w:cs="Arial"/>
                <w:sz w:val="20"/>
                <w:szCs w:val="20"/>
              </w:rPr>
              <w:t>Nombre</w:t>
            </w:r>
          </w:p>
        </w:tc>
        <w:tc>
          <w:tcPr>
            <w:tcW w:w="2160" w:type="dxa"/>
            <w:tcBorders>
              <w:top w:val="single" w:sz="6" w:space="0" w:color="auto"/>
              <w:left w:val="dotted" w:sz="6" w:space="0" w:color="auto"/>
              <w:bottom w:val="single" w:sz="6" w:space="0" w:color="auto"/>
              <w:right w:val="dotted" w:sz="6" w:space="0" w:color="auto"/>
            </w:tcBorders>
          </w:tcPr>
          <w:p w14:paraId="0487CC99" w14:textId="77777777" w:rsidR="00747073" w:rsidRPr="00DE294E" w:rsidRDefault="0073075A">
            <w:pPr>
              <w:suppressAutoHyphens w:val="0"/>
              <w:overflowPunct/>
              <w:autoSpaceDE/>
              <w:autoSpaceDN/>
              <w:adjustRightInd/>
              <w:jc w:val="center"/>
              <w:textAlignment w:val="auto"/>
              <w:rPr>
                <w:rFonts w:ascii="Arial" w:hAnsi="Arial" w:cs="Arial"/>
                <w:sz w:val="20"/>
                <w:szCs w:val="20"/>
              </w:rPr>
            </w:pPr>
            <w:r w:rsidRPr="00DE294E">
              <w:rPr>
                <w:rFonts w:ascii="Arial" w:hAnsi="Arial" w:cs="Arial"/>
                <w:sz w:val="20"/>
                <w:szCs w:val="20"/>
              </w:rPr>
              <w:t>Años de experiencia (general)</w:t>
            </w:r>
          </w:p>
        </w:tc>
        <w:tc>
          <w:tcPr>
            <w:tcW w:w="2160" w:type="dxa"/>
            <w:tcBorders>
              <w:top w:val="single" w:sz="6" w:space="0" w:color="auto"/>
              <w:left w:val="dotted" w:sz="6" w:space="0" w:color="auto"/>
              <w:bottom w:val="single" w:sz="6" w:space="0" w:color="auto"/>
              <w:right w:val="single" w:sz="6" w:space="0" w:color="auto"/>
            </w:tcBorders>
          </w:tcPr>
          <w:p w14:paraId="68C0C0BA" w14:textId="77777777" w:rsidR="00747073" w:rsidRPr="00DE294E" w:rsidRDefault="0073075A">
            <w:pPr>
              <w:suppressAutoHyphens w:val="0"/>
              <w:overflowPunct/>
              <w:autoSpaceDE/>
              <w:autoSpaceDN/>
              <w:adjustRightInd/>
              <w:jc w:val="center"/>
              <w:textAlignment w:val="auto"/>
              <w:rPr>
                <w:rFonts w:ascii="Arial" w:hAnsi="Arial" w:cs="Arial"/>
                <w:sz w:val="20"/>
                <w:szCs w:val="20"/>
              </w:rPr>
            </w:pPr>
            <w:r w:rsidRPr="00DE294E">
              <w:rPr>
                <w:rFonts w:ascii="Arial" w:hAnsi="Arial" w:cs="Arial"/>
                <w:sz w:val="20"/>
                <w:szCs w:val="20"/>
              </w:rPr>
              <w:t>Años de experiencia en el cargo propuesto</w:t>
            </w:r>
          </w:p>
        </w:tc>
      </w:tr>
      <w:tr w:rsidR="00747073" w:rsidRPr="00DE294E" w14:paraId="23C54EF4" w14:textId="77777777">
        <w:tc>
          <w:tcPr>
            <w:tcW w:w="2160" w:type="dxa"/>
            <w:tcBorders>
              <w:top w:val="nil"/>
              <w:left w:val="single" w:sz="6" w:space="0" w:color="auto"/>
              <w:bottom w:val="single" w:sz="6" w:space="0" w:color="auto"/>
              <w:right w:val="dotted" w:sz="6" w:space="0" w:color="auto"/>
            </w:tcBorders>
          </w:tcPr>
          <w:p w14:paraId="5568554B" w14:textId="77777777" w:rsidR="00747073" w:rsidRPr="00DE294E" w:rsidRDefault="0073075A">
            <w:pPr>
              <w:suppressAutoHyphens w:val="0"/>
              <w:overflowPunct/>
              <w:autoSpaceDE/>
              <w:autoSpaceDN/>
              <w:adjustRightInd/>
              <w:textAlignment w:val="auto"/>
              <w:rPr>
                <w:rFonts w:ascii="Arial" w:hAnsi="Arial" w:cs="Arial"/>
                <w:sz w:val="20"/>
                <w:szCs w:val="20"/>
              </w:rPr>
            </w:pPr>
            <w:r w:rsidRPr="00DE294E">
              <w:rPr>
                <w:rFonts w:ascii="Arial" w:hAnsi="Arial" w:cs="Arial"/>
                <w:sz w:val="20"/>
                <w:szCs w:val="20"/>
              </w:rPr>
              <w:t>(a)</w:t>
            </w:r>
          </w:p>
          <w:p w14:paraId="1E9CFED5" w14:textId="77777777" w:rsidR="00747073" w:rsidRPr="00DE294E" w:rsidRDefault="00747073">
            <w:pPr>
              <w:suppressAutoHyphens w:val="0"/>
              <w:overflowPunct/>
              <w:autoSpaceDE/>
              <w:autoSpaceDN/>
              <w:adjustRightInd/>
              <w:textAlignment w:val="auto"/>
              <w:rPr>
                <w:rFonts w:ascii="Arial" w:hAnsi="Arial" w:cs="Arial"/>
                <w:sz w:val="20"/>
                <w:szCs w:val="20"/>
              </w:rPr>
            </w:pPr>
          </w:p>
          <w:p w14:paraId="07E8EA07" w14:textId="77777777" w:rsidR="00747073" w:rsidRPr="00DE294E" w:rsidRDefault="0073075A">
            <w:pPr>
              <w:suppressAutoHyphens w:val="0"/>
              <w:overflowPunct/>
              <w:autoSpaceDE/>
              <w:autoSpaceDN/>
              <w:adjustRightInd/>
              <w:textAlignment w:val="auto"/>
              <w:rPr>
                <w:rFonts w:ascii="Arial" w:hAnsi="Arial" w:cs="Arial"/>
                <w:sz w:val="20"/>
                <w:szCs w:val="20"/>
              </w:rPr>
            </w:pPr>
            <w:r w:rsidRPr="00DE294E">
              <w:rPr>
                <w:rFonts w:ascii="Arial" w:hAnsi="Arial" w:cs="Arial"/>
                <w:sz w:val="20"/>
                <w:szCs w:val="20"/>
              </w:rPr>
              <w:t>(b)</w:t>
            </w:r>
          </w:p>
        </w:tc>
        <w:tc>
          <w:tcPr>
            <w:tcW w:w="2520" w:type="dxa"/>
            <w:tcBorders>
              <w:top w:val="nil"/>
              <w:left w:val="dotted" w:sz="6" w:space="0" w:color="auto"/>
              <w:bottom w:val="single" w:sz="6" w:space="0" w:color="auto"/>
              <w:right w:val="dotted" w:sz="6" w:space="0" w:color="auto"/>
            </w:tcBorders>
          </w:tcPr>
          <w:p w14:paraId="0D66CE4F" w14:textId="77777777" w:rsidR="00747073" w:rsidRPr="00DE294E" w:rsidRDefault="00747073">
            <w:pPr>
              <w:suppressAutoHyphens w:val="0"/>
              <w:overflowPunct/>
              <w:autoSpaceDE/>
              <w:autoSpaceDN/>
              <w:adjustRightInd/>
              <w:textAlignment w:val="auto"/>
              <w:rPr>
                <w:rFonts w:ascii="Arial" w:hAnsi="Arial" w:cs="Arial"/>
                <w:sz w:val="20"/>
                <w:szCs w:val="20"/>
              </w:rPr>
            </w:pPr>
          </w:p>
        </w:tc>
        <w:tc>
          <w:tcPr>
            <w:tcW w:w="2160" w:type="dxa"/>
            <w:tcBorders>
              <w:top w:val="nil"/>
              <w:left w:val="dotted" w:sz="6" w:space="0" w:color="auto"/>
              <w:bottom w:val="single" w:sz="6" w:space="0" w:color="auto"/>
              <w:right w:val="dotted" w:sz="6" w:space="0" w:color="auto"/>
            </w:tcBorders>
          </w:tcPr>
          <w:p w14:paraId="3C057648" w14:textId="77777777" w:rsidR="00747073" w:rsidRPr="00DE294E" w:rsidRDefault="00747073">
            <w:pPr>
              <w:suppressAutoHyphens w:val="0"/>
              <w:overflowPunct/>
              <w:autoSpaceDE/>
              <w:autoSpaceDN/>
              <w:adjustRightInd/>
              <w:textAlignment w:val="auto"/>
              <w:rPr>
                <w:rFonts w:ascii="Arial" w:hAnsi="Arial" w:cs="Arial"/>
                <w:sz w:val="20"/>
                <w:szCs w:val="20"/>
              </w:rPr>
            </w:pPr>
          </w:p>
        </w:tc>
        <w:tc>
          <w:tcPr>
            <w:tcW w:w="2160" w:type="dxa"/>
            <w:tcBorders>
              <w:top w:val="nil"/>
              <w:left w:val="dotted" w:sz="6" w:space="0" w:color="auto"/>
              <w:bottom w:val="single" w:sz="6" w:space="0" w:color="auto"/>
              <w:right w:val="single" w:sz="6" w:space="0" w:color="auto"/>
            </w:tcBorders>
          </w:tcPr>
          <w:p w14:paraId="389769DF" w14:textId="77777777" w:rsidR="00747073" w:rsidRPr="00DE294E" w:rsidRDefault="00747073">
            <w:pPr>
              <w:suppressAutoHyphens w:val="0"/>
              <w:overflowPunct/>
              <w:autoSpaceDE/>
              <w:autoSpaceDN/>
              <w:adjustRightInd/>
              <w:textAlignment w:val="auto"/>
              <w:rPr>
                <w:rFonts w:ascii="Arial" w:hAnsi="Arial" w:cs="Arial"/>
                <w:sz w:val="20"/>
                <w:szCs w:val="20"/>
              </w:rPr>
            </w:pPr>
          </w:p>
        </w:tc>
      </w:tr>
    </w:tbl>
    <w:p w14:paraId="41E21C4A" w14:textId="77777777" w:rsidR="00747073" w:rsidRPr="00DE294E" w:rsidRDefault="00747073">
      <w:pPr>
        <w:suppressAutoHyphens w:val="0"/>
        <w:overflowPunct/>
        <w:autoSpaceDE/>
        <w:autoSpaceDN/>
        <w:adjustRightInd/>
        <w:textAlignment w:val="auto"/>
        <w:rPr>
          <w:rFonts w:ascii="Arial" w:hAnsi="Arial" w:cs="Arial"/>
          <w:sz w:val="24"/>
          <w:szCs w:val="20"/>
          <w:highlight w:val="yellow"/>
        </w:rPr>
      </w:pPr>
    </w:p>
    <w:tbl>
      <w:tblPr>
        <w:tblW w:w="0" w:type="auto"/>
        <w:tblLayout w:type="fixed"/>
        <w:tblLook w:val="04A0" w:firstRow="1" w:lastRow="0" w:firstColumn="1" w:lastColumn="0" w:noHBand="0" w:noVBand="1"/>
      </w:tblPr>
      <w:tblGrid>
        <w:gridCol w:w="2160"/>
        <w:gridCol w:w="6984"/>
      </w:tblGrid>
      <w:tr w:rsidR="00747073" w:rsidRPr="00DE294E" w14:paraId="399F386A" w14:textId="77777777">
        <w:trPr>
          <w:trHeight w:val="513"/>
        </w:trPr>
        <w:tc>
          <w:tcPr>
            <w:tcW w:w="2160" w:type="dxa"/>
            <w:tcBorders>
              <w:top w:val="nil"/>
              <w:left w:val="nil"/>
              <w:bottom w:val="nil"/>
              <w:right w:val="nil"/>
            </w:tcBorders>
          </w:tcPr>
          <w:p w14:paraId="1A642411" w14:textId="77777777" w:rsidR="00747073" w:rsidRPr="00DE294E" w:rsidRDefault="00747073">
            <w:pPr>
              <w:tabs>
                <w:tab w:val="left" w:pos="360"/>
              </w:tabs>
              <w:suppressAutoHyphens w:val="0"/>
              <w:overflowPunct/>
              <w:autoSpaceDE/>
              <w:autoSpaceDN/>
              <w:adjustRightInd/>
              <w:ind w:left="360" w:hanging="360"/>
              <w:jc w:val="left"/>
              <w:textAlignment w:val="auto"/>
              <w:rPr>
                <w:rFonts w:ascii="Arial" w:hAnsi="Arial" w:cs="Arial"/>
                <w:b/>
                <w:sz w:val="24"/>
                <w:szCs w:val="20"/>
                <w:highlight w:val="yellow"/>
              </w:rPr>
            </w:pPr>
          </w:p>
        </w:tc>
        <w:tc>
          <w:tcPr>
            <w:tcW w:w="6984" w:type="dxa"/>
            <w:tcBorders>
              <w:top w:val="nil"/>
              <w:left w:val="nil"/>
              <w:bottom w:val="nil"/>
              <w:right w:val="nil"/>
            </w:tcBorders>
          </w:tcPr>
          <w:p w14:paraId="0EC86A35" w14:textId="50B8B60E" w:rsidR="00747073" w:rsidRPr="00DE294E" w:rsidRDefault="0073075A">
            <w:pPr>
              <w:tabs>
                <w:tab w:val="left" w:pos="540"/>
              </w:tabs>
              <w:suppressAutoHyphens w:val="0"/>
              <w:overflowPunct/>
              <w:autoSpaceDE/>
              <w:autoSpaceDN/>
              <w:adjustRightInd/>
              <w:ind w:left="540" w:right="-72" w:hanging="540"/>
              <w:textAlignment w:val="auto"/>
              <w:rPr>
                <w:rFonts w:ascii="Arial" w:hAnsi="Arial" w:cs="Arial"/>
                <w:szCs w:val="20"/>
              </w:rPr>
            </w:pPr>
            <w:r w:rsidRPr="00DE294E">
              <w:rPr>
                <w:rFonts w:ascii="Arial" w:hAnsi="Arial" w:cs="Arial"/>
                <w:szCs w:val="20"/>
              </w:rPr>
              <w:t>1.6</w:t>
            </w:r>
            <w:r w:rsidRPr="00DE294E">
              <w:rPr>
                <w:rFonts w:ascii="Arial" w:hAnsi="Arial" w:cs="Arial"/>
                <w:szCs w:val="20"/>
              </w:rPr>
              <w:tab/>
              <w:t xml:space="preserve">Subcontratistas propuestos y empresas involucradas.  Consultar </w:t>
            </w:r>
            <w:commentRangeStart w:id="439"/>
            <w:r w:rsidRPr="00DE294E">
              <w:rPr>
                <w:rFonts w:ascii="Arial" w:hAnsi="Arial" w:cs="Arial"/>
                <w:szCs w:val="20"/>
              </w:rPr>
              <w:t>la Cláusula 7 de las CG del Contrato</w:t>
            </w:r>
            <w:commentRangeEnd w:id="439"/>
            <w:r w:rsidR="00B71BA5">
              <w:rPr>
                <w:rStyle w:val="Refdecomentario"/>
              </w:rPr>
              <w:commentReference w:id="439"/>
            </w:r>
            <w:r w:rsidRPr="00DE294E">
              <w:rPr>
                <w:rFonts w:ascii="Arial" w:hAnsi="Arial" w:cs="Arial"/>
                <w:szCs w:val="20"/>
              </w:rPr>
              <w:t xml:space="preserve">. </w:t>
            </w:r>
          </w:p>
        </w:tc>
      </w:tr>
    </w:tbl>
    <w:p w14:paraId="2C440716" w14:textId="77777777" w:rsidR="00747073" w:rsidRPr="00DE294E" w:rsidRDefault="00747073">
      <w:pPr>
        <w:suppressAutoHyphens w:val="0"/>
        <w:overflowPunct/>
        <w:autoSpaceDE/>
        <w:autoSpaceDN/>
        <w:adjustRightInd/>
        <w:textAlignment w:val="auto"/>
        <w:rPr>
          <w:rFonts w:ascii="Arial" w:hAnsi="Arial" w:cs="Arial"/>
          <w:sz w:val="24"/>
          <w:szCs w:val="20"/>
          <w:highlight w:val="yellow"/>
        </w:rPr>
      </w:pPr>
    </w:p>
    <w:tbl>
      <w:tblPr>
        <w:tblW w:w="0" w:type="auto"/>
        <w:tblInd w:w="120" w:type="dxa"/>
        <w:tblBorders>
          <w:top w:val="single" w:sz="6" w:space="0" w:color="auto"/>
          <w:left w:val="single" w:sz="6" w:space="0" w:color="auto"/>
          <w:bottom w:val="single" w:sz="6" w:space="0" w:color="auto"/>
          <w:right w:val="single" w:sz="6" w:space="0" w:color="auto"/>
          <w:insideH w:val="dotted" w:sz="6" w:space="0" w:color="auto"/>
          <w:insideV w:val="dotted" w:sz="6" w:space="0" w:color="auto"/>
        </w:tblBorders>
        <w:tblLayout w:type="fixed"/>
        <w:tblLook w:val="04A0" w:firstRow="1" w:lastRow="0" w:firstColumn="1" w:lastColumn="0" w:noHBand="0" w:noVBand="1"/>
      </w:tblPr>
      <w:tblGrid>
        <w:gridCol w:w="2160"/>
        <w:gridCol w:w="1656"/>
        <w:gridCol w:w="2304"/>
        <w:gridCol w:w="2880"/>
      </w:tblGrid>
      <w:tr w:rsidR="00747073" w:rsidRPr="00DE294E" w14:paraId="33E57999" w14:textId="77777777">
        <w:tc>
          <w:tcPr>
            <w:tcW w:w="2160" w:type="dxa"/>
            <w:tcBorders>
              <w:top w:val="single" w:sz="6" w:space="0" w:color="auto"/>
              <w:left w:val="single" w:sz="6" w:space="0" w:color="auto"/>
              <w:bottom w:val="single" w:sz="6" w:space="0" w:color="auto"/>
              <w:right w:val="dotted" w:sz="6" w:space="0" w:color="auto"/>
            </w:tcBorders>
          </w:tcPr>
          <w:p w14:paraId="48D0A2E5" w14:textId="77777777" w:rsidR="00747073" w:rsidRPr="00DE294E" w:rsidRDefault="0073075A">
            <w:pPr>
              <w:suppressAutoHyphens w:val="0"/>
              <w:overflowPunct/>
              <w:autoSpaceDE/>
              <w:autoSpaceDN/>
              <w:adjustRightInd/>
              <w:jc w:val="center"/>
              <w:textAlignment w:val="auto"/>
              <w:rPr>
                <w:rFonts w:ascii="Arial" w:hAnsi="Arial" w:cs="Arial"/>
                <w:sz w:val="20"/>
                <w:szCs w:val="20"/>
              </w:rPr>
            </w:pPr>
            <w:r w:rsidRPr="00DE294E">
              <w:rPr>
                <w:rFonts w:ascii="Arial" w:hAnsi="Arial" w:cs="Arial"/>
                <w:sz w:val="20"/>
                <w:szCs w:val="20"/>
              </w:rPr>
              <w:t>Secciones de las Obras</w:t>
            </w:r>
          </w:p>
        </w:tc>
        <w:tc>
          <w:tcPr>
            <w:tcW w:w="1656" w:type="dxa"/>
            <w:tcBorders>
              <w:top w:val="single" w:sz="6" w:space="0" w:color="auto"/>
              <w:left w:val="dotted" w:sz="6" w:space="0" w:color="auto"/>
              <w:bottom w:val="single" w:sz="6" w:space="0" w:color="auto"/>
              <w:right w:val="dotted" w:sz="6" w:space="0" w:color="auto"/>
            </w:tcBorders>
          </w:tcPr>
          <w:p w14:paraId="0706051C" w14:textId="77777777" w:rsidR="00747073" w:rsidRPr="00DE294E" w:rsidRDefault="0073075A">
            <w:pPr>
              <w:suppressAutoHyphens w:val="0"/>
              <w:overflowPunct/>
              <w:autoSpaceDE/>
              <w:autoSpaceDN/>
              <w:adjustRightInd/>
              <w:jc w:val="center"/>
              <w:textAlignment w:val="auto"/>
              <w:rPr>
                <w:rFonts w:ascii="Arial" w:hAnsi="Arial" w:cs="Arial"/>
                <w:sz w:val="20"/>
                <w:szCs w:val="20"/>
              </w:rPr>
            </w:pPr>
            <w:r w:rsidRPr="00DE294E">
              <w:rPr>
                <w:rFonts w:ascii="Arial" w:hAnsi="Arial" w:cs="Arial"/>
                <w:sz w:val="20"/>
                <w:szCs w:val="20"/>
              </w:rPr>
              <w:t>Valor de la subcontratación</w:t>
            </w:r>
          </w:p>
        </w:tc>
        <w:tc>
          <w:tcPr>
            <w:tcW w:w="2304" w:type="dxa"/>
            <w:tcBorders>
              <w:top w:val="single" w:sz="6" w:space="0" w:color="auto"/>
              <w:left w:val="dotted" w:sz="6" w:space="0" w:color="auto"/>
              <w:bottom w:val="single" w:sz="6" w:space="0" w:color="auto"/>
              <w:right w:val="dotted" w:sz="6" w:space="0" w:color="auto"/>
            </w:tcBorders>
          </w:tcPr>
          <w:p w14:paraId="0CFEB574" w14:textId="77777777" w:rsidR="00747073" w:rsidRPr="00DE294E" w:rsidRDefault="0073075A">
            <w:pPr>
              <w:suppressAutoHyphens w:val="0"/>
              <w:overflowPunct/>
              <w:autoSpaceDE/>
              <w:autoSpaceDN/>
              <w:adjustRightInd/>
              <w:jc w:val="center"/>
              <w:textAlignment w:val="auto"/>
              <w:rPr>
                <w:rFonts w:ascii="Arial" w:hAnsi="Arial" w:cs="Arial"/>
                <w:sz w:val="20"/>
                <w:szCs w:val="20"/>
              </w:rPr>
            </w:pPr>
            <w:r w:rsidRPr="00DE294E">
              <w:rPr>
                <w:rFonts w:ascii="Arial" w:hAnsi="Arial" w:cs="Arial"/>
                <w:sz w:val="20"/>
                <w:szCs w:val="20"/>
              </w:rPr>
              <w:t>Subcontratista</w:t>
            </w:r>
          </w:p>
          <w:p w14:paraId="2283D20C" w14:textId="77777777" w:rsidR="00747073" w:rsidRPr="00DE294E" w:rsidRDefault="0073075A">
            <w:pPr>
              <w:suppressAutoHyphens w:val="0"/>
              <w:overflowPunct/>
              <w:autoSpaceDE/>
              <w:autoSpaceDN/>
              <w:adjustRightInd/>
              <w:jc w:val="center"/>
              <w:textAlignment w:val="auto"/>
              <w:rPr>
                <w:rFonts w:ascii="Arial" w:hAnsi="Arial" w:cs="Arial"/>
                <w:sz w:val="20"/>
                <w:szCs w:val="20"/>
              </w:rPr>
            </w:pPr>
            <w:r w:rsidRPr="00DE294E">
              <w:rPr>
                <w:rFonts w:ascii="Arial" w:hAnsi="Arial" w:cs="Arial"/>
                <w:sz w:val="20"/>
                <w:szCs w:val="20"/>
              </w:rPr>
              <w:t>(nombre y dirección)</w:t>
            </w:r>
          </w:p>
        </w:tc>
        <w:tc>
          <w:tcPr>
            <w:tcW w:w="2880" w:type="dxa"/>
            <w:tcBorders>
              <w:top w:val="single" w:sz="6" w:space="0" w:color="auto"/>
              <w:left w:val="dotted" w:sz="6" w:space="0" w:color="auto"/>
              <w:bottom w:val="single" w:sz="6" w:space="0" w:color="auto"/>
              <w:right w:val="single" w:sz="6" w:space="0" w:color="auto"/>
            </w:tcBorders>
          </w:tcPr>
          <w:p w14:paraId="361DE4F6" w14:textId="77777777" w:rsidR="00747073" w:rsidRPr="00DE294E" w:rsidRDefault="0073075A">
            <w:pPr>
              <w:suppressAutoHyphens w:val="0"/>
              <w:overflowPunct/>
              <w:autoSpaceDE/>
              <w:autoSpaceDN/>
              <w:adjustRightInd/>
              <w:jc w:val="center"/>
              <w:textAlignment w:val="auto"/>
              <w:rPr>
                <w:rFonts w:ascii="Arial" w:hAnsi="Arial" w:cs="Arial"/>
                <w:sz w:val="20"/>
                <w:szCs w:val="20"/>
              </w:rPr>
            </w:pPr>
            <w:r w:rsidRPr="00DE294E">
              <w:rPr>
                <w:rFonts w:ascii="Arial" w:hAnsi="Arial" w:cs="Arial"/>
                <w:sz w:val="20"/>
                <w:szCs w:val="20"/>
              </w:rPr>
              <w:t>Experiencia en obras similares</w:t>
            </w:r>
          </w:p>
        </w:tc>
      </w:tr>
      <w:tr w:rsidR="00747073" w:rsidRPr="00DE294E" w14:paraId="21D636D4" w14:textId="77777777">
        <w:tc>
          <w:tcPr>
            <w:tcW w:w="2160" w:type="dxa"/>
            <w:tcBorders>
              <w:top w:val="nil"/>
              <w:left w:val="single" w:sz="6" w:space="0" w:color="auto"/>
              <w:bottom w:val="single" w:sz="6" w:space="0" w:color="auto"/>
              <w:right w:val="dotted" w:sz="6" w:space="0" w:color="auto"/>
            </w:tcBorders>
          </w:tcPr>
          <w:p w14:paraId="0576C052" w14:textId="77777777" w:rsidR="00747073" w:rsidRPr="00DE294E" w:rsidRDefault="0073075A">
            <w:pPr>
              <w:suppressAutoHyphens w:val="0"/>
              <w:overflowPunct/>
              <w:autoSpaceDE/>
              <w:autoSpaceDN/>
              <w:adjustRightInd/>
              <w:textAlignment w:val="auto"/>
              <w:rPr>
                <w:rFonts w:ascii="Arial" w:hAnsi="Arial" w:cs="Arial"/>
                <w:sz w:val="20"/>
                <w:szCs w:val="20"/>
              </w:rPr>
            </w:pPr>
            <w:r w:rsidRPr="00DE294E">
              <w:rPr>
                <w:rFonts w:ascii="Arial" w:hAnsi="Arial" w:cs="Arial"/>
                <w:sz w:val="20"/>
                <w:szCs w:val="20"/>
              </w:rPr>
              <w:t>(a)</w:t>
            </w:r>
          </w:p>
          <w:p w14:paraId="37BCC62F" w14:textId="77777777" w:rsidR="00747073" w:rsidRPr="00DE294E" w:rsidRDefault="00747073">
            <w:pPr>
              <w:suppressAutoHyphens w:val="0"/>
              <w:overflowPunct/>
              <w:autoSpaceDE/>
              <w:autoSpaceDN/>
              <w:adjustRightInd/>
              <w:textAlignment w:val="auto"/>
              <w:rPr>
                <w:rFonts w:ascii="Arial" w:hAnsi="Arial" w:cs="Arial"/>
                <w:sz w:val="20"/>
                <w:szCs w:val="20"/>
              </w:rPr>
            </w:pPr>
          </w:p>
          <w:p w14:paraId="600BBBFC" w14:textId="77777777" w:rsidR="00747073" w:rsidRPr="00DE294E" w:rsidRDefault="0073075A">
            <w:pPr>
              <w:suppressAutoHyphens w:val="0"/>
              <w:overflowPunct/>
              <w:autoSpaceDE/>
              <w:autoSpaceDN/>
              <w:adjustRightInd/>
              <w:textAlignment w:val="auto"/>
              <w:rPr>
                <w:rFonts w:ascii="Arial" w:hAnsi="Arial" w:cs="Arial"/>
                <w:sz w:val="20"/>
                <w:szCs w:val="20"/>
              </w:rPr>
            </w:pPr>
            <w:r w:rsidRPr="00DE294E">
              <w:rPr>
                <w:rFonts w:ascii="Arial" w:hAnsi="Arial" w:cs="Arial"/>
                <w:sz w:val="20"/>
                <w:szCs w:val="20"/>
              </w:rPr>
              <w:t>(b)</w:t>
            </w:r>
          </w:p>
        </w:tc>
        <w:tc>
          <w:tcPr>
            <w:tcW w:w="1656" w:type="dxa"/>
            <w:tcBorders>
              <w:top w:val="nil"/>
              <w:left w:val="dotted" w:sz="6" w:space="0" w:color="auto"/>
              <w:bottom w:val="single" w:sz="6" w:space="0" w:color="auto"/>
              <w:right w:val="dotted" w:sz="6" w:space="0" w:color="auto"/>
            </w:tcBorders>
          </w:tcPr>
          <w:p w14:paraId="3D379441" w14:textId="77777777" w:rsidR="00747073" w:rsidRPr="00DE294E" w:rsidRDefault="00747073">
            <w:pPr>
              <w:suppressAutoHyphens w:val="0"/>
              <w:overflowPunct/>
              <w:autoSpaceDE/>
              <w:autoSpaceDN/>
              <w:adjustRightInd/>
              <w:textAlignment w:val="auto"/>
              <w:rPr>
                <w:rFonts w:ascii="Arial" w:hAnsi="Arial" w:cs="Arial"/>
                <w:sz w:val="20"/>
                <w:szCs w:val="20"/>
              </w:rPr>
            </w:pPr>
          </w:p>
        </w:tc>
        <w:tc>
          <w:tcPr>
            <w:tcW w:w="2304" w:type="dxa"/>
            <w:tcBorders>
              <w:top w:val="nil"/>
              <w:left w:val="dotted" w:sz="6" w:space="0" w:color="auto"/>
              <w:bottom w:val="single" w:sz="6" w:space="0" w:color="auto"/>
              <w:right w:val="dotted" w:sz="6" w:space="0" w:color="auto"/>
            </w:tcBorders>
          </w:tcPr>
          <w:p w14:paraId="183F560F" w14:textId="77777777" w:rsidR="00747073" w:rsidRPr="00DE294E" w:rsidRDefault="00747073">
            <w:pPr>
              <w:suppressAutoHyphens w:val="0"/>
              <w:overflowPunct/>
              <w:autoSpaceDE/>
              <w:autoSpaceDN/>
              <w:adjustRightInd/>
              <w:textAlignment w:val="auto"/>
              <w:rPr>
                <w:rFonts w:ascii="Arial" w:hAnsi="Arial" w:cs="Arial"/>
                <w:sz w:val="20"/>
                <w:szCs w:val="20"/>
              </w:rPr>
            </w:pPr>
          </w:p>
        </w:tc>
        <w:tc>
          <w:tcPr>
            <w:tcW w:w="2880" w:type="dxa"/>
            <w:tcBorders>
              <w:top w:val="nil"/>
              <w:left w:val="dotted" w:sz="6" w:space="0" w:color="auto"/>
              <w:bottom w:val="single" w:sz="6" w:space="0" w:color="auto"/>
              <w:right w:val="single" w:sz="6" w:space="0" w:color="auto"/>
            </w:tcBorders>
          </w:tcPr>
          <w:p w14:paraId="50D54C20" w14:textId="77777777" w:rsidR="00747073" w:rsidRPr="00DE294E" w:rsidRDefault="00747073">
            <w:pPr>
              <w:suppressAutoHyphens w:val="0"/>
              <w:overflowPunct/>
              <w:autoSpaceDE/>
              <w:autoSpaceDN/>
              <w:adjustRightInd/>
              <w:textAlignment w:val="auto"/>
              <w:rPr>
                <w:rFonts w:ascii="Arial" w:hAnsi="Arial" w:cs="Arial"/>
                <w:sz w:val="20"/>
                <w:szCs w:val="20"/>
                <w:highlight w:val="yellow"/>
              </w:rPr>
            </w:pPr>
          </w:p>
        </w:tc>
      </w:tr>
    </w:tbl>
    <w:p w14:paraId="151D11D6" w14:textId="77777777" w:rsidR="00747073" w:rsidRPr="00DE294E" w:rsidRDefault="00747073">
      <w:pPr>
        <w:suppressAutoHyphens w:val="0"/>
        <w:overflowPunct/>
        <w:autoSpaceDE/>
        <w:autoSpaceDN/>
        <w:adjustRightInd/>
        <w:textAlignment w:val="auto"/>
        <w:rPr>
          <w:rFonts w:ascii="Arial" w:hAnsi="Arial" w:cs="Arial"/>
          <w:sz w:val="24"/>
          <w:szCs w:val="20"/>
          <w:highlight w:val="yellow"/>
        </w:rPr>
      </w:pPr>
    </w:p>
    <w:tbl>
      <w:tblPr>
        <w:tblW w:w="0" w:type="auto"/>
        <w:tblLayout w:type="fixed"/>
        <w:tblLook w:val="04A0" w:firstRow="1" w:lastRow="0" w:firstColumn="1" w:lastColumn="0" w:noHBand="0" w:noVBand="1"/>
      </w:tblPr>
      <w:tblGrid>
        <w:gridCol w:w="2160"/>
        <w:gridCol w:w="6984"/>
      </w:tblGrid>
      <w:tr w:rsidR="00747073" w:rsidRPr="00DE294E" w14:paraId="24DDE0F9" w14:textId="77777777">
        <w:tc>
          <w:tcPr>
            <w:tcW w:w="2160" w:type="dxa"/>
            <w:tcBorders>
              <w:top w:val="nil"/>
              <w:left w:val="nil"/>
              <w:bottom w:val="nil"/>
              <w:right w:val="nil"/>
            </w:tcBorders>
          </w:tcPr>
          <w:p w14:paraId="1741FE22" w14:textId="77777777" w:rsidR="00747073" w:rsidRPr="00DE294E" w:rsidRDefault="00747073">
            <w:pPr>
              <w:tabs>
                <w:tab w:val="left" w:pos="360"/>
              </w:tabs>
              <w:suppressAutoHyphens w:val="0"/>
              <w:overflowPunct/>
              <w:autoSpaceDE/>
              <w:autoSpaceDN/>
              <w:adjustRightInd/>
              <w:ind w:left="360" w:hanging="360"/>
              <w:jc w:val="left"/>
              <w:textAlignment w:val="auto"/>
              <w:rPr>
                <w:rFonts w:ascii="Arial" w:hAnsi="Arial" w:cs="Arial"/>
                <w:b/>
                <w:sz w:val="24"/>
                <w:szCs w:val="20"/>
              </w:rPr>
            </w:pPr>
          </w:p>
        </w:tc>
        <w:tc>
          <w:tcPr>
            <w:tcW w:w="6984" w:type="dxa"/>
            <w:tcBorders>
              <w:top w:val="nil"/>
              <w:left w:val="nil"/>
              <w:bottom w:val="nil"/>
              <w:right w:val="nil"/>
            </w:tcBorders>
          </w:tcPr>
          <w:p w14:paraId="59BF2B74" w14:textId="77777777" w:rsidR="00747073" w:rsidRPr="00DE294E" w:rsidRDefault="0073075A">
            <w:pPr>
              <w:tabs>
                <w:tab w:val="left" w:pos="540"/>
              </w:tabs>
              <w:suppressAutoHyphens w:val="0"/>
              <w:overflowPunct/>
              <w:autoSpaceDE/>
              <w:autoSpaceDN/>
              <w:adjustRightInd/>
              <w:spacing w:after="200"/>
              <w:ind w:left="547" w:right="-72" w:hanging="547"/>
              <w:textAlignment w:val="auto"/>
              <w:rPr>
                <w:rFonts w:ascii="Arial" w:hAnsi="Arial" w:cs="Arial"/>
              </w:rPr>
            </w:pPr>
            <w:r w:rsidRPr="00DE294E">
              <w:rPr>
                <w:rFonts w:ascii="Arial" w:hAnsi="Arial" w:cs="Arial"/>
              </w:rPr>
              <w:t>1.7</w:t>
            </w:r>
            <w:r w:rsidRPr="00DE294E">
              <w:rPr>
                <w:rFonts w:ascii="Arial" w:hAnsi="Arial" w:cs="Arial"/>
              </w:rPr>
              <w:tab/>
              <w:t>Informes financieros de los últimos [</w:t>
            </w:r>
            <w:r w:rsidRPr="00DE294E">
              <w:rPr>
                <w:rFonts w:ascii="Arial" w:hAnsi="Arial" w:cs="Arial"/>
                <w:i/>
              </w:rPr>
              <w:t>insertar número de años, normalmente 5</w:t>
            </w:r>
            <w:r w:rsidRPr="00DE294E">
              <w:rPr>
                <w:rFonts w:ascii="Arial" w:hAnsi="Arial" w:cs="Arial"/>
              </w:rPr>
              <w:t>] años: balances, cuentas de pérdidas y ganancias, informes de auditorías, etc. [</w:t>
            </w:r>
            <w:r w:rsidRPr="00DE294E">
              <w:rPr>
                <w:rFonts w:ascii="Arial" w:hAnsi="Arial" w:cs="Arial"/>
                <w:i/>
              </w:rPr>
              <w:t>Especificar aquí y adjuntar copias.</w:t>
            </w:r>
            <w:r w:rsidRPr="00DE294E">
              <w:rPr>
                <w:rFonts w:ascii="Arial" w:hAnsi="Arial" w:cs="Arial"/>
              </w:rPr>
              <w:t xml:space="preserve">] </w:t>
            </w:r>
          </w:p>
          <w:p w14:paraId="15F2D776" w14:textId="303CEDCA" w:rsidR="00747073" w:rsidRPr="00DE294E" w:rsidRDefault="0073075A">
            <w:pPr>
              <w:tabs>
                <w:tab w:val="left" w:pos="540"/>
              </w:tabs>
              <w:suppressAutoHyphens w:val="0"/>
              <w:overflowPunct/>
              <w:autoSpaceDE/>
              <w:autoSpaceDN/>
              <w:adjustRightInd/>
              <w:spacing w:after="200"/>
              <w:ind w:left="547" w:right="-72" w:hanging="547"/>
              <w:textAlignment w:val="auto"/>
              <w:rPr>
                <w:rFonts w:ascii="Arial" w:hAnsi="Arial" w:cs="Arial"/>
              </w:rPr>
            </w:pPr>
            <w:r w:rsidRPr="00DE294E">
              <w:rPr>
                <w:rFonts w:ascii="Arial" w:hAnsi="Arial" w:cs="Arial"/>
              </w:rPr>
              <w:t>1.8</w:t>
            </w:r>
            <w:r w:rsidRPr="00DE294E">
              <w:rPr>
                <w:rFonts w:ascii="Arial" w:hAnsi="Arial" w:cs="Arial"/>
              </w:rPr>
              <w:tab/>
              <w:t>Evidencia documentada de acceso a recursos financieros para cumplir los requisitos de calificación: efectivo en mano, líneas de crédito, etc. Especificar aquí y adjuntar las copias de los documentos que lo sustenten.</w:t>
            </w:r>
          </w:p>
          <w:p w14:paraId="204086F0" w14:textId="0C234BA9" w:rsidR="00747073" w:rsidRPr="00DE294E" w:rsidRDefault="0073075A">
            <w:pPr>
              <w:tabs>
                <w:tab w:val="left" w:pos="540"/>
              </w:tabs>
              <w:suppressAutoHyphens w:val="0"/>
              <w:overflowPunct/>
              <w:autoSpaceDE/>
              <w:autoSpaceDN/>
              <w:adjustRightInd/>
              <w:spacing w:after="200"/>
              <w:ind w:left="547" w:right="-72" w:hanging="547"/>
              <w:textAlignment w:val="auto"/>
              <w:rPr>
                <w:rFonts w:ascii="Arial" w:hAnsi="Arial" w:cs="Arial"/>
              </w:rPr>
            </w:pPr>
            <w:r w:rsidRPr="00DE294E">
              <w:rPr>
                <w:rFonts w:ascii="Arial" w:hAnsi="Arial" w:cs="Arial"/>
              </w:rPr>
              <w:t>1.9</w:t>
            </w:r>
            <w:r w:rsidRPr="00DE294E">
              <w:rPr>
                <w:rFonts w:ascii="Arial" w:hAnsi="Arial" w:cs="Arial"/>
              </w:rPr>
              <w:tab/>
              <w:t>Nombre, dirección, y números de teléfono, telegrama o fax de los bancos que puedan proporcionar referencias si en caso de que el Contratante decida contactarlos.</w:t>
            </w:r>
          </w:p>
          <w:p w14:paraId="66855A16" w14:textId="411A524F" w:rsidR="00747073" w:rsidRPr="00DE294E" w:rsidRDefault="0073075A">
            <w:pPr>
              <w:tabs>
                <w:tab w:val="left" w:pos="540"/>
              </w:tabs>
              <w:suppressAutoHyphens w:val="0"/>
              <w:overflowPunct/>
              <w:autoSpaceDE/>
              <w:autoSpaceDN/>
              <w:adjustRightInd/>
              <w:spacing w:after="200"/>
              <w:ind w:left="547" w:right="-72" w:hanging="547"/>
              <w:textAlignment w:val="auto"/>
              <w:rPr>
                <w:rFonts w:ascii="Arial" w:hAnsi="Arial" w:cs="Arial"/>
                <w:sz w:val="24"/>
                <w:szCs w:val="20"/>
              </w:rPr>
            </w:pPr>
            <w:r w:rsidRPr="00DE294E">
              <w:rPr>
                <w:rFonts w:ascii="Arial" w:hAnsi="Arial" w:cs="Arial"/>
              </w:rPr>
              <w:lastRenderedPageBreak/>
              <w:t>1.10</w:t>
            </w:r>
            <w:r w:rsidRPr="00DE294E">
              <w:rPr>
                <w:rFonts w:ascii="Arial" w:hAnsi="Arial" w:cs="Arial"/>
              </w:rPr>
              <w:tab/>
              <w:t>Información sobre el/los litigio/s actuales en los que pueda estar implicado el Oferente.</w:t>
            </w:r>
          </w:p>
        </w:tc>
      </w:tr>
    </w:tbl>
    <w:p w14:paraId="6F0C8845" w14:textId="77777777" w:rsidR="00747073" w:rsidRPr="00DE294E" w:rsidRDefault="00747073">
      <w:pPr>
        <w:suppressAutoHyphens w:val="0"/>
        <w:overflowPunct/>
        <w:autoSpaceDE/>
        <w:autoSpaceDN/>
        <w:adjustRightInd/>
        <w:textAlignment w:val="auto"/>
        <w:rPr>
          <w:rFonts w:ascii="Arial" w:hAnsi="Arial" w:cs="Arial"/>
          <w:sz w:val="24"/>
          <w:szCs w:val="20"/>
          <w:highlight w:val="yellow"/>
        </w:rPr>
      </w:pPr>
    </w:p>
    <w:tbl>
      <w:tblPr>
        <w:tblW w:w="0" w:type="auto"/>
        <w:tblInd w:w="115" w:type="dxa"/>
        <w:tblBorders>
          <w:top w:val="single" w:sz="6" w:space="0" w:color="auto"/>
          <w:left w:val="single" w:sz="6" w:space="0" w:color="auto"/>
          <w:bottom w:val="single" w:sz="6" w:space="0" w:color="auto"/>
          <w:right w:val="single" w:sz="6" w:space="0" w:color="auto"/>
          <w:insideH w:val="dotted" w:sz="6" w:space="0" w:color="auto"/>
          <w:insideV w:val="dotted" w:sz="6" w:space="0" w:color="auto"/>
        </w:tblBorders>
        <w:tblLayout w:type="fixed"/>
        <w:tblLook w:val="04A0" w:firstRow="1" w:lastRow="0" w:firstColumn="1" w:lastColumn="0" w:noHBand="0" w:noVBand="1"/>
      </w:tblPr>
      <w:tblGrid>
        <w:gridCol w:w="3600"/>
        <w:gridCol w:w="3240"/>
        <w:gridCol w:w="2160"/>
      </w:tblGrid>
      <w:tr w:rsidR="00747073" w:rsidRPr="00DE294E" w14:paraId="20057DAD" w14:textId="77777777">
        <w:tc>
          <w:tcPr>
            <w:tcW w:w="3600" w:type="dxa"/>
            <w:tcBorders>
              <w:top w:val="single" w:sz="6" w:space="0" w:color="auto"/>
              <w:left w:val="single" w:sz="6" w:space="0" w:color="auto"/>
              <w:bottom w:val="single" w:sz="6" w:space="0" w:color="auto"/>
              <w:right w:val="dotted" w:sz="6" w:space="0" w:color="auto"/>
            </w:tcBorders>
          </w:tcPr>
          <w:p w14:paraId="4ED4BAC6" w14:textId="77777777" w:rsidR="00747073" w:rsidRPr="00DE294E" w:rsidRDefault="0073075A">
            <w:pPr>
              <w:suppressAutoHyphens w:val="0"/>
              <w:overflowPunct/>
              <w:autoSpaceDE/>
              <w:autoSpaceDN/>
              <w:adjustRightInd/>
              <w:jc w:val="center"/>
              <w:textAlignment w:val="auto"/>
              <w:rPr>
                <w:rFonts w:ascii="Arial" w:hAnsi="Arial" w:cs="Arial"/>
                <w:sz w:val="20"/>
                <w:szCs w:val="20"/>
              </w:rPr>
            </w:pPr>
            <w:r w:rsidRPr="00DE294E">
              <w:rPr>
                <w:rFonts w:ascii="Arial" w:hAnsi="Arial" w:cs="Arial"/>
                <w:sz w:val="20"/>
                <w:szCs w:val="20"/>
              </w:rPr>
              <w:t xml:space="preserve">Otra/s parte/s </w:t>
            </w:r>
          </w:p>
        </w:tc>
        <w:tc>
          <w:tcPr>
            <w:tcW w:w="3240" w:type="dxa"/>
            <w:tcBorders>
              <w:top w:val="single" w:sz="6" w:space="0" w:color="auto"/>
              <w:left w:val="dotted" w:sz="6" w:space="0" w:color="auto"/>
              <w:bottom w:val="single" w:sz="6" w:space="0" w:color="auto"/>
              <w:right w:val="dotted" w:sz="6" w:space="0" w:color="auto"/>
            </w:tcBorders>
          </w:tcPr>
          <w:p w14:paraId="520E1392" w14:textId="77777777" w:rsidR="00747073" w:rsidRPr="00DE294E" w:rsidRDefault="0073075A">
            <w:pPr>
              <w:suppressAutoHyphens w:val="0"/>
              <w:overflowPunct/>
              <w:autoSpaceDE/>
              <w:autoSpaceDN/>
              <w:adjustRightInd/>
              <w:jc w:val="center"/>
              <w:textAlignment w:val="auto"/>
              <w:rPr>
                <w:rFonts w:ascii="Arial" w:hAnsi="Arial" w:cs="Arial"/>
                <w:sz w:val="20"/>
                <w:szCs w:val="20"/>
              </w:rPr>
            </w:pPr>
            <w:r w:rsidRPr="00DE294E">
              <w:rPr>
                <w:rFonts w:ascii="Arial" w:hAnsi="Arial" w:cs="Arial"/>
                <w:sz w:val="20"/>
                <w:szCs w:val="20"/>
              </w:rPr>
              <w:t>Causa de la disputa</w:t>
            </w:r>
          </w:p>
        </w:tc>
        <w:tc>
          <w:tcPr>
            <w:tcW w:w="2160" w:type="dxa"/>
            <w:tcBorders>
              <w:top w:val="single" w:sz="6" w:space="0" w:color="auto"/>
              <w:left w:val="dotted" w:sz="6" w:space="0" w:color="auto"/>
              <w:bottom w:val="single" w:sz="6" w:space="0" w:color="auto"/>
              <w:right w:val="single" w:sz="6" w:space="0" w:color="auto"/>
            </w:tcBorders>
          </w:tcPr>
          <w:p w14:paraId="0111B97C" w14:textId="77777777" w:rsidR="00747073" w:rsidRPr="00DE294E" w:rsidRDefault="0073075A">
            <w:pPr>
              <w:suppressAutoHyphens w:val="0"/>
              <w:overflowPunct/>
              <w:autoSpaceDE/>
              <w:autoSpaceDN/>
              <w:adjustRightInd/>
              <w:jc w:val="center"/>
              <w:textAlignment w:val="auto"/>
              <w:rPr>
                <w:rFonts w:ascii="Arial" w:hAnsi="Arial" w:cs="Arial"/>
                <w:sz w:val="20"/>
                <w:szCs w:val="20"/>
              </w:rPr>
            </w:pPr>
            <w:r w:rsidRPr="00DE294E">
              <w:rPr>
                <w:rFonts w:ascii="Arial" w:hAnsi="Arial" w:cs="Arial"/>
                <w:sz w:val="20"/>
                <w:szCs w:val="20"/>
              </w:rPr>
              <w:t>Cuantía</w:t>
            </w:r>
          </w:p>
        </w:tc>
      </w:tr>
      <w:tr w:rsidR="00747073" w:rsidRPr="00DE294E" w14:paraId="3091CDC8" w14:textId="77777777">
        <w:tc>
          <w:tcPr>
            <w:tcW w:w="3600" w:type="dxa"/>
            <w:tcBorders>
              <w:top w:val="nil"/>
              <w:left w:val="single" w:sz="6" w:space="0" w:color="auto"/>
              <w:bottom w:val="single" w:sz="6" w:space="0" w:color="auto"/>
              <w:right w:val="dotted" w:sz="6" w:space="0" w:color="auto"/>
            </w:tcBorders>
          </w:tcPr>
          <w:p w14:paraId="0DB30F19" w14:textId="77777777" w:rsidR="00747073" w:rsidRPr="00DE294E" w:rsidRDefault="0073075A">
            <w:pPr>
              <w:suppressAutoHyphens w:val="0"/>
              <w:overflowPunct/>
              <w:autoSpaceDE/>
              <w:autoSpaceDN/>
              <w:adjustRightInd/>
              <w:textAlignment w:val="auto"/>
              <w:rPr>
                <w:rFonts w:ascii="Arial" w:hAnsi="Arial" w:cs="Arial"/>
                <w:sz w:val="20"/>
                <w:szCs w:val="20"/>
              </w:rPr>
            </w:pPr>
            <w:r w:rsidRPr="00DE294E">
              <w:rPr>
                <w:rFonts w:ascii="Arial" w:hAnsi="Arial" w:cs="Arial"/>
                <w:sz w:val="20"/>
                <w:szCs w:val="20"/>
              </w:rPr>
              <w:t>(a)</w:t>
            </w:r>
          </w:p>
          <w:p w14:paraId="2956E85F" w14:textId="77777777" w:rsidR="00747073" w:rsidRPr="00DE294E" w:rsidRDefault="00747073">
            <w:pPr>
              <w:suppressAutoHyphens w:val="0"/>
              <w:overflowPunct/>
              <w:autoSpaceDE/>
              <w:autoSpaceDN/>
              <w:adjustRightInd/>
              <w:textAlignment w:val="auto"/>
              <w:rPr>
                <w:rFonts w:ascii="Arial" w:hAnsi="Arial" w:cs="Arial"/>
                <w:sz w:val="20"/>
                <w:szCs w:val="20"/>
              </w:rPr>
            </w:pPr>
          </w:p>
          <w:p w14:paraId="061D3BC6" w14:textId="77777777" w:rsidR="00747073" w:rsidRPr="00DE294E" w:rsidRDefault="0073075A">
            <w:pPr>
              <w:suppressAutoHyphens w:val="0"/>
              <w:overflowPunct/>
              <w:autoSpaceDE/>
              <w:autoSpaceDN/>
              <w:adjustRightInd/>
              <w:textAlignment w:val="auto"/>
              <w:rPr>
                <w:rFonts w:ascii="Arial" w:hAnsi="Arial" w:cs="Arial"/>
                <w:sz w:val="20"/>
                <w:szCs w:val="20"/>
              </w:rPr>
            </w:pPr>
            <w:r w:rsidRPr="00DE294E">
              <w:rPr>
                <w:rFonts w:ascii="Arial" w:hAnsi="Arial" w:cs="Arial"/>
                <w:sz w:val="20"/>
                <w:szCs w:val="20"/>
              </w:rPr>
              <w:t>(b)</w:t>
            </w:r>
          </w:p>
        </w:tc>
        <w:tc>
          <w:tcPr>
            <w:tcW w:w="3240" w:type="dxa"/>
            <w:tcBorders>
              <w:top w:val="nil"/>
              <w:left w:val="dotted" w:sz="6" w:space="0" w:color="auto"/>
              <w:bottom w:val="single" w:sz="6" w:space="0" w:color="auto"/>
              <w:right w:val="dotted" w:sz="6" w:space="0" w:color="auto"/>
            </w:tcBorders>
          </w:tcPr>
          <w:p w14:paraId="2A8AE00D" w14:textId="77777777" w:rsidR="00747073" w:rsidRPr="00DE294E" w:rsidRDefault="00747073">
            <w:pPr>
              <w:suppressAutoHyphens w:val="0"/>
              <w:overflowPunct/>
              <w:autoSpaceDE/>
              <w:autoSpaceDN/>
              <w:adjustRightInd/>
              <w:textAlignment w:val="auto"/>
              <w:rPr>
                <w:rFonts w:ascii="Arial" w:hAnsi="Arial" w:cs="Arial"/>
                <w:sz w:val="20"/>
                <w:szCs w:val="20"/>
              </w:rPr>
            </w:pPr>
          </w:p>
        </w:tc>
        <w:tc>
          <w:tcPr>
            <w:tcW w:w="2160" w:type="dxa"/>
            <w:tcBorders>
              <w:top w:val="nil"/>
              <w:left w:val="dotted" w:sz="6" w:space="0" w:color="auto"/>
              <w:bottom w:val="single" w:sz="6" w:space="0" w:color="auto"/>
              <w:right w:val="single" w:sz="6" w:space="0" w:color="auto"/>
            </w:tcBorders>
          </w:tcPr>
          <w:p w14:paraId="2CC22F00" w14:textId="77777777" w:rsidR="00747073" w:rsidRPr="00DE294E" w:rsidRDefault="00747073">
            <w:pPr>
              <w:suppressAutoHyphens w:val="0"/>
              <w:overflowPunct/>
              <w:autoSpaceDE/>
              <w:autoSpaceDN/>
              <w:adjustRightInd/>
              <w:textAlignment w:val="auto"/>
              <w:rPr>
                <w:rFonts w:ascii="Arial" w:hAnsi="Arial" w:cs="Arial"/>
                <w:sz w:val="20"/>
                <w:szCs w:val="20"/>
              </w:rPr>
            </w:pPr>
          </w:p>
        </w:tc>
      </w:tr>
    </w:tbl>
    <w:p w14:paraId="64904B62" w14:textId="77777777" w:rsidR="00747073" w:rsidRPr="00DE294E" w:rsidRDefault="00747073">
      <w:pPr>
        <w:suppressAutoHyphens w:val="0"/>
        <w:overflowPunct/>
        <w:autoSpaceDE/>
        <w:autoSpaceDN/>
        <w:adjustRightInd/>
        <w:textAlignment w:val="auto"/>
        <w:rPr>
          <w:rFonts w:ascii="Arial" w:hAnsi="Arial" w:cs="Arial"/>
          <w:sz w:val="24"/>
          <w:szCs w:val="20"/>
          <w:highlight w:val="yellow"/>
        </w:rPr>
      </w:pPr>
    </w:p>
    <w:tbl>
      <w:tblPr>
        <w:tblW w:w="9144" w:type="dxa"/>
        <w:tblLayout w:type="fixed"/>
        <w:tblLook w:val="04A0" w:firstRow="1" w:lastRow="0" w:firstColumn="1" w:lastColumn="0" w:noHBand="0" w:noVBand="1"/>
      </w:tblPr>
      <w:tblGrid>
        <w:gridCol w:w="2160"/>
        <w:gridCol w:w="6984"/>
      </w:tblGrid>
      <w:tr w:rsidR="00747073" w:rsidRPr="00DE294E" w14:paraId="70B5E4B6" w14:textId="77777777">
        <w:tc>
          <w:tcPr>
            <w:tcW w:w="2160" w:type="dxa"/>
            <w:tcBorders>
              <w:top w:val="nil"/>
              <w:left w:val="nil"/>
              <w:bottom w:val="nil"/>
              <w:right w:val="nil"/>
            </w:tcBorders>
          </w:tcPr>
          <w:p w14:paraId="0EA8C902" w14:textId="77777777" w:rsidR="00747073" w:rsidRPr="00DE294E" w:rsidRDefault="00747073">
            <w:pPr>
              <w:tabs>
                <w:tab w:val="left" w:pos="360"/>
              </w:tabs>
              <w:suppressAutoHyphens w:val="0"/>
              <w:overflowPunct/>
              <w:autoSpaceDE/>
              <w:autoSpaceDN/>
              <w:adjustRightInd/>
              <w:ind w:left="360" w:hanging="360"/>
              <w:jc w:val="left"/>
              <w:textAlignment w:val="auto"/>
              <w:rPr>
                <w:rFonts w:ascii="Arial" w:hAnsi="Arial" w:cs="Arial"/>
                <w:b/>
                <w:sz w:val="24"/>
                <w:szCs w:val="20"/>
                <w:highlight w:val="yellow"/>
              </w:rPr>
            </w:pPr>
          </w:p>
        </w:tc>
        <w:tc>
          <w:tcPr>
            <w:tcW w:w="6984" w:type="dxa"/>
            <w:tcBorders>
              <w:top w:val="nil"/>
              <w:left w:val="nil"/>
              <w:bottom w:val="nil"/>
              <w:right w:val="nil"/>
            </w:tcBorders>
          </w:tcPr>
          <w:p w14:paraId="7C33F7C9" w14:textId="29D47838" w:rsidR="00747073" w:rsidRPr="00DE294E" w:rsidRDefault="0073075A">
            <w:pPr>
              <w:tabs>
                <w:tab w:val="left" w:pos="540"/>
              </w:tabs>
              <w:suppressAutoHyphens w:val="0"/>
              <w:overflowPunct/>
              <w:autoSpaceDE/>
              <w:autoSpaceDN/>
              <w:adjustRightInd/>
              <w:spacing w:after="200"/>
              <w:ind w:left="540" w:right="-72" w:hanging="547"/>
              <w:textAlignment w:val="auto"/>
              <w:rPr>
                <w:rFonts w:ascii="Arial" w:hAnsi="Arial" w:cs="Arial"/>
                <w:highlight w:val="yellow"/>
              </w:rPr>
            </w:pPr>
            <w:r w:rsidRPr="00DE294E">
              <w:rPr>
                <w:rFonts w:ascii="Arial" w:hAnsi="Arial" w:cs="Arial"/>
              </w:rPr>
              <w:t>1.11</w:t>
            </w:r>
            <w:r w:rsidRPr="00DE294E">
              <w:rPr>
                <w:rFonts w:ascii="Arial" w:hAnsi="Arial" w:cs="Arial"/>
              </w:rPr>
              <w:tab/>
              <w:t>Programa Propuesto (metodología de las obras y cronograma). Descripciones, planos y gráficos, tal y como sea necesario, para cumplir con los requisitos de los Documentos de Licitación.</w:t>
            </w:r>
          </w:p>
        </w:tc>
      </w:tr>
      <w:tr w:rsidR="00AC4F55" w:rsidRPr="00DE294E" w14:paraId="70FD3578" w14:textId="77777777">
        <w:tc>
          <w:tcPr>
            <w:tcW w:w="2160" w:type="dxa"/>
            <w:tcBorders>
              <w:top w:val="nil"/>
              <w:left w:val="nil"/>
              <w:bottom w:val="nil"/>
              <w:right w:val="nil"/>
            </w:tcBorders>
          </w:tcPr>
          <w:p w14:paraId="793DF4E3" w14:textId="7FF16F7D" w:rsidR="00AC4F55" w:rsidRPr="00DE294E" w:rsidRDefault="00AC4F55" w:rsidP="00AC4F55">
            <w:pPr>
              <w:tabs>
                <w:tab w:val="left" w:pos="449"/>
              </w:tabs>
              <w:suppressAutoHyphens w:val="0"/>
              <w:overflowPunct/>
              <w:autoSpaceDE/>
              <w:autoSpaceDN/>
              <w:adjustRightInd/>
              <w:ind w:left="360" w:hanging="360"/>
              <w:jc w:val="left"/>
              <w:textAlignment w:val="auto"/>
              <w:rPr>
                <w:rFonts w:ascii="Arial" w:hAnsi="Arial" w:cs="Arial"/>
                <w:b/>
                <w:sz w:val="24"/>
                <w:szCs w:val="20"/>
                <w:highlight w:val="yellow"/>
              </w:rPr>
            </w:pPr>
          </w:p>
        </w:tc>
        <w:tc>
          <w:tcPr>
            <w:tcW w:w="6984" w:type="dxa"/>
            <w:tcBorders>
              <w:top w:val="nil"/>
              <w:left w:val="nil"/>
              <w:bottom w:val="nil"/>
              <w:right w:val="nil"/>
            </w:tcBorders>
          </w:tcPr>
          <w:p w14:paraId="58E8AB37" w14:textId="77777777" w:rsidR="00AC4F55" w:rsidRPr="00DE294E" w:rsidRDefault="00AC4F55">
            <w:pPr>
              <w:tabs>
                <w:tab w:val="left" w:pos="540"/>
              </w:tabs>
              <w:suppressAutoHyphens w:val="0"/>
              <w:overflowPunct/>
              <w:autoSpaceDE/>
              <w:autoSpaceDN/>
              <w:adjustRightInd/>
              <w:spacing w:after="200"/>
              <w:ind w:left="540" w:right="-72" w:hanging="547"/>
              <w:textAlignment w:val="auto"/>
              <w:rPr>
                <w:rFonts w:ascii="Arial" w:hAnsi="Arial" w:cs="Arial"/>
              </w:rPr>
            </w:pPr>
          </w:p>
        </w:tc>
      </w:tr>
      <w:tr w:rsidR="00747073" w:rsidRPr="00DE294E" w14:paraId="6C4F1FC9" w14:textId="77777777">
        <w:tc>
          <w:tcPr>
            <w:tcW w:w="2160" w:type="dxa"/>
            <w:tcBorders>
              <w:top w:val="nil"/>
              <w:left w:val="nil"/>
              <w:right w:val="nil"/>
            </w:tcBorders>
          </w:tcPr>
          <w:p w14:paraId="0D13FC5A" w14:textId="5714B5D0" w:rsidR="00747073" w:rsidRPr="00DE294E" w:rsidRDefault="0073075A">
            <w:pPr>
              <w:pageBreakBefore/>
              <w:tabs>
                <w:tab w:val="left" w:pos="360"/>
              </w:tabs>
              <w:suppressAutoHyphens w:val="0"/>
              <w:overflowPunct/>
              <w:autoSpaceDE/>
              <w:autoSpaceDN/>
              <w:adjustRightInd/>
              <w:ind w:left="360" w:hanging="360"/>
              <w:jc w:val="left"/>
              <w:textAlignment w:val="auto"/>
              <w:rPr>
                <w:rFonts w:ascii="Arial" w:hAnsi="Arial" w:cs="Arial"/>
                <w:b/>
                <w:highlight w:val="yellow"/>
              </w:rPr>
            </w:pPr>
            <w:r w:rsidRPr="00DE294E">
              <w:rPr>
                <w:rFonts w:ascii="Arial" w:hAnsi="Arial" w:cs="Arial"/>
                <w:b/>
              </w:rPr>
              <w:lastRenderedPageBreak/>
              <w:t>2.</w:t>
            </w:r>
            <w:r w:rsidRPr="00DE294E">
              <w:rPr>
                <w:rFonts w:ascii="Arial" w:hAnsi="Arial" w:cs="Arial"/>
                <w:b/>
              </w:rPr>
              <w:tab/>
              <w:t>Consorcio</w:t>
            </w:r>
          </w:p>
        </w:tc>
        <w:tc>
          <w:tcPr>
            <w:tcW w:w="6984" w:type="dxa"/>
            <w:tcBorders>
              <w:top w:val="nil"/>
              <w:left w:val="nil"/>
              <w:right w:val="nil"/>
            </w:tcBorders>
          </w:tcPr>
          <w:p w14:paraId="52C4C144" w14:textId="54084E88" w:rsidR="00747073" w:rsidRPr="00DE294E" w:rsidRDefault="0073075A">
            <w:pPr>
              <w:tabs>
                <w:tab w:val="left" w:pos="540"/>
              </w:tabs>
              <w:suppressAutoHyphens w:val="0"/>
              <w:overflowPunct/>
              <w:autoSpaceDE/>
              <w:autoSpaceDN/>
              <w:adjustRightInd/>
              <w:spacing w:after="200"/>
              <w:ind w:left="540" w:right="-72" w:hanging="547"/>
              <w:textAlignment w:val="auto"/>
              <w:rPr>
                <w:rFonts w:ascii="Arial" w:hAnsi="Arial" w:cs="Arial"/>
              </w:rPr>
            </w:pPr>
            <w:r w:rsidRPr="00DE294E">
              <w:rPr>
                <w:rFonts w:ascii="Arial" w:hAnsi="Arial" w:cs="Arial"/>
              </w:rPr>
              <w:t>2.1</w:t>
            </w:r>
            <w:r w:rsidRPr="00DE294E">
              <w:rPr>
                <w:rFonts w:ascii="Arial" w:hAnsi="Arial" w:cs="Arial"/>
              </w:rPr>
              <w:tab/>
              <w:t xml:space="preserve">Cada miembro del Consorcio deberá proporcionar </w:t>
            </w:r>
            <w:r w:rsidR="00AC4F55" w:rsidRPr="00DE294E">
              <w:rPr>
                <w:rFonts w:ascii="Arial" w:hAnsi="Arial" w:cs="Arial"/>
              </w:rPr>
              <w:t>la información</w:t>
            </w:r>
            <w:r w:rsidRPr="00DE294E">
              <w:rPr>
                <w:rFonts w:ascii="Arial" w:hAnsi="Arial" w:cs="Arial"/>
              </w:rPr>
              <w:t xml:space="preserve"> requerida en los apartados 1.1 – 1.10 anteriores.</w:t>
            </w:r>
          </w:p>
          <w:p w14:paraId="61372CDC" w14:textId="3078A4AA" w:rsidR="00747073" w:rsidRPr="00DE294E" w:rsidRDefault="0073075A">
            <w:pPr>
              <w:tabs>
                <w:tab w:val="left" w:pos="540"/>
              </w:tabs>
              <w:suppressAutoHyphens w:val="0"/>
              <w:overflowPunct/>
              <w:autoSpaceDE/>
              <w:autoSpaceDN/>
              <w:adjustRightInd/>
              <w:spacing w:after="200"/>
              <w:ind w:left="540" w:right="-72" w:hanging="547"/>
              <w:textAlignment w:val="auto"/>
              <w:rPr>
                <w:rFonts w:ascii="Arial" w:hAnsi="Arial" w:cs="Arial"/>
              </w:rPr>
            </w:pPr>
            <w:r w:rsidRPr="00DE294E">
              <w:rPr>
                <w:rFonts w:ascii="Arial" w:hAnsi="Arial" w:cs="Arial"/>
              </w:rPr>
              <w:t>2.2</w:t>
            </w:r>
            <w:r w:rsidRPr="00DE294E">
              <w:rPr>
                <w:rFonts w:ascii="Arial" w:hAnsi="Arial" w:cs="Arial"/>
              </w:rPr>
              <w:tab/>
              <w:t xml:space="preserve">El Consorcio deberá aportar la información especificada en el apartado 1.1. </w:t>
            </w:r>
          </w:p>
          <w:p w14:paraId="1CC0E7FD" w14:textId="520B579F" w:rsidR="00747073" w:rsidRPr="00DE294E" w:rsidRDefault="0073075A">
            <w:pPr>
              <w:tabs>
                <w:tab w:val="left" w:pos="540"/>
              </w:tabs>
              <w:suppressAutoHyphens w:val="0"/>
              <w:overflowPunct/>
              <w:autoSpaceDE/>
              <w:autoSpaceDN/>
              <w:adjustRightInd/>
              <w:spacing w:after="200"/>
              <w:ind w:left="540" w:right="-72" w:hanging="547"/>
              <w:textAlignment w:val="auto"/>
              <w:rPr>
                <w:rFonts w:ascii="Arial" w:hAnsi="Arial" w:cs="Arial"/>
              </w:rPr>
            </w:pPr>
            <w:r w:rsidRPr="00DE294E">
              <w:rPr>
                <w:rFonts w:ascii="Arial" w:hAnsi="Arial" w:cs="Arial"/>
              </w:rPr>
              <w:t>2.3</w:t>
            </w:r>
            <w:r w:rsidRPr="00DE294E">
              <w:rPr>
                <w:rFonts w:ascii="Arial" w:hAnsi="Arial" w:cs="Arial"/>
              </w:rPr>
              <w:tab/>
              <w:t>Adjuntar el poder notarial de/</w:t>
            </w:r>
            <w:r w:rsidR="007E2027" w:rsidRPr="00DE294E">
              <w:rPr>
                <w:rFonts w:ascii="Arial" w:hAnsi="Arial" w:cs="Arial"/>
              </w:rPr>
              <w:t>los firmantes</w:t>
            </w:r>
            <w:r w:rsidRPr="00DE294E">
              <w:rPr>
                <w:rFonts w:ascii="Arial" w:hAnsi="Arial" w:cs="Arial"/>
              </w:rPr>
              <w:t xml:space="preserve">/s de la Oferta que autorice la firma de la Oferta en nombre del Consorcio.  </w:t>
            </w:r>
          </w:p>
          <w:p w14:paraId="2F909640" w14:textId="54BCA786" w:rsidR="00747073" w:rsidRPr="00DE294E" w:rsidRDefault="0073075A">
            <w:pPr>
              <w:tabs>
                <w:tab w:val="left" w:pos="540"/>
              </w:tabs>
              <w:suppressAutoHyphens w:val="0"/>
              <w:overflowPunct/>
              <w:autoSpaceDE/>
              <w:autoSpaceDN/>
              <w:adjustRightInd/>
              <w:spacing w:after="200"/>
              <w:ind w:left="540" w:right="-72" w:hanging="547"/>
              <w:textAlignment w:val="auto"/>
              <w:rPr>
                <w:rFonts w:ascii="Arial" w:hAnsi="Arial" w:cs="Arial"/>
              </w:rPr>
            </w:pPr>
            <w:r w:rsidRPr="00DE294E">
              <w:rPr>
                <w:rFonts w:ascii="Arial" w:hAnsi="Arial" w:cs="Arial"/>
              </w:rPr>
              <w:t>2.4</w:t>
            </w:r>
            <w:r w:rsidRPr="00DE294E">
              <w:rPr>
                <w:rFonts w:ascii="Arial" w:hAnsi="Arial" w:cs="Arial"/>
              </w:rPr>
              <w:tab/>
              <w:t>Adjuntar el Acuerdo de todas las partes del Consorcio (y la cual es jurídicamente vinculante a todos los socios), que muestra que:</w:t>
            </w:r>
          </w:p>
          <w:p w14:paraId="58E0D7B6" w14:textId="3FDDDC3D" w:rsidR="00747073" w:rsidRPr="00DE294E" w:rsidRDefault="0073075A">
            <w:pPr>
              <w:tabs>
                <w:tab w:val="left" w:pos="1080"/>
              </w:tabs>
              <w:suppressAutoHyphens w:val="0"/>
              <w:overflowPunct/>
              <w:autoSpaceDE/>
              <w:autoSpaceDN/>
              <w:adjustRightInd/>
              <w:spacing w:after="200"/>
              <w:ind w:left="1080" w:right="-72" w:hanging="547"/>
              <w:textAlignment w:val="auto"/>
              <w:rPr>
                <w:rFonts w:ascii="Arial" w:hAnsi="Arial" w:cs="Arial"/>
              </w:rPr>
            </w:pPr>
            <w:r w:rsidRPr="00DE294E">
              <w:rPr>
                <w:rFonts w:ascii="Arial" w:hAnsi="Arial" w:cs="Arial"/>
              </w:rPr>
              <w:t>(a)</w:t>
            </w:r>
            <w:r w:rsidRPr="00DE294E">
              <w:rPr>
                <w:rFonts w:ascii="Arial" w:hAnsi="Arial" w:cs="Arial"/>
              </w:rPr>
              <w:tab/>
              <w:t>todos los socios deberán ser conjunta y solidariamente responsables por la ejecución del Contrato, de acuerdo con los términos y condiciones del mismo;</w:t>
            </w:r>
          </w:p>
          <w:p w14:paraId="44C03F61" w14:textId="1C371A90" w:rsidR="00747073" w:rsidRPr="00DE294E" w:rsidRDefault="0073075A">
            <w:pPr>
              <w:tabs>
                <w:tab w:val="left" w:pos="1080"/>
              </w:tabs>
              <w:suppressAutoHyphens w:val="0"/>
              <w:overflowPunct/>
              <w:autoSpaceDE/>
              <w:autoSpaceDN/>
              <w:adjustRightInd/>
              <w:spacing w:after="200"/>
              <w:ind w:left="1080" w:right="-72" w:hanging="547"/>
              <w:textAlignment w:val="auto"/>
              <w:rPr>
                <w:rFonts w:ascii="Arial" w:hAnsi="Arial" w:cs="Arial"/>
              </w:rPr>
            </w:pPr>
            <w:r w:rsidRPr="00DE294E">
              <w:rPr>
                <w:rFonts w:ascii="Arial" w:hAnsi="Arial" w:cs="Arial"/>
              </w:rPr>
              <w:t>(b)</w:t>
            </w:r>
            <w:r w:rsidRPr="00DE294E">
              <w:rPr>
                <w:rFonts w:ascii="Arial" w:hAnsi="Arial" w:cs="Arial"/>
              </w:rPr>
              <w:tab/>
              <w:t xml:space="preserve">uno de los socios deberá ser nominado a cargo, autorizado para incurrir en responsabilidades y recibir instrucciones para y en nombre de todos los socios del Consorcio; y </w:t>
            </w:r>
          </w:p>
          <w:p w14:paraId="1E4C330C" w14:textId="77777777" w:rsidR="00747073" w:rsidRPr="00DE294E" w:rsidRDefault="0073075A">
            <w:pPr>
              <w:tabs>
                <w:tab w:val="left" w:pos="1080"/>
              </w:tabs>
              <w:suppressAutoHyphens w:val="0"/>
              <w:overflowPunct/>
              <w:autoSpaceDE/>
              <w:autoSpaceDN/>
              <w:adjustRightInd/>
              <w:spacing w:after="200"/>
              <w:ind w:left="1080" w:right="-72" w:hanging="547"/>
              <w:textAlignment w:val="auto"/>
              <w:rPr>
                <w:rFonts w:ascii="Arial" w:hAnsi="Arial" w:cs="Arial"/>
              </w:rPr>
            </w:pPr>
            <w:r w:rsidRPr="00DE294E">
              <w:rPr>
                <w:rFonts w:ascii="Arial" w:hAnsi="Arial" w:cs="Arial"/>
              </w:rPr>
              <w:t>(c)</w:t>
            </w:r>
            <w:r w:rsidRPr="00DE294E">
              <w:rPr>
                <w:rFonts w:ascii="Arial" w:hAnsi="Arial" w:cs="Arial"/>
              </w:rPr>
              <w:tab/>
              <w:t xml:space="preserve">la ejecución del Contrato en su totalidad, incluido el pago, deberá llevarse a cabo exclusivamente con el socio encargado. </w:t>
            </w:r>
          </w:p>
        </w:tc>
      </w:tr>
      <w:tr w:rsidR="00747073" w:rsidRPr="00DE294E" w14:paraId="25B8C12C" w14:textId="77777777">
        <w:tc>
          <w:tcPr>
            <w:tcW w:w="2160" w:type="dxa"/>
            <w:tcBorders>
              <w:top w:val="nil"/>
              <w:left w:val="nil"/>
              <w:bottom w:val="nil"/>
              <w:right w:val="nil"/>
            </w:tcBorders>
          </w:tcPr>
          <w:p w14:paraId="3283465A" w14:textId="77777777" w:rsidR="00747073" w:rsidRPr="00DE294E" w:rsidRDefault="0073075A">
            <w:pPr>
              <w:tabs>
                <w:tab w:val="left" w:pos="360"/>
              </w:tabs>
              <w:suppressAutoHyphens w:val="0"/>
              <w:overflowPunct/>
              <w:autoSpaceDE/>
              <w:autoSpaceDN/>
              <w:adjustRightInd/>
              <w:ind w:left="360" w:hanging="360"/>
              <w:jc w:val="left"/>
              <w:textAlignment w:val="auto"/>
              <w:rPr>
                <w:rFonts w:ascii="Arial" w:hAnsi="Arial" w:cs="Arial"/>
                <w:b/>
              </w:rPr>
            </w:pPr>
            <w:r w:rsidRPr="00DE294E">
              <w:rPr>
                <w:rFonts w:ascii="Arial" w:hAnsi="Arial" w:cs="Arial"/>
                <w:b/>
              </w:rPr>
              <w:t>3.</w:t>
            </w:r>
            <w:r w:rsidRPr="00DE294E">
              <w:rPr>
                <w:rFonts w:ascii="Arial" w:hAnsi="Arial" w:cs="Arial"/>
                <w:b/>
              </w:rPr>
              <w:tab/>
              <w:t>Requisitos adicionales</w:t>
            </w:r>
          </w:p>
        </w:tc>
        <w:tc>
          <w:tcPr>
            <w:tcW w:w="6984" w:type="dxa"/>
            <w:tcBorders>
              <w:top w:val="nil"/>
              <w:left w:val="nil"/>
              <w:bottom w:val="nil"/>
              <w:right w:val="nil"/>
            </w:tcBorders>
          </w:tcPr>
          <w:p w14:paraId="712EA68F" w14:textId="48ACAB68" w:rsidR="00747073" w:rsidRPr="00DE294E" w:rsidRDefault="0073075A" w:rsidP="007527E0">
            <w:pPr>
              <w:tabs>
                <w:tab w:val="left" w:pos="540"/>
              </w:tabs>
              <w:suppressAutoHyphens w:val="0"/>
              <w:overflowPunct/>
              <w:autoSpaceDE/>
              <w:autoSpaceDN/>
              <w:adjustRightInd/>
              <w:spacing w:after="200"/>
              <w:ind w:left="540" w:right="-72" w:hanging="547"/>
              <w:textAlignment w:val="auto"/>
              <w:rPr>
                <w:rFonts w:ascii="Arial" w:hAnsi="Arial" w:cs="Arial"/>
              </w:rPr>
            </w:pPr>
            <w:r w:rsidRPr="00DE294E">
              <w:rPr>
                <w:rFonts w:ascii="Arial" w:hAnsi="Arial" w:cs="Arial"/>
              </w:rPr>
              <w:t>3.1</w:t>
            </w:r>
            <w:r w:rsidRPr="00DE294E">
              <w:rPr>
                <w:rFonts w:ascii="Arial" w:hAnsi="Arial" w:cs="Arial"/>
              </w:rPr>
              <w:tab/>
              <w:t xml:space="preserve">Los Oferentes deberán proporcionar cualquier información adicional que se les requiera en </w:t>
            </w:r>
            <w:r w:rsidR="007527E0" w:rsidRPr="00DE294E">
              <w:rPr>
                <w:rFonts w:ascii="Arial" w:hAnsi="Arial" w:cs="Arial"/>
              </w:rPr>
              <w:t>la HDD</w:t>
            </w:r>
          </w:p>
        </w:tc>
      </w:tr>
    </w:tbl>
    <w:p w14:paraId="3BD78D53" w14:textId="77777777" w:rsidR="00747073" w:rsidRPr="00DE294E" w:rsidRDefault="00747073"/>
    <w:p w14:paraId="575588E9" w14:textId="77777777" w:rsidR="00747073" w:rsidRPr="00DE294E" w:rsidRDefault="00747073"/>
    <w:p w14:paraId="077231BB" w14:textId="77777777" w:rsidR="00747073" w:rsidRPr="00DE294E" w:rsidRDefault="00747073"/>
    <w:p w14:paraId="42EA99AB" w14:textId="77777777" w:rsidR="00747073" w:rsidRPr="00DE294E" w:rsidRDefault="00747073"/>
    <w:p w14:paraId="3D15FA95" w14:textId="77777777" w:rsidR="00747073" w:rsidRPr="00DE294E" w:rsidRDefault="00747073"/>
    <w:p w14:paraId="0F3AE838" w14:textId="77777777" w:rsidR="00747073" w:rsidRPr="00DE294E" w:rsidRDefault="00747073"/>
    <w:p w14:paraId="61EB67C3" w14:textId="77777777" w:rsidR="00747073" w:rsidRPr="00DE294E" w:rsidRDefault="00747073"/>
    <w:p w14:paraId="1EF87F41" w14:textId="77777777" w:rsidR="00747073" w:rsidRPr="00DE294E" w:rsidRDefault="00747073">
      <w:pPr>
        <w:sectPr w:rsidR="00747073" w:rsidRPr="00DE294E">
          <w:headerReference w:type="even" r:id="rId34"/>
          <w:headerReference w:type="default" r:id="rId35"/>
          <w:endnotePr>
            <w:numFmt w:val="decimal"/>
          </w:endnotePr>
          <w:type w:val="continuous"/>
          <w:pgSz w:w="11907" w:h="16839"/>
          <w:pgMar w:top="1440" w:right="1440" w:bottom="1151" w:left="1440" w:header="720" w:footer="720" w:gutter="0"/>
          <w:cols w:space="720"/>
          <w:docGrid w:linePitch="326"/>
        </w:sectPr>
      </w:pPr>
    </w:p>
    <w:p w14:paraId="3E36AB2B" w14:textId="77777777" w:rsidR="00747073" w:rsidRPr="00DE294E" w:rsidRDefault="00747073"/>
    <w:p w14:paraId="52516032" w14:textId="77777777" w:rsidR="00747073" w:rsidRPr="00DE294E" w:rsidRDefault="0073075A">
      <w:pPr>
        <w:pStyle w:val="TITRESECTION"/>
        <w:keepNext/>
        <w:pageBreakBefore/>
        <w:rPr>
          <w:rFonts w:ascii="Arial" w:hAnsi="Arial" w:cs="Arial"/>
          <w:sz w:val="36"/>
          <w:lang w:val="es-HN"/>
        </w:rPr>
      </w:pPr>
      <w:bookmarkStart w:id="440" w:name="_Toc156027996"/>
      <w:bookmarkStart w:id="441" w:name="_Toc156372852"/>
      <w:bookmarkStart w:id="442" w:name="_Toc326657865"/>
      <w:bookmarkStart w:id="443" w:name="_Toc77392473"/>
      <w:bookmarkStart w:id="444" w:name="_Toc77493054"/>
      <w:bookmarkStart w:id="445" w:name="_Toc438366668"/>
      <w:bookmarkStart w:id="446" w:name="_Toc438954446"/>
      <w:bookmarkStart w:id="447" w:name="_Toc438266926"/>
      <w:bookmarkStart w:id="448" w:name="_Toc438267900"/>
      <w:bookmarkEnd w:id="388"/>
      <w:r w:rsidRPr="00DE294E">
        <w:rPr>
          <w:rFonts w:ascii="Arial" w:hAnsi="Arial" w:cs="Arial"/>
          <w:sz w:val="36"/>
          <w:lang w:val="es-HN"/>
        </w:rPr>
        <w:lastRenderedPageBreak/>
        <w:t xml:space="preserve">Sección V. </w:t>
      </w:r>
      <w:bookmarkEnd w:id="440"/>
      <w:bookmarkEnd w:id="441"/>
      <w:bookmarkEnd w:id="442"/>
      <w:bookmarkEnd w:id="443"/>
      <w:bookmarkEnd w:id="444"/>
      <w:r w:rsidRPr="00DE294E">
        <w:rPr>
          <w:rFonts w:ascii="Arial" w:hAnsi="Arial" w:cs="Arial"/>
          <w:sz w:val="36"/>
          <w:lang w:val="es-HN"/>
        </w:rPr>
        <w:t>Criterios de Elegibilidad</w:t>
      </w:r>
    </w:p>
    <w:p w14:paraId="16E43442" w14:textId="23389FEE" w:rsidR="00747073" w:rsidRPr="00DE294E" w:rsidRDefault="0073075A">
      <w:pPr>
        <w:spacing w:after="120"/>
        <w:jc w:val="center"/>
        <w:rPr>
          <w:rFonts w:ascii="Arial" w:hAnsi="Arial" w:cs="Arial"/>
          <w:b/>
        </w:rPr>
      </w:pPr>
      <w:r w:rsidRPr="00DE294E">
        <w:rPr>
          <w:rFonts w:ascii="Arial" w:hAnsi="Arial" w:cs="Arial"/>
          <w:b/>
        </w:rPr>
        <w:t>Elegibilidad para la contratación financiada por el KfW</w:t>
      </w:r>
    </w:p>
    <w:p w14:paraId="4BB59680" w14:textId="6EC95568" w:rsidR="00747073" w:rsidRPr="00DE294E" w:rsidRDefault="0073075A" w:rsidP="002D5BD9">
      <w:pPr>
        <w:numPr>
          <w:ilvl w:val="0"/>
          <w:numId w:val="39"/>
        </w:numPr>
        <w:suppressAutoHyphens w:val="0"/>
        <w:overflowPunct/>
        <w:autoSpaceDE/>
        <w:autoSpaceDN/>
        <w:adjustRightInd/>
        <w:textAlignment w:val="auto"/>
        <w:rPr>
          <w:rFonts w:ascii="Arial" w:hAnsi="Arial" w:cs="Arial"/>
        </w:rPr>
      </w:pPr>
      <w:r w:rsidRPr="00DE294E">
        <w:rPr>
          <w:rFonts w:ascii="Arial" w:hAnsi="Arial" w:cs="Arial"/>
        </w:rPr>
        <w:t xml:space="preserve">Servicios de </w:t>
      </w:r>
      <w:r w:rsidR="00FA1356" w:rsidRPr="00DE294E">
        <w:rPr>
          <w:rFonts w:ascii="Arial" w:hAnsi="Arial" w:cs="Arial"/>
        </w:rPr>
        <w:t>C</w:t>
      </w:r>
      <w:r w:rsidRPr="00DE294E">
        <w:rPr>
          <w:rFonts w:ascii="Arial" w:hAnsi="Arial" w:cs="Arial"/>
        </w:rPr>
        <w:t xml:space="preserve">onsultoría, Obras, Bienes, Plantas Industriales y Servicios de No Consultoría son elegibles para </w:t>
      </w:r>
      <w:r w:rsidR="00FA1356" w:rsidRPr="00DE294E">
        <w:rPr>
          <w:rFonts w:ascii="Arial" w:hAnsi="Arial" w:cs="Arial"/>
        </w:rPr>
        <w:t>el</w:t>
      </w:r>
      <w:r w:rsidRPr="00DE294E">
        <w:rPr>
          <w:rFonts w:ascii="Arial" w:hAnsi="Arial" w:cs="Arial"/>
        </w:rPr>
        <w:t xml:space="preserve"> financia</w:t>
      </w:r>
      <w:r w:rsidR="00FA1356" w:rsidRPr="00DE294E">
        <w:rPr>
          <w:rFonts w:ascii="Arial" w:hAnsi="Arial" w:cs="Arial"/>
        </w:rPr>
        <w:t>miento</w:t>
      </w:r>
      <w:r w:rsidRPr="00DE294E">
        <w:rPr>
          <w:rFonts w:ascii="Arial" w:hAnsi="Arial" w:cs="Arial"/>
        </w:rPr>
        <w:t xml:space="preserve"> por el KfW, con independencia del país de origen de las partes contratadas (incluidos los Subcontratistas y los proveedores para la ejecución del Contrato), excepto en los casos en los que se aplique un embargo o sanción internacional por las Naciones Unidas, la Unión Europea o el gobierno alemán.</w:t>
      </w:r>
    </w:p>
    <w:p w14:paraId="244E717C" w14:textId="3CDE5E68" w:rsidR="00747073" w:rsidRPr="00DE294E" w:rsidRDefault="0073075A" w:rsidP="002D5BD9">
      <w:pPr>
        <w:numPr>
          <w:ilvl w:val="0"/>
          <w:numId w:val="39"/>
        </w:numPr>
        <w:suppressAutoHyphens w:val="0"/>
        <w:overflowPunct/>
        <w:autoSpaceDE/>
        <w:autoSpaceDN/>
        <w:adjustRightInd/>
        <w:textAlignment w:val="auto"/>
        <w:rPr>
          <w:rFonts w:ascii="Arial" w:hAnsi="Arial" w:cs="Arial"/>
        </w:rPr>
      </w:pPr>
      <w:r w:rsidRPr="00DE294E">
        <w:rPr>
          <w:rFonts w:ascii="Arial" w:hAnsi="Arial" w:cs="Arial"/>
        </w:rPr>
        <w:t xml:space="preserve">No se adjudicará un contrato financiado por el KfW a los Postulantes/Oferentes (incluidos todos los miembros de un Consorcio y los Subcontratistas propuestos o contratados) en caso de que, en la fecha de la presentación de su Solicitud/Oferta o en la fecha prevista de </w:t>
      </w:r>
      <w:r w:rsidR="00FA1356" w:rsidRPr="00DE294E">
        <w:rPr>
          <w:rFonts w:ascii="Arial" w:hAnsi="Arial" w:cs="Arial"/>
        </w:rPr>
        <w:t>A</w:t>
      </w:r>
      <w:r w:rsidRPr="00DE294E">
        <w:rPr>
          <w:rFonts w:ascii="Arial" w:hAnsi="Arial" w:cs="Arial"/>
        </w:rPr>
        <w:t>djudicación de un Contrato:</w:t>
      </w:r>
    </w:p>
    <w:p w14:paraId="70645E10" w14:textId="62854A46" w:rsidR="00747073" w:rsidRPr="00DE294E" w:rsidRDefault="0073075A">
      <w:pPr>
        <w:spacing w:before="142" w:line="240" w:lineRule="atLeast"/>
        <w:ind w:left="851" w:hanging="425"/>
        <w:rPr>
          <w:rFonts w:ascii="Arial" w:hAnsi="Arial" w:cs="Arial"/>
        </w:rPr>
      </w:pPr>
      <w:r w:rsidRPr="00DE294E">
        <w:rPr>
          <w:rFonts w:ascii="Arial" w:hAnsi="Arial" w:cs="Arial"/>
        </w:rPr>
        <w:t xml:space="preserve">2.1 </w:t>
      </w:r>
      <w:r w:rsidR="00AC4F55">
        <w:rPr>
          <w:rFonts w:ascii="Arial" w:hAnsi="Arial" w:cs="Arial"/>
        </w:rPr>
        <w:t xml:space="preserve"> </w:t>
      </w:r>
      <w:r w:rsidRPr="00DE294E">
        <w:rPr>
          <w:rFonts w:ascii="Arial" w:hAnsi="Arial" w:cs="Arial"/>
        </w:rPr>
        <w:t>Estén en estado de quiebra, de liquidación, de cese de actividad o de tutela judicial, hayan entrado en concurso de acreedores o estén en cualquier otra situación análoga;</w:t>
      </w:r>
    </w:p>
    <w:p w14:paraId="5579789B" w14:textId="77777777" w:rsidR="00747073" w:rsidRPr="00DE294E" w:rsidRDefault="0073075A">
      <w:pPr>
        <w:spacing w:before="142" w:line="240" w:lineRule="atLeast"/>
        <w:ind w:left="851" w:hanging="425"/>
        <w:rPr>
          <w:rFonts w:ascii="Arial" w:hAnsi="Arial" w:cs="Arial"/>
        </w:rPr>
      </w:pPr>
      <w:r w:rsidRPr="00DE294E">
        <w:rPr>
          <w:rFonts w:ascii="Arial" w:hAnsi="Arial" w:cs="Arial"/>
        </w:rPr>
        <w:t>2.2</w:t>
      </w:r>
      <w:r w:rsidRPr="00DE294E">
        <w:rPr>
          <w:rFonts w:ascii="Arial" w:hAnsi="Arial" w:cs="Arial"/>
        </w:rPr>
        <w:tab/>
        <w:t>Hayan sido</w:t>
      </w:r>
    </w:p>
    <w:p w14:paraId="3014C89F" w14:textId="74C3CB82" w:rsidR="00747073" w:rsidRPr="00DE294E" w:rsidRDefault="0073075A">
      <w:pPr>
        <w:spacing w:before="142" w:line="240" w:lineRule="atLeast"/>
        <w:ind w:left="1276" w:hanging="425"/>
        <w:rPr>
          <w:rFonts w:ascii="Arial" w:hAnsi="Arial" w:cs="Arial"/>
          <w:lang w:eastAsia="fr-FR"/>
        </w:rPr>
      </w:pPr>
      <w:r w:rsidRPr="00DE294E">
        <w:rPr>
          <w:rFonts w:ascii="Arial" w:hAnsi="Arial" w:cs="Arial"/>
        </w:rPr>
        <w:t>(a)</w:t>
      </w:r>
      <w:r w:rsidRPr="00DE294E">
        <w:rPr>
          <w:rFonts w:ascii="Arial" w:hAnsi="Arial" w:cs="Arial"/>
        </w:rPr>
        <w:tab/>
        <w:t xml:space="preserve">objeto de una condena por sentencia en firme o una decisión administrativa definitiva o sujeto a sanciones económicas por </w:t>
      </w:r>
      <w:r w:rsidR="00FA1356" w:rsidRPr="00DE294E">
        <w:rPr>
          <w:rFonts w:ascii="Arial" w:hAnsi="Arial" w:cs="Arial"/>
        </w:rPr>
        <w:t xml:space="preserve">las </w:t>
      </w:r>
      <w:r w:rsidRPr="00DE294E">
        <w:rPr>
          <w:rFonts w:ascii="Arial" w:hAnsi="Arial" w:cs="Arial"/>
        </w:rPr>
        <w:t>Naciones Unidas, la Unión Europea y/o el gobierno alemán por su implicación en una organización criminal, lavado de dinero, delitos relacionados con el terrorismo, trabajo infantil o tráfico de seres humanos; este criterio de exclusión también es aplicable a Personas Jurídicas cuya mayoría de acciones esté en manos de o controlada de facto por Personas Físicas o Jurídicas que a su vez hayan sido objeto de tales condenas o sanciones;</w:t>
      </w:r>
    </w:p>
    <w:p w14:paraId="28614E56" w14:textId="39D89DB7" w:rsidR="00747073" w:rsidRPr="00DE294E" w:rsidRDefault="0073075A">
      <w:pPr>
        <w:spacing w:before="142" w:line="240" w:lineRule="atLeast"/>
        <w:ind w:left="1276" w:hanging="425"/>
        <w:rPr>
          <w:rFonts w:ascii="Arial" w:hAnsi="Arial" w:cs="Arial"/>
        </w:rPr>
      </w:pPr>
      <w:r w:rsidRPr="00DE294E">
        <w:rPr>
          <w:rFonts w:ascii="Arial" w:hAnsi="Arial" w:cs="Arial"/>
        </w:rPr>
        <w:t>(b)</w:t>
      </w:r>
      <w:r w:rsidRPr="00DE294E">
        <w:rPr>
          <w:rFonts w:ascii="Arial" w:hAnsi="Arial" w:cs="Arial"/>
        </w:rPr>
        <w:tab/>
        <w:t xml:space="preserve">objeto de una condena pronunciada mediante una sentencia judicial en firme o una decisión administrativa definitiva por un tribunal, por la Unión Europea o autoridades nacionales del país socio o en Alemania por prácticas sancionables durante </w:t>
      </w:r>
      <w:r w:rsidR="00FA1356" w:rsidRPr="00DE294E">
        <w:rPr>
          <w:rFonts w:ascii="Arial" w:hAnsi="Arial" w:cs="Arial"/>
        </w:rPr>
        <w:t>cualquier</w:t>
      </w:r>
      <w:r w:rsidRPr="00DE294E">
        <w:rPr>
          <w:rFonts w:ascii="Arial" w:hAnsi="Arial" w:cs="Arial"/>
        </w:rPr>
        <w:t xml:space="preserve"> Proceso de Licitación o la ejecución de un Contrato </w:t>
      </w:r>
      <w:r w:rsidRPr="00DE294E">
        <w:rPr>
          <w:rFonts w:ascii="Arial" w:hAnsi="Arial" w:cs="Arial"/>
          <w:sz w:val="21"/>
          <w:szCs w:val="21"/>
        </w:rPr>
        <w:t>o una irregularidad cualquiera que afecte a los intereses financieros de la Unión Europea</w:t>
      </w:r>
      <w:r w:rsidRPr="00DE294E">
        <w:rPr>
          <w:rFonts w:ascii="Arial" w:hAnsi="Arial" w:cs="Arial"/>
        </w:rPr>
        <w:t>, a no ser que aporten, junto con su Declaración de Compromiso (formulario disponible como Apéndice a la Solicitud/Oferta), información complementaria que demuestre que dicha condena no es pertinente en el marco de este Contrato y que en respuesta a la misma se han adoptado medidas de cumplimiento adecuadas.</w:t>
      </w:r>
    </w:p>
    <w:p w14:paraId="3806F32A" w14:textId="46273877" w:rsidR="00747073" w:rsidRPr="00DE294E" w:rsidRDefault="0073075A">
      <w:pPr>
        <w:spacing w:before="142" w:line="240" w:lineRule="atLeast"/>
        <w:ind w:left="851" w:hanging="425"/>
        <w:rPr>
          <w:rFonts w:ascii="Arial" w:hAnsi="Arial" w:cs="Arial"/>
          <w:lang w:eastAsia="fr-FR"/>
        </w:rPr>
      </w:pPr>
      <w:r w:rsidRPr="00DE294E">
        <w:rPr>
          <w:rFonts w:ascii="Arial" w:hAnsi="Arial" w:cs="Arial"/>
        </w:rPr>
        <w:t>2.3</w:t>
      </w:r>
      <w:r w:rsidRPr="00DE294E">
        <w:rPr>
          <w:rFonts w:ascii="Arial" w:hAnsi="Arial" w:cs="Arial"/>
        </w:rPr>
        <w:tab/>
        <w:t xml:space="preserve">Hayan sido objeto de una rescisión de </w:t>
      </w:r>
      <w:r w:rsidR="00FA1356" w:rsidRPr="00DE294E">
        <w:rPr>
          <w:rFonts w:ascii="Arial" w:hAnsi="Arial" w:cs="Arial"/>
        </w:rPr>
        <w:t>C</w:t>
      </w:r>
      <w:r w:rsidRPr="00DE294E">
        <w:rPr>
          <w:rFonts w:ascii="Arial" w:hAnsi="Arial" w:cs="Arial"/>
        </w:rPr>
        <w:t>ontrato pronunciada por causas atribuibles a ellos mismos en el transcurso de los últimos cinco años debido a un incumplimiento grave o persistente de sus obligaciones contractuales durante la ejecución de un Contrato, excepto si esta rescisión fue objeto de una impugnación y la resolución del litigio está todavía en curso o no ha confirmado una sentencia en contra de ellos;</w:t>
      </w:r>
    </w:p>
    <w:p w14:paraId="7DAB5564" w14:textId="58994452" w:rsidR="00747073" w:rsidRPr="00DE294E" w:rsidRDefault="0073075A">
      <w:pPr>
        <w:spacing w:before="142" w:line="240" w:lineRule="atLeast"/>
        <w:ind w:left="851" w:hanging="425"/>
        <w:rPr>
          <w:rFonts w:ascii="Arial" w:hAnsi="Arial" w:cs="Arial"/>
        </w:rPr>
      </w:pPr>
      <w:r w:rsidRPr="00DE294E">
        <w:rPr>
          <w:rFonts w:ascii="Arial" w:hAnsi="Arial" w:cs="Arial"/>
        </w:rPr>
        <w:t xml:space="preserve">2.4 No hayan cumplido </w:t>
      </w:r>
      <w:r w:rsidR="00FA1356" w:rsidRPr="00DE294E">
        <w:rPr>
          <w:rFonts w:ascii="Arial" w:hAnsi="Arial" w:cs="Arial"/>
        </w:rPr>
        <w:t xml:space="preserve">con </w:t>
      </w:r>
      <w:r w:rsidRPr="00DE294E">
        <w:rPr>
          <w:rFonts w:ascii="Arial" w:hAnsi="Arial" w:cs="Arial"/>
        </w:rPr>
        <w:t>sus obligaciones fiscales respecto al pago de impuestos de acuerdo con las disposiciones legales del país donde estén constituidos o las del país de la EEP;</w:t>
      </w:r>
    </w:p>
    <w:p w14:paraId="30F7D3F1" w14:textId="510571E6" w:rsidR="00747073" w:rsidRPr="00DE294E" w:rsidRDefault="0073075A">
      <w:pPr>
        <w:spacing w:before="142" w:line="240" w:lineRule="atLeast"/>
        <w:ind w:left="851" w:hanging="425"/>
        <w:rPr>
          <w:rFonts w:ascii="Arial" w:hAnsi="Arial" w:cs="Arial"/>
          <w:highlight w:val="yellow"/>
        </w:rPr>
      </w:pPr>
      <w:r w:rsidRPr="00DE294E">
        <w:rPr>
          <w:rFonts w:ascii="Arial" w:hAnsi="Arial" w:cs="Arial"/>
        </w:rPr>
        <w:t>2.5</w:t>
      </w:r>
      <w:r w:rsidRPr="00DE294E">
        <w:rPr>
          <w:rFonts w:ascii="Arial" w:hAnsi="Arial" w:cs="Arial"/>
        </w:rPr>
        <w:tab/>
        <w:t xml:space="preserve">Estén sujetos a una decisión de exclusión pronunciada por el Banco Mundial o por otro banco multilateral de desarrollo y por este concepto figuren en la correspondiente lista de empresas e individuos inhabilitados publicada en el sitio web del Banco Mundial </w:t>
      </w:r>
      <w:hyperlink w:history="1"/>
      <w:r w:rsidRPr="00DE294E">
        <w:t xml:space="preserve"> </w:t>
      </w:r>
      <w:r w:rsidRPr="00DE294E">
        <w:rPr>
          <w:rFonts w:ascii="Arial" w:hAnsi="Arial" w:cs="Arial"/>
        </w:rPr>
        <w:t>o de cualquier otro banco multilateral de desarrollo, a no ser que aporten, junto con su Declaración de Compromiso, información complementaria que demuestre que dicha exclusión no es pertinente en el marco de este Contrato.</w:t>
      </w:r>
    </w:p>
    <w:p w14:paraId="2E8A8CB5" w14:textId="69AE15E7" w:rsidR="00747073" w:rsidRPr="00DE294E" w:rsidRDefault="0073075A">
      <w:pPr>
        <w:spacing w:before="142" w:line="240" w:lineRule="atLeast"/>
        <w:ind w:left="851" w:hanging="425"/>
        <w:rPr>
          <w:rFonts w:ascii="Arial" w:hAnsi="Arial" w:cs="Arial"/>
        </w:rPr>
      </w:pPr>
      <w:r w:rsidRPr="00DE294E">
        <w:rPr>
          <w:rFonts w:ascii="Arial" w:hAnsi="Arial" w:cs="Arial"/>
        </w:rPr>
        <w:lastRenderedPageBreak/>
        <w:t>2.6</w:t>
      </w:r>
      <w:r w:rsidRPr="00DE294E">
        <w:rPr>
          <w:rFonts w:ascii="Arial" w:hAnsi="Arial" w:cs="Arial"/>
        </w:rPr>
        <w:tab/>
      </w:r>
      <w:r w:rsidR="00FA1356" w:rsidRPr="00DE294E">
        <w:rPr>
          <w:rFonts w:ascii="Arial" w:hAnsi="Arial" w:cs="Arial"/>
        </w:rPr>
        <w:t>H</w:t>
      </w:r>
      <w:r w:rsidRPr="00DE294E">
        <w:rPr>
          <w:rFonts w:ascii="Arial" w:hAnsi="Arial" w:cs="Arial"/>
        </w:rPr>
        <w:t>ayan incurrido en falsedad en la documentación solicitada por la EPP como parte del Proceso de Licitación del Contrato en cuestión.</w:t>
      </w:r>
    </w:p>
    <w:p w14:paraId="1444D286" w14:textId="568B359A" w:rsidR="00747073" w:rsidRPr="00DE294E" w:rsidRDefault="0073075A" w:rsidP="002D5BD9">
      <w:pPr>
        <w:pStyle w:val="Prrafodelista"/>
        <w:numPr>
          <w:ilvl w:val="0"/>
          <w:numId w:val="39"/>
        </w:numPr>
        <w:spacing w:before="142" w:line="240" w:lineRule="atLeast"/>
        <w:rPr>
          <w:rFonts w:ascii="Arial" w:hAnsi="Arial" w:cs="Arial"/>
        </w:rPr>
      </w:pPr>
      <w:r w:rsidRPr="00DE294E">
        <w:rPr>
          <w:rFonts w:ascii="Arial" w:hAnsi="Arial" w:cs="Arial"/>
        </w:rPr>
        <w:t>Las entidades de propiedad pública solo podrán competir si pueden demostrar que (i) son legal y económicamente autónomas y (</w:t>
      </w:r>
      <w:proofErr w:type="spellStart"/>
      <w:r w:rsidRPr="00DE294E">
        <w:rPr>
          <w:rFonts w:ascii="Arial" w:hAnsi="Arial" w:cs="Arial"/>
        </w:rPr>
        <w:t>ii</w:t>
      </w:r>
      <w:proofErr w:type="spellEnd"/>
      <w:r w:rsidRPr="00DE294E">
        <w:rPr>
          <w:rFonts w:ascii="Arial" w:hAnsi="Arial" w:cs="Arial"/>
        </w:rPr>
        <w:t>) operan bajo la legislación comercial. Para ser elegible, una entidad de propiedad pública deberá demostrar a satisfacción del KfW, presentando toda la documentación pertinente, incluidos sus estatutos y otra información que el KfW pudiera requerir, que: (i) es una entidad jurídica separada de su estado, (</w:t>
      </w:r>
      <w:proofErr w:type="spellStart"/>
      <w:r w:rsidRPr="00DE294E">
        <w:rPr>
          <w:rFonts w:ascii="Arial" w:hAnsi="Arial" w:cs="Arial"/>
        </w:rPr>
        <w:t>ii</w:t>
      </w:r>
      <w:proofErr w:type="spellEnd"/>
      <w:r w:rsidRPr="00DE294E">
        <w:rPr>
          <w:rFonts w:ascii="Arial" w:hAnsi="Arial" w:cs="Arial"/>
        </w:rPr>
        <w:t>) no recibe actualmente subsidios o apoyos presupuestarios sustanciales, (</w:t>
      </w:r>
      <w:proofErr w:type="spellStart"/>
      <w:r w:rsidRPr="00DE294E">
        <w:rPr>
          <w:rFonts w:ascii="Arial" w:hAnsi="Arial" w:cs="Arial"/>
        </w:rPr>
        <w:t>iii</w:t>
      </w:r>
      <w:proofErr w:type="spellEnd"/>
      <w:r w:rsidRPr="00DE294E">
        <w:rPr>
          <w:rFonts w:ascii="Arial" w:hAnsi="Arial" w:cs="Arial"/>
        </w:rPr>
        <w:t xml:space="preserve">) opera como cualquier empresa comercial y, entre otras cosas, no está obligada a transmitir su superávit a su estado, puede adquirir derechos y contraer responsabilidades, tomar fondos prestados y ser responsable del pago de sus deudas y puede </w:t>
      </w:r>
      <w:r w:rsidR="00FA1356" w:rsidRPr="00DE294E">
        <w:rPr>
          <w:rFonts w:ascii="Arial" w:hAnsi="Arial" w:cs="Arial"/>
        </w:rPr>
        <w:t xml:space="preserve">ser </w:t>
      </w:r>
      <w:r w:rsidRPr="00DE294E">
        <w:rPr>
          <w:rFonts w:ascii="Arial" w:hAnsi="Arial" w:cs="Arial"/>
        </w:rPr>
        <w:t>declara</w:t>
      </w:r>
      <w:r w:rsidR="00FA1356" w:rsidRPr="00DE294E">
        <w:rPr>
          <w:rFonts w:ascii="Arial" w:hAnsi="Arial" w:cs="Arial"/>
        </w:rPr>
        <w:t>da</w:t>
      </w:r>
      <w:r w:rsidRPr="00DE294E">
        <w:rPr>
          <w:rFonts w:ascii="Arial" w:hAnsi="Arial" w:cs="Arial"/>
        </w:rPr>
        <w:t xml:space="preserve"> en bancarrota.</w:t>
      </w:r>
    </w:p>
    <w:p w14:paraId="2F4D1F32" w14:textId="77777777" w:rsidR="00747073" w:rsidRPr="00DE294E" w:rsidRDefault="00747073">
      <w:pPr>
        <w:suppressAutoHyphens w:val="0"/>
        <w:overflowPunct/>
        <w:autoSpaceDE/>
        <w:autoSpaceDN/>
        <w:adjustRightInd/>
        <w:spacing w:after="200"/>
        <w:textAlignment w:val="auto"/>
        <w:rPr>
          <w:rFonts w:ascii="Arial" w:hAnsi="Arial" w:cs="Arial"/>
        </w:rPr>
      </w:pPr>
    </w:p>
    <w:p w14:paraId="3CB283B3" w14:textId="77777777" w:rsidR="00747073" w:rsidRPr="00DE294E" w:rsidRDefault="00747073">
      <w:pPr>
        <w:suppressAutoHyphens w:val="0"/>
        <w:overflowPunct/>
        <w:autoSpaceDE/>
        <w:autoSpaceDN/>
        <w:adjustRightInd/>
        <w:spacing w:after="200"/>
        <w:textAlignment w:val="auto"/>
        <w:rPr>
          <w:rFonts w:ascii="Arial" w:hAnsi="Arial" w:cs="Arial"/>
        </w:rPr>
        <w:sectPr w:rsidR="00747073" w:rsidRPr="00DE294E">
          <w:headerReference w:type="even" r:id="rId36"/>
          <w:headerReference w:type="default" r:id="rId37"/>
          <w:endnotePr>
            <w:numFmt w:val="decimal"/>
          </w:endnotePr>
          <w:type w:val="continuous"/>
          <w:pgSz w:w="11907" w:h="16839"/>
          <w:pgMar w:top="1440" w:right="1440" w:bottom="1151" w:left="1440" w:header="720" w:footer="720" w:gutter="0"/>
          <w:cols w:space="720"/>
          <w:docGrid w:linePitch="326"/>
        </w:sectPr>
      </w:pPr>
    </w:p>
    <w:p w14:paraId="27734F42" w14:textId="62C028A2" w:rsidR="00747073" w:rsidRPr="00DE294E" w:rsidRDefault="0073075A">
      <w:pPr>
        <w:pStyle w:val="TITRESECTION"/>
        <w:keepNext/>
        <w:pageBreakBefore/>
        <w:rPr>
          <w:rFonts w:ascii="Arial" w:hAnsi="Arial" w:cs="Arial"/>
          <w:sz w:val="36"/>
          <w:lang w:val="es-HN"/>
        </w:rPr>
      </w:pPr>
      <w:bookmarkStart w:id="449" w:name="_Toc475117430"/>
      <w:bookmarkStart w:id="450" w:name="_Toc303159539"/>
      <w:bookmarkStart w:id="451" w:name="_Toc476756062"/>
      <w:r w:rsidRPr="00DE294E">
        <w:rPr>
          <w:rFonts w:ascii="Arial" w:hAnsi="Arial" w:cs="Arial"/>
          <w:sz w:val="36"/>
          <w:lang w:val="es-HN"/>
        </w:rPr>
        <w:lastRenderedPageBreak/>
        <w:t>Sección VI. Política del KfW – Prácticas Sancionables – Política de Responsabilidad Social y Medioambiental</w:t>
      </w:r>
    </w:p>
    <w:p w14:paraId="0DB459AB" w14:textId="00E3C817" w:rsidR="00747073" w:rsidRPr="00DE294E" w:rsidRDefault="0073075A" w:rsidP="002D5BD9">
      <w:pPr>
        <w:numPr>
          <w:ilvl w:val="0"/>
          <w:numId w:val="40"/>
        </w:numPr>
        <w:tabs>
          <w:tab w:val="left" w:pos="567"/>
        </w:tabs>
        <w:suppressAutoHyphens w:val="0"/>
        <w:overflowPunct/>
        <w:autoSpaceDE/>
        <w:autoSpaceDN/>
        <w:adjustRightInd/>
        <w:spacing w:before="120" w:after="120"/>
        <w:ind w:left="567" w:hanging="567"/>
        <w:textAlignment w:val="auto"/>
        <w:rPr>
          <w:rFonts w:ascii="Arial" w:hAnsi="Arial" w:cs="Arial"/>
          <w:b/>
          <w:u w:val="single"/>
          <w:lang w:eastAsia="fr-FR"/>
        </w:rPr>
      </w:pPr>
      <w:r w:rsidRPr="00DE294E">
        <w:rPr>
          <w:rFonts w:ascii="Arial" w:hAnsi="Arial" w:cs="Arial"/>
          <w:b/>
          <w:u w:val="single"/>
        </w:rPr>
        <w:t>Prácticas Sancionables</w:t>
      </w:r>
    </w:p>
    <w:p w14:paraId="5AE09B8F" w14:textId="202A4BFE" w:rsidR="00747073" w:rsidRPr="00DE294E" w:rsidRDefault="0073075A">
      <w:pPr>
        <w:spacing w:before="120" w:after="120"/>
        <w:rPr>
          <w:rFonts w:ascii="Arial" w:hAnsi="Arial" w:cs="Arial"/>
        </w:rPr>
      </w:pPr>
      <w:r w:rsidRPr="00DE294E">
        <w:rPr>
          <w:rFonts w:ascii="Arial" w:hAnsi="Arial" w:cs="Arial"/>
        </w:rPr>
        <w:t xml:space="preserve">La EEP y los Contratistas (incluidos todos los miembros de un Consorcio y los Subcontratistas propuestos o contratados) deberán observar los más altos estándares éticos durante el Proceso de Licitación y la ejecución del Contrato. </w:t>
      </w:r>
    </w:p>
    <w:p w14:paraId="75BC9DC1" w14:textId="29953C82" w:rsidR="00747073" w:rsidRPr="00DE294E" w:rsidRDefault="0073075A">
      <w:pPr>
        <w:spacing w:before="120" w:after="120"/>
        <w:rPr>
          <w:rFonts w:ascii="Arial" w:hAnsi="Arial" w:cs="Arial"/>
        </w:rPr>
      </w:pPr>
      <w:r w:rsidRPr="00DE294E">
        <w:rPr>
          <w:rFonts w:ascii="Arial" w:hAnsi="Arial" w:cs="Arial"/>
        </w:rPr>
        <w:t>Al firmar la Declaración de Compromiso, los Contratistas declaran que (i) no han incurrido ni incurrirán en ninguna Práctica Sancionable que pueda influir en el Proceso de Licitación y en la correspondiente adjudicación del Contrato en detrimento de la EEP, y que (</w:t>
      </w:r>
      <w:proofErr w:type="spellStart"/>
      <w:r w:rsidRPr="00DE294E">
        <w:rPr>
          <w:rFonts w:ascii="Arial" w:hAnsi="Arial" w:cs="Arial"/>
        </w:rPr>
        <w:t>ii</w:t>
      </w:r>
      <w:proofErr w:type="spellEnd"/>
      <w:r w:rsidRPr="00DE294E">
        <w:rPr>
          <w:rFonts w:ascii="Arial" w:hAnsi="Arial" w:cs="Arial"/>
        </w:rPr>
        <w:t>) en caso de serles adjudicado un Contrato no incurrirán en ninguna Práctica Sancionable.</w:t>
      </w:r>
    </w:p>
    <w:p w14:paraId="5FFCE907" w14:textId="35944A5C" w:rsidR="00747073" w:rsidRPr="00DE294E" w:rsidRDefault="0073075A">
      <w:pPr>
        <w:spacing w:before="120" w:after="120"/>
        <w:rPr>
          <w:rFonts w:ascii="Arial" w:hAnsi="Arial" w:cs="Arial"/>
        </w:rPr>
      </w:pPr>
      <w:r w:rsidRPr="00DE294E">
        <w:rPr>
          <w:rFonts w:ascii="Arial" w:hAnsi="Arial" w:cs="Arial"/>
        </w:rPr>
        <w:t>Asimismo, el KfW exige incluir en los Contratos una cláusula que obliga a los Contratistas a permitir al KfW, y en caso de financia</w:t>
      </w:r>
      <w:r w:rsidR="00FA1356" w:rsidRPr="00DE294E">
        <w:rPr>
          <w:rFonts w:ascii="Arial" w:hAnsi="Arial" w:cs="Arial"/>
        </w:rPr>
        <w:t>miento</w:t>
      </w:r>
      <w:r w:rsidRPr="00DE294E">
        <w:rPr>
          <w:rFonts w:ascii="Arial" w:hAnsi="Arial" w:cs="Arial"/>
        </w:rPr>
        <w:t xml:space="preserve"> por la Unión Europea también a instituciones europeas competentes con arreglo a la legislación de la Unión Europea, inspeccionar las cuentas, los registros y los documentos correspondientes relacionados con el Proceso de Licitación y la ejecución del Contrato, y a permitir su verificación por auditores designados por el KfW. </w:t>
      </w:r>
    </w:p>
    <w:p w14:paraId="04848B63" w14:textId="77777777" w:rsidR="00747073" w:rsidRPr="00DE294E" w:rsidRDefault="0073075A">
      <w:pPr>
        <w:spacing w:before="120" w:after="120"/>
        <w:rPr>
          <w:rFonts w:ascii="Arial" w:hAnsi="Arial" w:cs="Arial"/>
        </w:rPr>
      </w:pPr>
      <w:r w:rsidRPr="00DE294E">
        <w:rPr>
          <w:rFonts w:ascii="Arial" w:hAnsi="Arial" w:cs="Arial"/>
        </w:rPr>
        <w:t xml:space="preserve">El KfW se reserva el derecho a emprender cualquier acción que considere oportuna para asegurarse de que se observen tales estándares éticos y se reserva, en concreto, el derecho a: </w:t>
      </w:r>
    </w:p>
    <w:p w14:paraId="6BE40045" w14:textId="095E11FB" w:rsidR="00747073" w:rsidRPr="00DE294E" w:rsidRDefault="0073075A">
      <w:pPr>
        <w:spacing w:before="142" w:line="240" w:lineRule="atLeast"/>
        <w:ind w:left="426" w:hanging="426"/>
        <w:rPr>
          <w:rFonts w:ascii="Arial" w:hAnsi="Arial" w:cs="Arial"/>
        </w:rPr>
      </w:pPr>
      <w:r w:rsidRPr="00DE294E">
        <w:rPr>
          <w:rFonts w:ascii="Arial" w:hAnsi="Arial" w:cs="Arial"/>
          <w:bCs/>
        </w:rPr>
        <w:t>(a)</w:t>
      </w:r>
      <w:r w:rsidRPr="00DE294E">
        <w:rPr>
          <w:rFonts w:ascii="Arial" w:hAnsi="Arial" w:cs="Arial"/>
          <w:bCs/>
        </w:rPr>
        <w:tab/>
        <w:t>rechazar una Oferta para la Adjudicación del Contrato si durante el Proceso de Licitación el Oferente recomendado para la Adjudicación del Contrato ha</w:t>
      </w:r>
      <w:r w:rsidR="00FA1356" w:rsidRPr="00DE294E">
        <w:rPr>
          <w:rFonts w:ascii="Arial" w:hAnsi="Arial" w:cs="Arial"/>
          <w:bCs/>
        </w:rPr>
        <w:t>ya</w:t>
      </w:r>
      <w:r w:rsidRPr="00DE294E">
        <w:rPr>
          <w:rFonts w:ascii="Arial" w:hAnsi="Arial" w:cs="Arial"/>
          <w:bCs/>
        </w:rPr>
        <w:t xml:space="preserve"> incurrido en Prácticas Sancionables, ya sea directamente o a través de un agente, con miras de que le sea adjudicado el Contrato</w:t>
      </w:r>
      <w:r w:rsidRPr="00DE294E">
        <w:rPr>
          <w:rFonts w:ascii="Arial" w:hAnsi="Arial" w:cs="Arial"/>
        </w:rPr>
        <w:t>;</w:t>
      </w:r>
    </w:p>
    <w:p w14:paraId="24EB56D2" w14:textId="74103552" w:rsidR="00747073" w:rsidRPr="00DE294E" w:rsidRDefault="0073075A">
      <w:pPr>
        <w:spacing w:before="142" w:line="240" w:lineRule="atLeast"/>
        <w:ind w:left="426" w:hanging="426"/>
        <w:rPr>
          <w:rFonts w:ascii="Arial" w:hAnsi="Arial" w:cs="Arial"/>
        </w:rPr>
      </w:pPr>
      <w:r w:rsidRPr="00DE294E">
        <w:rPr>
          <w:rFonts w:ascii="Arial" w:hAnsi="Arial" w:cs="Arial"/>
          <w:bCs/>
        </w:rPr>
        <w:t>(b)</w:t>
      </w:r>
      <w:r w:rsidRPr="00DE294E">
        <w:rPr>
          <w:rFonts w:ascii="Arial" w:hAnsi="Arial" w:cs="Arial"/>
          <w:bCs/>
        </w:rPr>
        <w:tab/>
        <w:t>declarar la licitación no conforme con el procedimiento y ejercer sus derechos sobre la base d</w:t>
      </w:r>
      <w:r w:rsidRPr="00DE294E">
        <w:rPr>
          <w:rFonts w:ascii="Arial" w:hAnsi="Arial" w:cs="Arial"/>
        </w:rPr>
        <w:t>el Acuerdo de Financia</w:t>
      </w:r>
      <w:r w:rsidR="00721075" w:rsidRPr="00DE294E">
        <w:rPr>
          <w:rFonts w:ascii="Arial" w:hAnsi="Arial" w:cs="Arial"/>
        </w:rPr>
        <w:t>miento</w:t>
      </w:r>
      <w:r w:rsidRPr="00DE294E">
        <w:rPr>
          <w:rFonts w:ascii="Arial" w:hAnsi="Arial" w:cs="Arial"/>
        </w:rPr>
        <w:t xml:space="preserve"> con la EEP en relación con la suspensión de pagos, el reembolso anticipado y la rescisión y, en caso de que en algún momento la EEP, los Contratistas o sus representantes legales o Subcontratistas hayan incurrido en Prácticas Sancionables, incluido el hecho de no informar al KfW en el momento en que tuvieran conocimiento de tales prácticas, durante el Proceso de Licitación o la ejecución del Contrato sin que la EEP haya adoptado las medidas oportunas a su debido tiempo y a satisfacción del KfW para remediar la situación. </w:t>
      </w:r>
    </w:p>
    <w:p w14:paraId="736E8496" w14:textId="53EB486F" w:rsidR="00747073" w:rsidRPr="00DE294E" w:rsidRDefault="0073075A">
      <w:pPr>
        <w:spacing w:before="120" w:after="120"/>
        <w:rPr>
          <w:rFonts w:ascii="Arial" w:hAnsi="Arial" w:cs="Arial"/>
        </w:rPr>
      </w:pPr>
      <w:r w:rsidRPr="00DE294E">
        <w:rPr>
          <w:rFonts w:ascii="Arial" w:hAnsi="Arial" w:cs="Arial"/>
        </w:rPr>
        <w:t xml:space="preserve">A los efectos de esta disposición, el KfW define de la manera siguiente los términos indicados a continuación: </w:t>
      </w:r>
    </w:p>
    <w:p w14:paraId="71E16793" w14:textId="77777777" w:rsidR="00747073" w:rsidRPr="00DE294E" w:rsidRDefault="00747073">
      <w:pPr>
        <w:spacing w:before="120" w:after="120"/>
        <w:rPr>
          <w:rFonts w:ascii="Arial" w:hAnsi="Arial" w:cs="Arial"/>
          <w:i/>
        </w:rPr>
      </w:pPr>
    </w:p>
    <w:tbl>
      <w:tblPr>
        <w:tblW w:w="9212" w:type="dxa"/>
        <w:tblLook w:val="04A0" w:firstRow="1" w:lastRow="0" w:firstColumn="1" w:lastColumn="0" w:noHBand="0" w:noVBand="1"/>
      </w:tblPr>
      <w:tblGrid>
        <w:gridCol w:w="2518"/>
        <w:gridCol w:w="6694"/>
      </w:tblGrid>
      <w:tr w:rsidR="00747073" w:rsidRPr="00DE294E" w14:paraId="097691C3" w14:textId="77777777">
        <w:tc>
          <w:tcPr>
            <w:tcW w:w="2518" w:type="dxa"/>
          </w:tcPr>
          <w:p w14:paraId="6F4F609F" w14:textId="0446B8C6" w:rsidR="00747073" w:rsidRPr="00DE294E" w:rsidRDefault="0073075A">
            <w:pPr>
              <w:spacing w:before="120"/>
              <w:rPr>
                <w:rFonts w:ascii="Arial" w:hAnsi="Arial" w:cs="Arial"/>
                <w:b/>
                <w:highlight w:val="yellow"/>
              </w:rPr>
            </w:pPr>
            <w:r w:rsidRPr="00DE294E">
              <w:rPr>
                <w:rFonts w:ascii="Arial" w:hAnsi="Arial" w:cs="Arial"/>
                <w:b/>
                <w:szCs w:val="24"/>
              </w:rPr>
              <w:t>Práctica Coercitiva</w:t>
            </w:r>
          </w:p>
        </w:tc>
        <w:tc>
          <w:tcPr>
            <w:tcW w:w="6694" w:type="dxa"/>
          </w:tcPr>
          <w:p w14:paraId="533A9518" w14:textId="1B7833C9" w:rsidR="00747073" w:rsidRPr="00DE294E" w:rsidRDefault="0073075A">
            <w:pPr>
              <w:spacing w:before="120"/>
              <w:rPr>
                <w:rFonts w:ascii="Arial" w:hAnsi="Arial" w:cs="Arial"/>
                <w:highlight w:val="yellow"/>
              </w:rPr>
            </w:pPr>
            <w:r w:rsidRPr="00DE294E">
              <w:rPr>
                <w:rFonts w:ascii="Arial" w:hAnsi="Arial" w:cs="Arial"/>
                <w:szCs w:val="24"/>
              </w:rPr>
              <w:t>Perjudicar o dañar directamente o indirectamente, o amenazar con hacerlo, a cualquier persona o a su patrimonio con el objetivo de influir de forma indebida en las acciones de una persona.</w:t>
            </w:r>
          </w:p>
        </w:tc>
      </w:tr>
      <w:tr w:rsidR="00747073" w:rsidRPr="00DE294E" w14:paraId="2C7B5087" w14:textId="77777777">
        <w:tc>
          <w:tcPr>
            <w:tcW w:w="2518" w:type="dxa"/>
          </w:tcPr>
          <w:p w14:paraId="24C2A9BA" w14:textId="6D67682E" w:rsidR="00747073" w:rsidRPr="00DE294E" w:rsidRDefault="0073075A">
            <w:pPr>
              <w:spacing w:before="120"/>
              <w:rPr>
                <w:rFonts w:ascii="Arial" w:hAnsi="Arial" w:cs="Arial"/>
                <w:b/>
                <w:highlight w:val="yellow"/>
              </w:rPr>
            </w:pPr>
            <w:r w:rsidRPr="00DE294E">
              <w:rPr>
                <w:rFonts w:ascii="Arial" w:hAnsi="Arial" w:cs="Arial"/>
                <w:b/>
                <w:szCs w:val="24"/>
              </w:rPr>
              <w:t>Práctica Colusoria</w:t>
            </w:r>
          </w:p>
        </w:tc>
        <w:tc>
          <w:tcPr>
            <w:tcW w:w="6694" w:type="dxa"/>
          </w:tcPr>
          <w:p w14:paraId="5AF60DC6" w14:textId="33149576" w:rsidR="00747073" w:rsidRPr="00DE294E" w:rsidRDefault="0073075A">
            <w:pPr>
              <w:spacing w:before="120"/>
              <w:rPr>
                <w:rFonts w:ascii="Arial" w:hAnsi="Arial" w:cs="Arial"/>
                <w:highlight w:val="yellow"/>
              </w:rPr>
            </w:pPr>
            <w:r w:rsidRPr="00DE294E">
              <w:rPr>
                <w:rFonts w:ascii="Arial" w:hAnsi="Arial" w:cs="Arial"/>
                <w:szCs w:val="24"/>
              </w:rPr>
              <w:t>Un acuerdo entre dos o más personas destinado a lograr fines ilícitos, entre los que se incluye influir de forma indebida en los actos de otra persona.</w:t>
            </w:r>
          </w:p>
        </w:tc>
      </w:tr>
      <w:tr w:rsidR="00747073" w:rsidRPr="00DE294E" w14:paraId="03A49D82" w14:textId="77777777">
        <w:tc>
          <w:tcPr>
            <w:tcW w:w="2518" w:type="dxa"/>
          </w:tcPr>
          <w:p w14:paraId="11CD1E97" w14:textId="37B6A74F" w:rsidR="00747073" w:rsidRPr="00DE294E" w:rsidRDefault="0073075A">
            <w:pPr>
              <w:spacing w:before="120"/>
              <w:rPr>
                <w:rFonts w:ascii="Arial" w:hAnsi="Arial" w:cs="Arial"/>
                <w:b/>
                <w:highlight w:val="yellow"/>
              </w:rPr>
            </w:pPr>
            <w:r w:rsidRPr="00DE294E">
              <w:rPr>
                <w:rFonts w:ascii="Arial" w:hAnsi="Arial" w:cs="Arial"/>
                <w:b/>
                <w:szCs w:val="24"/>
              </w:rPr>
              <w:t>Práctica Corrupta</w:t>
            </w:r>
          </w:p>
        </w:tc>
        <w:tc>
          <w:tcPr>
            <w:tcW w:w="6694" w:type="dxa"/>
          </w:tcPr>
          <w:p w14:paraId="051B4EA4" w14:textId="4DC8307C" w:rsidR="00747073" w:rsidRPr="00DE294E" w:rsidRDefault="0073075A">
            <w:pPr>
              <w:spacing w:before="120"/>
              <w:rPr>
                <w:rFonts w:ascii="Arial" w:hAnsi="Arial" w:cs="Arial"/>
                <w:highlight w:val="yellow"/>
              </w:rPr>
            </w:pPr>
            <w:r w:rsidRPr="00DE294E">
              <w:rPr>
                <w:rFonts w:ascii="Arial" w:hAnsi="Arial" w:cs="Arial"/>
                <w:szCs w:val="24"/>
              </w:rPr>
              <w:t xml:space="preserve">Prometer, ofrecer, entregar, realizar, insistir en, recibir, aceptar o solicitar, de forma directa o indirecta, cualquier pago ilegal o ventaja </w:t>
            </w:r>
            <w:r w:rsidRPr="00DE294E">
              <w:rPr>
                <w:rFonts w:ascii="Arial" w:hAnsi="Arial" w:cs="Arial"/>
                <w:szCs w:val="24"/>
              </w:rPr>
              <w:lastRenderedPageBreak/>
              <w:t>ilícita de cualquier índole, a y por parte de cualquier persona, con el propósito de influir en los actos de una persona o de hacer que una persona omita una acción.</w:t>
            </w:r>
          </w:p>
        </w:tc>
      </w:tr>
      <w:tr w:rsidR="00747073" w:rsidRPr="00DE294E" w14:paraId="316B1E17" w14:textId="77777777">
        <w:tc>
          <w:tcPr>
            <w:tcW w:w="2518" w:type="dxa"/>
          </w:tcPr>
          <w:p w14:paraId="5D3B32FB" w14:textId="13F8EDBA" w:rsidR="00747073" w:rsidRPr="00DE294E" w:rsidRDefault="0073075A">
            <w:pPr>
              <w:spacing w:before="120"/>
              <w:rPr>
                <w:rFonts w:ascii="Arial" w:hAnsi="Arial" w:cs="Arial"/>
                <w:b/>
                <w:highlight w:val="yellow"/>
              </w:rPr>
            </w:pPr>
            <w:r w:rsidRPr="00DE294E">
              <w:rPr>
                <w:rFonts w:ascii="Arial" w:hAnsi="Arial" w:cs="Arial"/>
                <w:b/>
                <w:szCs w:val="24"/>
              </w:rPr>
              <w:lastRenderedPageBreak/>
              <w:t>Práctica Fraudulenta</w:t>
            </w:r>
          </w:p>
        </w:tc>
        <w:tc>
          <w:tcPr>
            <w:tcW w:w="6694" w:type="dxa"/>
          </w:tcPr>
          <w:p w14:paraId="431FAE36" w14:textId="4FC4A288" w:rsidR="00747073" w:rsidRPr="00DE294E" w:rsidRDefault="0073075A">
            <w:pPr>
              <w:spacing w:before="120"/>
              <w:rPr>
                <w:rFonts w:ascii="Arial" w:hAnsi="Arial" w:cs="Arial"/>
                <w:highlight w:val="yellow"/>
              </w:rPr>
            </w:pPr>
            <w:r w:rsidRPr="00DE294E">
              <w:rPr>
                <w:rFonts w:ascii="Arial" w:hAnsi="Arial" w:cs="Arial"/>
                <w:szCs w:val="24"/>
              </w:rPr>
              <w:t>Cualquier acto u omisión, incluidas la tergiversación que confunda o trate de confundir de forma consciente o imprudente a una persona con el fin de obtener un beneficio financiero o evitar una obligación.</w:t>
            </w:r>
          </w:p>
        </w:tc>
      </w:tr>
      <w:tr w:rsidR="00747073" w:rsidRPr="00DE294E" w14:paraId="7A466F17" w14:textId="77777777">
        <w:tc>
          <w:tcPr>
            <w:tcW w:w="2518" w:type="dxa"/>
          </w:tcPr>
          <w:p w14:paraId="756E3557" w14:textId="459C0A75" w:rsidR="00747073" w:rsidRPr="00DE294E" w:rsidRDefault="0073075A">
            <w:pPr>
              <w:spacing w:before="120"/>
              <w:rPr>
                <w:rFonts w:ascii="Arial" w:hAnsi="Arial" w:cs="Arial"/>
                <w:b/>
                <w:highlight w:val="yellow"/>
              </w:rPr>
            </w:pPr>
            <w:r w:rsidRPr="00DE294E">
              <w:rPr>
                <w:rFonts w:ascii="Arial" w:hAnsi="Arial" w:cs="Arial"/>
                <w:b/>
                <w:szCs w:val="24"/>
              </w:rPr>
              <w:t>Práctica Obstructiva</w:t>
            </w:r>
          </w:p>
        </w:tc>
        <w:tc>
          <w:tcPr>
            <w:tcW w:w="6694" w:type="dxa"/>
          </w:tcPr>
          <w:p w14:paraId="20013468" w14:textId="14F5771A" w:rsidR="00747073" w:rsidRPr="00DE294E" w:rsidRDefault="0073075A">
            <w:pPr>
              <w:spacing w:before="120"/>
              <w:rPr>
                <w:rFonts w:ascii="Arial" w:hAnsi="Arial" w:cs="Arial"/>
                <w:szCs w:val="24"/>
              </w:rPr>
            </w:pPr>
            <w:r w:rsidRPr="00DE294E">
              <w:rPr>
                <w:rFonts w:ascii="Arial" w:hAnsi="Arial" w:cs="Arial"/>
                <w:szCs w:val="24"/>
              </w:rPr>
              <w:t xml:space="preserve">Significa (i) </w:t>
            </w:r>
            <w:r w:rsidR="00FA1356" w:rsidRPr="00DE294E">
              <w:rPr>
                <w:rFonts w:ascii="Arial" w:hAnsi="Arial" w:cs="Arial"/>
                <w:szCs w:val="24"/>
              </w:rPr>
              <w:t xml:space="preserve">la </w:t>
            </w:r>
            <w:r w:rsidRPr="00DE294E">
              <w:rPr>
                <w:rFonts w:ascii="Arial" w:hAnsi="Arial" w:cs="Arial"/>
                <w:szCs w:val="24"/>
              </w:rPr>
              <w:t>destrucción, falsificación, modificación u ocultación deliberadas de material probatorio para una investigación, o declaración de testimonios falsos a los investigadores con el fin de obstaculizar sustancialmente una investigación oficial sobre acusaciones de Prácticas Corruptas, Prácticas Fraudulentas, Prácticas Coercitivas o Prácticas Colusorias; amenaza, acoso o intimidación a otra persona para evitar que revele sus conocimientos sobre cuestiones relativas a la investigación o que se realice una investigación, o</w:t>
            </w:r>
          </w:p>
          <w:p w14:paraId="69443F8A" w14:textId="0C4417FB" w:rsidR="00747073" w:rsidRPr="00DE294E" w:rsidRDefault="0073075A">
            <w:pPr>
              <w:spacing w:before="120"/>
              <w:rPr>
                <w:rFonts w:ascii="Arial" w:hAnsi="Arial" w:cs="Arial"/>
                <w:highlight w:val="yellow"/>
              </w:rPr>
            </w:pPr>
            <w:r w:rsidRPr="00DE294E">
              <w:rPr>
                <w:rFonts w:ascii="Arial" w:hAnsi="Arial" w:cs="Arial"/>
                <w:szCs w:val="24"/>
              </w:rPr>
              <w:t>(</w:t>
            </w:r>
            <w:proofErr w:type="spellStart"/>
            <w:r w:rsidRPr="00DE294E">
              <w:rPr>
                <w:rFonts w:ascii="Arial" w:hAnsi="Arial" w:cs="Arial"/>
                <w:szCs w:val="24"/>
              </w:rPr>
              <w:t>ii</w:t>
            </w:r>
            <w:proofErr w:type="spellEnd"/>
            <w:r w:rsidRPr="00DE294E">
              <w:rPr>
                <w:rFonts w:ascii="Arial" w:hAnsi="Arial" w:cs="Arial"/>
                <w:szCs w:val="24"/>
              </w:rPr>
              <w:t>) actos que pretendan obstaculizar sustancialmente el ejercicio del acceso por parte del KfW a la información contractualmente exigida con respecto a una investigación oficial de acusaciones de Prácticas Corruptas, Prácticas Fraudulentas, Prácticas Coercitivas o Prácticas Colusorias.</w:t>
            </w:r>
          </w:p>
        </w:tc>
      </w:tr>
      <w:tr w:rsidR="00747073" w:rsidRPr="00DE294E" w14:paraId="49C2F590" w14:textId="77777777">
        <w:trPr>
          <w:trHeight w:val="858"/>
        </w:trPr>
        <w:tc>
          <w:tcPr>
            <w:tcW w:w="2518" w:type="dxa"/>
          </w:tcPr>
          <w:p w14:paraId="7B20BD03" w14:textId="2B58BDCB" w:rsidR="00747073" w:rsidRPr="00DE294E" w:rsidRDefault="0073075A">
            <w:pPr>
              <w:spacing w:before="120"/>
              <w:rPr>
                <w:rFonts w:ascii="Arial" w:hAnsi="Arial" w:cs="Arial"/>
                <w:b/>
                <w:highlight w:val="yellow"/>
              </w:rPr>
            </w:pPr>
            <w:r w:rsidRPr="00DE294E">
              <w:rPr>
                <w:rFonts w:ascii="Arial" w:hAnsi="Arial" w:cs="Arial"/>
                <w:b/>
                <w:szCs w:val="24"/>
              </w:rPr>
              <w:t>Práctica Sancionable</w:t>
            </w:r>
          </w:p>
        </w:tc>
        <w:tc>
          <w:tcPr>
            <w:tcW w:w="6694" w:type="dxa"/>
          </w:tcPr>
          <w:p w14:paraId="32001F71" w14:textId="3EC58BBA" w:rsidR="00747073" w:rsidRPr="00DE294E" w:rsidRDefault="0073075A">
            <w:pPr>
              <w:spacing w:before="120"/>
              <w:rPr>
                <w:rFonts w:ascii="Arial" w:hAnsi="Arial" w:cs="Arial"/>
                <w:highlight w:val="yellow"/>
              </w:rPr>
            </w:pPr>
            <w:r w:rsidRPr="00DE294E">
              <w:rPr>
                <w:rFonts w:ascii="Arial" w:hAnsi="Arial" w:cs="Arial"/>
                <w:szCs w:val="24"/>
              </w:rPr>
              <w:t>Toda Práctica Coercitiva, Práctica Colusoria, Práctica Corrupta, Práctica Fraudulenta o Práctica Obstructiva (según los términos que se definen en el presente documento) que sea sancionable según el Acuerdo de Financiamiento.</w:t>
            </w:r>
          </w:p>
        </w:tc>
      </w:tr>
    </w:tbl>
    <w:p w14:paraId="5753620A" w14:textId="77777777" w:rsidR="00747073" w:rsidRPr="00DE294E" w:rsidRDefault="00747073">
      <w:pPr>
        <w:rPr>
          <w:rFonts w:ascii="Arial" w:hAnsi="Arial" w:cs="Arial"/>
        </w:rPr>
      </w:pPr>
    </w:p>
    <w:p w14:paraId="34E4F379" w14:textId="6F062CFC" w:rsidR="00747073" w:rsidRPr="00DE294E" w:rsidRDefault="0073075A" w:rsidP="002D5BD9">
      <w:pPr>
        <w:numPr>
          <w:ilvl w:val="0"/>
          <w:numId w:val="40"/>
        </w:numPr>
        <w:tabs>
          <w:tab w:val="left" w:pos="567"/>
        </w:tabs>
        <w:suppressAutoHyphens w:val="0"/>
        <w:overflowPunct/>
        <w:autoSpaceDE/>
        <w:autoSpaceDN/>
        <w:adjustRightInd/>
        <w:spacing w:before="120" w:after="120"/>
        <w:ind w:left="567" w:hanging="567"/>
        <w:textAlignment w:val="auto"/>
        <w:rPr>
          <w:rFonts w:ascii="Arial" w:hAnsi="Arial" w:cs="Arial"/>
          <w:b/>
          <w:u w:val="single"/>
          <w:lang w:eastAsia="fr-FR"/>
        </w:rPr>
      </w:pPr>
      <w:r w:rsidRPr="00DE294E">
        <w:rPr>
          <w:rFonts w:ascii="Arial" w:hAnsi="Arial" w:cs="Arial"/>
          <w:b/>
          <w:u w:val="single"/>
        </w:rPr>
        <w:t>Responsabilidad Social y Medioambiental</w:t>
      </w:r>
    </w:p>
    <w:p w14:paraId="4E5D3AA1" w14:textId="76A035DD" w:rsidR="00747073" w:rsidRPr="00DE294E" w:rsidRDefault="0073075A">
      <w:pPr>
        <w:rPr>
          <w:rFonts w:ascii="Arial" w:hAnsi="Arial" w:cs="Arial"/>
        </w:rPr>
      </w:pPr>
      <w:r w:rsidRPr="00DE294E">
        <w:rPr>
          <w:rFonts w:ascii="Arial" w:hAnsi="Arial" w:cs="Arial"/>
        </w:rPr>
        <w:t xml:space="preserve">Los proyectos financiados íntegra o parcialmente en el marco de la Cooperación Financiera deberán garantizar el cumplimiento de las normas Medioambientales, Sociales (incluidos asuntos de explotación y abuso sexual y violencia de género), de Salud y de Seguridad en el trabajo </w:t>
      </w:r>
      <w:r w:rsidRPr="00DE294E">
        <w:rPr>
          <w:rFonts w:ascii="Arial" w:hAnsi="Arial" w:cs="Arial"/>
          <w:sz w:val="21"/>
          <w:szCs w:val="21"/>
          <w:lang w:eastAsia="de-DE"/>
        </w:rPr>
        <w:t>(incluida la seguridad del personal)</w:t>
      </w:r>
      <w:r w:rsidRPr="00DE294E">
        <w:rPr>
          <w:rFonts w:ascii="Arial" w:hAnsi="Arial" w:cs="Arial"/>
        </w:rPr>
        <w:t xml:space="preserve"> (MSSS). Por consiguiente, los </w:t>
      </w:r>
      <w:r w:rsidR="000169F2" w:rsidRPr="00DE294E">
        <w:rPr>
          <w:rFonts w:ascii="Arial" w:hAnsi="Arial" w:cs="Arial"/>
        </w:rPr>
        <w:t>C</w:t>
      </w:r>
      <w:r w:rsidRPr="00DE294E">
        <w:rPr>
          <w:rFonts w:ascii="Arial" w:hAnsi="Arial" w:cs="Arial"/>
        </w:rPr>
        <w:t xml:space="preserve">ontratistas en proyectos financiados por el KfW deberán comprometerse, en los respectivos </w:t>
      </w:r>
      <w:r w:rsidR="000169F2" w:rsidRPr="00DE294E">
        <w:rPr>
          <w:rFonts w:ascii="Arial" w:hAnsi="Arial" w:cs="Arial"/>
        </w:rPr>
        <w:t>C</w:t>
      </w:r>
      <w:r w:rsidRPr="00DE294E">
        <w:rPr>
          <w:rFonts w:ascii="Arial" w:hAnsi="Arial" w:cs="Arial"/>
        </w:rPr>
        <w:t>ontratos, a:</w:t>
      </w:r>
    </w:p>
    <w:p w14:paraId="699F0BE0" w14:textId="4B90B934" w:rsidR="00747073" w:rsidRPr="00DE294E" w:rsidRDefault="0073075A" w:rsidP="002D5BD9">
      <w:pPr>
        <w:numPr>
          <w:ilvl w:val="0"/>
          <w:numId w:val="41"/>
        </w:numPr>
        <w:suppressAutoHyphens w:val="0"/>
        <w:overflowPunct/>
        <w:autoSpaceDE/>
        <w:autoSpaceDN/>
        <w:adjustRightInd/>
        <w:spacing w:before="200"/>
        <w:textAlignment w:val="auto"/>
        <w:rPr>
          <w:rFonts w:ascii="Arial" w:hAnsi="Arial" w:cs="Arial"/>
        </w:rPr>
      </w:pPr>
      <w:r w:rsidRPr="00DE294E">
        <w:rPr>
          <w:rFonts w:ascii="Arial" w:hAnsi="Arial" w:cs="Arial"/>
        </w:rPr>
        <w:t>cumplir y asegurarse de que todos sus Subcontratistas y principales proveedores (esto es, proveedores de suministros principales para el Contrato) cumplan las normas medioambientales y laborales internacionales, de acuerdo con la legislación y los reglamentos aplicables en el país de implementación del respectivo Contrato, y a los convenios fundamentales de la Organización Internacional del Trabajo</w:t>
      </w:r>
      <w:r w:rsidRPr="00DE294E">
        <w:rPr>
          <w:rStyle w:val="Refdenotaalpie"/>
          <w:rFonts w:ascii="Arial" w:hAnsi="Arial"/>
          <w:sz w:val="24"/>
          <w:szCs w:val="24"/>
        </w:rPr>
        <w:footnoteReference w:id="7"/>
      </w:r>
      <w:r w:rsidRPr="00DE294E">
        <w:rPr>
          <w:rFonts w:ascii="Arial" w:hAnsi="Arial" w:cs="Arial"/>
        </w:rPr>
        <w:t xml:space="preserve"> (OIT) y a los tratados medioambientales internacionales, así como a</w:t>
      </w:r>
    </w:p>
    <w:p w14:paraId="159784F7" w14:textId="40B493A3" w:rsidR="00747073" w:rsidRPr="00DE294E" w:rsidRDefault="0073075A" w:rsidP="002D5BD9">
      <w:pPr>
        <w:numPr>
          <w:ilvl w:val="0"/>
          <w:numId w:val="41"/>
        </w:numPr>
        <w:suppressAutoHyphens w:val="0"/>
        <w:overflowPunct/>
        <w:autoSpaceDE/>
        <w:autoSpaceDN/>
        <w:adjustRightInd/>
        <w:spacing w:before="200"/>
        <w:textAlignment w:val="auto"/>
        <w:rPr>
          <w:rFonts w:ascii="Arial" w:hAnsi="Arial" w:cs="Arial"/>
        </w:rPr>
      </w:pPr>
      <w:r w:rsidRPr="00DE294E">
        <w:rPr>
          <w:rFonts w:ascii="Arial" w:hAnsi="Arial" w:cs="Arial"/>
        </w:rPr>
        <w:lastRenderedPageBreak/>
        <w:t xml:space="preserve">adoptar cualquier medida de mitigación de riesgos medioambientales y sociales, tal como se identifican en la Evaluación del Impacto Social y Medioambiental (EISM) y se detallan en el Plan de Gestión Medioambiental y Social (PGMS), en la medida en que tales medidas sean relevantes para el Contrato, y adoptar medidas para la prevención de la explotación y el abuso sexual y </w:t>
      </w:r>
      <w:r w:rsidR="00FA1356" w:rsidRPr="00DE294E">
        <w:rPr>
          <w:rFonts w:ascii="Arial" w:hAnsi="Arial" w:cs="Arial"/>
        </w:rPr>
        <w:t>la</w:t>
      </w:r>
      <w:r w:rsidRPr="00DE294E">
        <w:rPr>
          <w:rFonts w:ascii="Arial" w:hAnsi="Arial" w:cs="Arial"/>
        </w:rPr>
        <w:t xml:space="preserve"> violencia de género.</w:t>
      </w:r>
    </w:p>
    <w:bookmarkEnd w:id="449"/>
    <w:bookmarkEnd w:id="450"/>
    <w:bookmarkEnd w:id="451"/>
    <w:p w14:paraId="70D4C37B" w14:textId="77777777" w:rsidR="00747073" w:rsidRPr="00DE294E" w:rsidRDefault="0073075A">
      <w:pPr>
        <w:suppressAutoHyphens w:val="0"/>
        <w:overflowPunct/>
        <w:autoSpaceDE/>
        <w:autoSpaceDN/>
        <w:adjustRightInd/>
        <w:spacing w:after="60" w:line="240" w:lineRule="atLeast"/>
        <w:textAlignment w:val="auto"/>
        <w:rPr>
          <w:rFonts w:ascii="Arial" w:hAnsi="Arial" w:cs="Arial"/>
        </w:rPr>
      </w:pPr>
      <w:r w:rsidRPr="00DE294E">
        <w:rPr>
          <w:rFonts w:ascii="Arial" w:hAnsi="Arial" w:cs="Arial"/>
        </w:rPr>
        <w:t xml:space="preserve"> </w:t>
      </w:r>
    </w:p>
    <w:p w14:paraId="2D5C3807" w14:textId="77777777" w:rsidR="00747073" w:rsidRPr="00DE294E" w:rsidRDefault="00747073">
      <w:pPr>
        <w:rPr>
          <w:rFonts w:ascii="Arial" w:hAnsi="Arial" w:cs="Arial"/>
        </w:rPr>
        <w:sectPr w:rsidR="00747073" w:rsidRPr="00DE294E">
          <w:headerReference w:type="even" r:id="rId38"/>
          <w:headerReference w:type="default" r:id="rId39"/>
          <w:headerReference w:type="first" r:id="rId40"/>
          <w:endnotePr>
            <w:numFmt w:val="decimal"/>
          </w:endnotePr>
          <w:pgSz w:w="11907" w:h="16839"/>
          <w:pgMar w:top="1440" w:right="1440" w:bottom="1151" w:left="1440" w:header="720" w:footer="720" w:gutter="0"/>
          <w:cols w:space="720"/>
          <w:docGrid w:linePitch="326"/>
        </w:sectPr>
      </w:pPr>
    </w:p>
    <w:p w14:paraId="45DE1F36" w14:textId="77777777" w:rsidR="00747073" w:rsidRPr="00DE294E" w:rsidRDefault="00747073">
      <w:pPr>
        <w:pStyle w:val="Part"/>
        <w:rPr>
          <w:rFonts w:ascii="Arial" w:hAnsi="Arial" w:cs="Arial"/>
        </w:rPr>
      </w:pPr>
      <w:bookmarkStart w:id="452" w:name="_Toc499608191"/>
      <w:bookmarkStart w:id="453" w:name="_Toc494778741"/>
      <w:bookmarkStart w:id="454" w:name="_Toc499607138"/>
      <w:bookmarkStart w:id="455" w:name="_Toc326657867"/>
      <w:bookmarkStart w:id="456" w:name="_Toc438954447"/>
      <w:bookmarkStart w:id="457" w:name="_Toc438725758"/>
      <w:bookmarkStart w:id="458" w:name="_Toc438817753"/>
      <w:bookmarkStart w:id="459" w:name="_Toc156372853"/>
      <w:bookmarkStart w:id="460" w:name="_Toc461939622"/>
      <w:bookmarkStart w:id="461" w:name="_Toc438529602"/>
      <w:bookmarkEnd w:id="445"/>
      <w:bookmarkEnd w:id="446"/>
      <w:bookmarkEnd w:id="447"/>
      <w:bookmarkEnd w:id="448"/>
    </w:p>
    <w:p w14:paraId="75603D12" w14:textId="77777777" w:rsidR="00747073" w:rsidRPr="00DE294E" w:rsidRDefault="00747073">
      <w:pPr>
        <w:pStyle w:val="Part"/>
        <w:rPr>
          <w:rFonts w:ascii="Arial" w:hAnsi="Arial" w:cs="Arial"/>
        </w:rPr>
      </w:pPr>
    </w:p>
    <w:p w14:paraId="0813CF4F" w14:textId="77777777" w:rsidR="00747073" w:rsidRPr="00DE294E" w:rsidRDefault="0073075A">
      <w:pPr>
        <w:pStyle w:val="Part"/>
        <w:rPr>
          <w:rFonts w:ascii="Arial" w:hAnsi="Arial" w:cs="Arial"/>
          <w:smallCaps/>
        </w:rPr>
      </w:pPr>
      <w:r w:rsidRPr="00DE294E">
        <w:rPr>
          <w:rFonts w:ascii="Arial" w:hAnsi="Arial" w:cs="Arial"/>
        </w:rPr>
        <w:t>PARTE</w:t>
      </w:r>
      <w:bookmarkEnd w:id="452"/>
      <w:bookmarkEnd w:id="453"/>
      <w:bookmarkEnd w:id="454"/>
      <w:r w:rsidRPr="00DE294E">
        <w:rPr>
          <w:rFonts w:ascii="Arial" w:hAnsi="Arial" w:cs="Arial"/>
        </w:rPr>
        <w:t xml:space="preserve"> 2 – </w:t>
      </w:r>
      <w:bookmarkEnd w:id="455"/>
      <w:r w:rsidRPr="00DE294E">
        <w:rPr>
          <w:rFonts w:ascii="Arial" w:hAnsi="Arial" w:cs="Arial"/>
          <w:smallCaps/>
        </w:rPr>
        <w:t>Requisitos de las Obras</w:t>
      </w:r>
    </w:p>
    <w:bookmarkEnd w:id="456"/>
    <w:bookmarkEnd w:id="457"/>
    <w:bookmarkEnd w:id="458"/>
    <w:bookmarkEnd w:id="459"/>
    <w:bookmarkEnd w:id="460"/>
    <w:bookmarkEnd w:id="461"/>
    <w:p w14:paraId="7B04AF3C" w14:textId="77777777" w:rsidR="00747073" w:rsidRPr="00DE294E" w:rsidRDefault="00747073">
      <w:pPr>
        <w:rPr>
          <w:rFonts w:ascii="Arial" w:hAnsi="Arial" w:cs="Arial"/>
        </w:rPr>
      </w:pPr>
    </w:p>
    <w:p w14:paraId="7DC39112" w14:textId="77777777" w:rsidR="00747073" w:rsidRPr="00DE294E" w:rsidRDefault="00747073">
      <w:pPr>
        <w:rPr>
          <w:rFonts w:ascii="Arial" w:hAnsi="Arial" w:cs="Arial"/>
        </w:rPr>
        <w:sectPr w:rsidR="00747073" w:rsidRPr="00DE294E">
          <w:headerReference w:type="even" r:id="rId41"/>
          <w:headerReference w:type="default" r:id="rId42"/>
          <w:headerReference w:type="first" r:id="rId43"/>
          <w:endnotePr>
            <w:numFmt w:val="decimal"/>
          </w:endnotePr>
          <w:pgSz w:w="11907" w:h="16839"/>
          <w:pgMar w:top="1440" w:right="1440" w:bottom="1151" w:left="1440" w:header="720" w:footer="720" w:gutter="0"/>
          <w:cols w:space="720"/>
          <w:docGrid w:linePitch="326"/>
        </w:sectPr>
      </w:pPr>
    </w:p>
    <w:tbl>
      <w:tblPr>
        <w:tblW w:w="0" w:type="auto"/>
        <w:tblLayout w:type="fixed"/>
        <w:tblLook w:val="04A0" w:firstRow="1" w:lastRow="0" w:firstColumn="1" w:lastColumn="0" w:noHBand="0" w:noVBand="1"/>
      </w:tblPr>
      <w:tblGrid>
        <w:gridCol w:w="9198"/>
      </w:tblGrid>
      <w:tr w:rsidR="00747073" w:rsidRPr="00DE294E" w14:paraId="13B4CFD8" w14:textId="77777777">
        <w:trPr>
          <w:trHeight w:val="800"/>
        </w:trPr>
        <w:tc>
          <w:tcPr>
            <w:tcW w:w="9198" w:type="dxa"/>
            <w:tcBorders>
              <w:top w:val="nil"/>
              <w:left w:val="nil"/>
              <w:bottom w:val="nil"/>
              <w:right w:val="nil"/>
            </w:tcBorders>
          </w:tcPr>
          <w:p w14:paraId="52A15E8B" w14:textId="77777777" w:rsidR="00747073" w:rsidRPr="00DE294E" w:rsidRDefault="0073075A">
            <w:pPr>
              <w:pStyle w:val="TITRESECTION"/>
              <w:rPr>
                <w:rFonts w:ascii="Arial" w:hAnsi="Arial" w:cs="Arial"/>
                <w:lang w:val="es-HN"/>
              </w:rPr>
            </w:pPr>
            <w:bookmarkStart w:id="462" w:name="_Toc156372854"/>
            <w:bookmarkStart w:id="463" w:name="_Toc326657868"/>
            <w:bookmarkStart w:id="464" w:name="_Toc156027997"/>
            <w:r w:rsidRPr="00DE294E">
              <w:rPr>
                <w:rFonts w:ascii="Arial" w:hAnsi="Arial" w:cs="Arial"/>
                <w:sz w:val="36"/>
                <w:lang w:val="es-HN"/>
              </w:rPr>
              <w:lastRenderedPageBreak/>
              <w:t>Sección VII. Requisitos de las Obras</w:t>
            </w:r>
            <w:bookmarkEnd w:id="462"/>
            <w:bookmarkEnd w:id="463"/>
            <w:bookmarkEnd w:id="464"/>
          </w:p>
        </w:tc>
      </w:tr>
    </w:tbl>
    <w:p w14:paraId="1A9640AD" w14:textId="77777777" w:rsidR="00747073" w:rsidRPr="00DE294E" w:rsidRDefault="00747073">
      <w:pPr>
        <w:rPr>
          <w:rFonts w:ascii="Arial" w:hAnsi="Arial" w:cs="Arial"/>
        </w:rPr>
      </w:pPr>
    </w:p>
    <w:p w14:paraId="113BF0F6" w14:textId="77777777" w:rsidR="00747073" w:rsidRPr="00DE294E" w:rsidRDefault="0073075A" w:rsidP="00C872AB">
      <w:pPr>
        <w:pStyle w:val="aparagraphs"/>
        <w:rPr>
          <w:lang w:val="es-HN"/>
        </w:rPr>
      </w:pPr>
      <w:bookmarkStart w:id="465" w:name="_Toc134092039"/>
      <w:r w:rsidRPr="00DE294E">
        <w:rPr>
          <w:lang w:val="es-HN"/>
        </w:rPr>
        <w:t>CONTENIDO</w:t>
      </w:r>
      <w:bookmarkStart w:id="466" w:name="TOC3"/>
      <w:bookmarkEnd w:id="465"/>
    </w:p>
    <w:p w14:paraId="5EE4545E" w14:textId="77777777" w:rsidR="002F07B8" w:rsidRPr="00DE294E" w:rsidRDefault="00907F5D">
      <w:pPr>
        <w:pStyle w:val="TDC1"/>
        <w:rPr>
          <w:rFonts w:asciiTheme="minorHAnsi" w:eastAsiaTheme="minorEastAsia" w:hAnsiTheme="minorHAnsi" w:cstheme="minorBidi"/>
          <w:b w:val="0"/>
          <w:sz w:val="22"/>
          <w:lang w:eastAsia="pt-BR"/>
        </w:rPr>
      </w:pPr>
      <w:r w:rsidRPr="00DE294E">
        <w:rPr>
          <w:rFonts w:cs="Arial"/>
          <w:b w:val="0"/>
          <w:sz w:val="32"/>
        </w:rPr>
        <w:fldChar w:fldCharType="begin"/>
      </w:r>
      <w:r w:rsidRPr="00DE294E">
        <w:rPr>
          <w:rFonts w:cs="Arial"/>
          <w:b w:val="0"/>
          <w:sz w:val="32"/>
        </w:rPr>
        <w:instrText xml:space="preserve"> TOC \f \h \z \t "Contenido1;1;Contenido2;2" </w:instrText>
      </w:r>
      <w:r w:rsidRPr="00DE294E">
        <w:rPr>
          <w:rFonts w:cs="Arial"/>
          <w:b w:val="0"/>
          <w:sz w:val="32"/>
        </w:rPr>
        <w:fldChar w:fldCharType="separate"/>
      </w:r>
      <w:hyperlink w:anchor="_Toc40343589" w:history="1">
        <w:r w:rsidR="002F07B8" w:rsidRPr="00DE294E">
          <w:rPr>
            <w:rStyle w:val="Hipervnculo"/>
          </w:rPr>
          <w:t>1. Especificaciones</w:t>
        </w:r>
        <w:r w:rsidR="002F07B8" w:rsidRPr="00DE294E">
          <w:rPr>
            <w:webHidden/>
          </w:rPr>
          <w:tab/>
        </w:r>
        <w:r w:rsidR="002F07B8" w:rsidRPr="00DE294E">
          <w:rPr>
            <w:webHidden/>
          </w:rPr>
          <w:fldChar w:fldCharType="begin"/>
        </w:r>
        <w:r w:rsidR="002F07B8" w:rsidRPr="00DE294E">
          <w:rPr>
            <w:webHidden/>
          </w:rPr>
          <w:instrText xml:space="preserve"> PAGEREF _Toc40343589 \h </w:instrText>
        </w:r>
        <w:r w:rsidR="002F07B8" w:rsidRPr="00DE294E">
          <w:rPr>
            <w:webHidden/>
          </w:rPr>
        </w:r>
        <w:r w:rsidR="002F07B8" w:rsidRPr="00DE294E">
          <w:rPr>
            <w:webHidden/>
          </w:rPr>
          <w:fldChar w:fldCharType="separate"/>
        </w:r>
        <w:r w:rsidR="002F07B8" w:rsidRPr="00DE294E">
          <w:rPr>
            <w:webHidden/>
          </w:rPr>
          <w:t>73</w:t>
        </w:r>
        <w:r w:rsidR="002F07B8" w:rsidRPr="00DE294E">
          <w:rPr>
            <w:webHidden/>
          </w:rPr>
          <w:fldChar w:fldCharType="end"/>
        </w:r>
      </w:hyperlink>
    </w:p>
    <w:p w14:paraId="788593E7" w14:textId="77777777" w:rsidR="002F07B8" w:rsidRPr="00DE294E" w:rsidRDefault="00B96628">
      <w:pPr>
        <w:pStyle w:val="TDC2"/>
        <w:rPr>
          <w:rFonts w:asciiTheme="minorHAnsi" w:eastAsiaTheme="minorEastAsia" w:hAnsiTheme="minorHAnsi" w:cstheme="minorBidi"/>
          <w:lang w:eastAsia="pt-BR"/>
        </w:rPr>
      </w:pPr>
      <w:hyperlink w:anchor="_Toc40343590" w:history="1">
        <w:r w:rsidR="002F07B8" w:rsidRPr="00DE294E">
          <w:rPr>
            <w:rStyle w:val="Hipervnculo"/>
          </w:rPr>
          <w:t>a) Especificaciones Técnicas</w:t>
        </w:r>
        <w:r w:rsidR="002F07B8" w:rsidRPr="00DE294E">
          <w:rPr>
            <w:webHidden/>
          </w:rPr>
          <w:tab/>
        </w:r>
        <w:r w:rsidR="002F07B8" w:rsidRPr="00DE294E">
          <w:rPr>
            <w:webHidden/>
          </w:rPr>
          <w:fldChar w:fldCharType="begin"/>
        </w:r>
        <w:r w:rsidR="002F07B8" w:rsidRPr="00DE294E">
          <w:rPr>
            <w:webHidden/>
          </w:rPr>
          <w:instrText xml:space="preserve"> PAGEREF _Toc40343590 \h </w:instrText>
        </w:r>
        <w:r w:rsidR="002F07B8" w:rsidRPr="00DE294E">
          <w:rPr>
            <w:webHidden/>
          </w:rPr>
        </w:r>
        <w:r w:rsidR="002F07B8" w:rsidRPr="00DE294E">
          <w:rPr>
            <w:webHidden/>
          </w:rPr>
          <w:fldChar w:fldCharType="separate"/>
        </w:r>
        <w:r w:rsidR="002F07B8" w:rsidRPr="00DE294E">
          <w:rPr>
            <w:webHidden/>
          </w:rPr>
          <w:t>73</w:t>
        </w:r>
        <w:r w:rsidR="002F07B8" w:rsidRPr="00DE294E">
          <w:rPr>
            <w:webHidden/>
          </w:rPr>
          <w:fldChar w:fldCharType="end"/>
        </w:r>
      </w:hyperlink>
    </w:p>
    <w:p w14:paraId="37880B7D" w14:textId="77777777" w:rsidR="002F07B8" w:rsidRPr="00DE294E" w:rsidRDefault="00B96628">
      <w:pPr>
        <w:pStyle w:val="TDC2"/>
        <w:rPr>
          <w:rFonts w:asciiTheme="minorHAnsi" w:eastAsiaTheme="minorEastAsia" w:hAnsiTheme="minorHAnsi" w:cstheme="minorBidi"/>
          <w:lang w:eastAsia="pt-BR"/>
        </w:rPr>
      </w:pPr>
      <w:hyperlink w:anchor="_Toc40343591" w:history="1">
        <w:r w:rsidR="002F07B8" w:rsidRPr="00DE294E">
          <w:rPr>
            <w:rStyle w:val="Hipervnculo"/>
          </w:rPr>
          <w:t>b) Especificaciones Medioambientales, Sociales, de Salud y Seguridad (MSSS) de las Obras</w:t>
        </w:r>
        <w:r w:rsidR="002F07B8" w:rsidRPr="00DE294E">
          <w:rPr>
            <w:webHidden/>
          </w:rPr>
          <w:tab/>
        </w:r>
        <w:r w:rsidR="002F07B8" w:rsidRPr="00DE294E">
          <w:rPr>
            <w:webHidden/>
          </w:rPr>
          <w:fldChar w:fldCharType="begin"/>
        </w:r>
        <w:r w:rsidR="002F07B8" w:rsidRPr="00DE294E">
          <w:rPr>
            <w:webHidden/>
          </w:rPr>
          <w:instrText xml:space="preserve"> PAGEREF _Toc40343591 \h </w:instrText>
        </w:r>
        <w:r w:rsidR="002F07B8" w:rsidRPr="00DE294E">
          <w:rPr>
            <w:webHidden/>
          </w:rPr>
        </w:r>
        <w:r w:rsidR="002F07B8" w:rsidRPr="00DE294E">
          <w:rPr>
            <w:webHidden/>
          </w:rPr>
          <w:fldChar w:fldCharType="separate"/>
        </w:r>
        <w:r w:rsidR="002F07B8" w:rsidRPr="00DE294E">
          <w:rPr>
            <w:webHidden/>
          </w:rPr>
          <w:t>74</w:t>
        </w:r>
        <w:r w:rsidR="002F07B8" w:rsidRPr="00DE294E">
          <w:rPr>
            <w:webHidden/>
          </w:rPr>
          <w:fldChar w:fldCharType="end"/>
        </w:r>
      </w:hyperlink>
    </w:p>
    <w:p w14:paraId="792D9CF0" w14:textId="77777777" w:rsidR="002F07B8" w:rsidRPr="00DE294E" w:rsidRDefault="00B96628">
      <w:pPr>
        <w:pStyle w:val="TDC1"/>
        <w:rPr>
          <w:rFonts w:asciiTheme="minorHAnsi" w:eastAsiaTheme="minorEastAsia" w:hAnsiTheme="minorHAnsi" w:cstheme="minorBidi"/>
          <w:b w:val="0"/>
          <w:sz w:val="22"/>
          <w:lang w:eastAsia="pt-BR"/>
        </w:rPr>
      </w:pPr>
      <w:hyperlink w:anchor="_Toc40343592" w:history="1">
        <w:r w:rsidR="002F07B8" w:rsidRPr="00DE294E">
          <w:rPr>
            <w:rStyle w:val="Hipervnculo"/>
          </w:rPr>
          <w:t>2. Planos</w:t>
        </w:r>
        <w:r w:rsidR="002F07B8" w:rsidRPr="00DE294E">
          <w:rPr>
            <w:webHidden/>
          </w:rPr>
          <w:tab/>
        </w:r>
        <w:r w:rsidR="002F07B8" w:rsidRPr="00DE294E">
          <w:rPr>
            <w:webHidden/>
          </w:rPr>
          <w:fldChar w:fldCharType="begin"/>
        </w:r>
        <w:r w:rsidR="002F07B8" w:rsidRPr="00DE294E">
          <w:rPr>
            <w:webHidden/>
          </w:rPr>
          <w:instrText xml:space="preserve"> PAGEREF _Toc40343592 \h </w:instrText>
        </w:r>
        <w:r w:rsidR="002F07B8" w:rsidRPr="00DE294E">
          <w:rPr>
            <w:webHidden/>
          </w:rPr>
        </w:r>
        <w:r w:rsidR="002F07B8" w:rsidRPr="00DE294E">
          <w:rPr>
            <w:webHidden/>
          </w:rPr>
          <w:fldChar w:fldCharType="separate"/>
        </w:r>
        <w:r w:rsidR="002F07B8" w:rsidRPr="00DE294E">
          <w:rPr>
            <w:webHidden/>
          </w:rPr>
          <w:t>98</w:t>
        </w:r>
        <w:r w:rsidR="002F07B8" w:rsidRPr="00DE294E">
          <w:rPr>
            <w:webHidden/>
          </w:rPr>
          <w:fldChar w:fldCharType="end"/>
        </w:r>
      </w:hyperlink>
    </w:p>
    <w:p w14:paraId="257D192D" w14:textId="66D9B006" w:rsidR="00747073" w:rsidRPr="00DE294E" w:rsidRDefault="00907F5D">
      <w:pPr>
        <w:jc w:val="left"/>
        <w:rPr>
          <w:rFonts w:ascii="Arial" w:hAnsi="Arial" w:cs="Arial"/>
          <w:b/>
          <w:sz w:val="32"/>
        </w:rPr>
      </w:pPr>
      <w:r w:rsidRPr="00DE294E">
        <w:rPr>
          <w:rFonts w:ascii="Arial" w:hAnsi="Arial" w:cs="Arial"/>
          <w:b/>
          <w:sz w:val="32"/>
        </w:rPr>
        <w:fldChar w:fldCharType="end"/>
      </w:r>
    </w:p>
    <w:p w14:paraId="4B3B9CED" w14:textId="77777777" w:rsidR="00747073" w:rsidRPr="00DE294E" w:rsidRDefault="00747073">
      <w:pPr>
        <w:jc w:val="left"/>
        <w:rPr>
          <w:rFonts w:ascii="Arial" w:hAnsi="Arial" w:cs="Arial"/>
          <w:b/>
        </w:rPr>
      </w:pPr>
    </w:p>
    <w:p w14:paraId="4900182C" w14:textId="60A58ACD" w:rsidR="004E4ADB" w:rsidRPr="00DE294E" w:rsidRDefault="004E4ADB">
      <w:pPr>
        <w:suppressAutoHyphens w:val="0"/>
        <w:overflowPunct/>
        <w:autoSpaceDE/>
        <w:autoSpaceDN/>
        <w:adjustRightInd/>
        <w:jc w:val="left"/>
        <w:textAlignment w:val="auto"/>
        <w:rPr>
          <w:rFonts w:ascii="Arial" w:hAnsi="Arial" w:cs="Arial"/>
        </w:rPr>
      </w:pPr>
      <w:r w:rsidRPr="00DE294E">
        <w:rPr>
          <w:rFonts w:ascii="Arial" w:hAnsi="Arial" w:cs="Arial"/>
        </w:rPr>
        <w:br w:type="page"/>
      </w:r>
    </w:p>
    <w:p w14:paraId="49CAC386" w14:textId="77777777" w:rsidR="00747073" w:rsidRPr="00DE294E" w:rsidRDefault="00747073">
      <w:pPr>
        <w:rPr>
          <w:rFonts w:ascii="Arial" w:hAnsi="Arial" w:cs="Arial"/>
        </w:rPr>
        <w:sectPr w:rsidR="00747073" w:rsidRPr="00DE294E">
          <w:headerReference w:type="even" r:id="rId44"/>
          <w:headerReference w:type="first" r:id="rId45"/>
          <w:endnotePr>
            <w:numFmt w:val="decimal"/>
          </w:endnotePr>
          <w:pgSz w:w="11907" w:h="16839"/>
          <w:pgMar w:top="1440" w:right="1440" w:bottom="1151" w:left="1440" w:header="720" w:footer="720" w:gutter="0"/>
          <w:cols w:space="720"/>
          <w:docGrid w:linePitch="299"/>
        </w:sectPr>
      </w:pPr>
    </w:p>
    <w:p w14:paraId="23AC354A" w14:textId="5559295F" w:rsidR="00747073" w:rsidRPr="00DE294E" w:rsidRDefault="004E4ADB" w:rsidP="004E4ADB">
      <w:pPr>
        <w:pStyle w:val="Contenido1"/>
        <w:tabs>
          <w:tab w:val="left" w:pos="1260"/>
          <w:tab w:val="center" w:pos="4513"/>
        </w:tabs>
        <w:jc w:val="left"/>
        <w:rPr>
          <w:lang w:val="es-HN"/>
        </w:rPr>
      </w:pPr>
      <w:bookmarkStart w:id="467" w:name="_Toc40343589"/>
      <w:bookmarkStart w:id="468" w:name="TOC7"/>
      <w:bookmarkStart w:id="469" w:name="_Toc327539143"/>
      <w:r w:rsidRPr="00DE294E">
        <w:rPr>
          <w:lang w:val="es-HN"/>
        </w:rPr>
        <w:lastRenderedPageBreak/>
        <w:tab/>
      </w:r>
      <w:r w:rsidRPr="00DE294E">
        <w:rPr>
          <w:lang w:val="es-HN"/>
        </w:rPr>
        <w:tab/>
      </w:r>
      <w:r w:rsidR="0073075A" w:rsidRPr="00DE294E">
        <w:rPr>
          <w:lang w:val="es-HN"/>
        </w:rPr>
        <w:t>1. Especificaciones</w:t>
      </w:r>
      <w:bookmarkEnd w:id="467"/>
    </w:p>
    <w:p w14:paraId="2E6473D1" w14:textId="32E20919" w:rsidR="00747073" w:rsidRPr="00DE294E" w:rsidRDefault="0073075A" w:rsidP="00907F5D">
      <w:pPr>
        <w:pStyle w:val="Contenido2"/>
        <w:rPr>
          <w:lang w:val="es-HN"/>
        </w:rPr>
      </w:pPr>
      <w:bookmarkStart w:id="470" w:name="_Toc40343590"/>
      <w:r w:rsidRPr="00DE294E">
        <w:rPr>
          <w:lang w:val="es-HN"/>
        </w:rPr>
        <w:t>a) Especificaciones Técnicas</w:t>
      </w:r>
      <w:bookmarkEnd w:id="470"/>
    </w:p>
    <w:p w14:paraId="52AFB736" w14:textId="77777777" w:rsidR="004E4ADB" w:rsidRDefault="004E4ADB">
      <w:pPr>
        <w:rPr>
          <w:rFonts w:ascii="Arial" w:hAnsi="Arial" w:cs="Arial"/>
          <w:i/>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39"/>
        <w:gridCol w:w="3441"/>
        <w:gridCol w:w="561"/>
        <w:gridCol w:w="569"/>
        <w:gridCol w:w="3020"/>
        <w:gridCol w:w="2980"/>
        <w:gridCol w:w="2919"/>
      </w:tblGrid>
      <w:tr w:rsidR="00CD47F5" w:rsidRPr="00F1699B" w14:paraId="63878A83" w14:textId="77777777" w:rsidTr="00901C04">
        <w:trPr>
          <w:trHeight w:val="20"/>
          <w:tblHeader/>
        </w:trPr>
        <w:tc>
          <w:tcPr>
            <w:tcW w:w="0" w:type="auto"/>
            <w:shd w:val="clear" w:color="auto" w:fill="D9D9D9" w:themeFill="background1" w:themeFillShade="D9"/>
            <w:vAlign w:val="center"/>
          </w:tcPr>
          <w:p w14:paraId="39AF9CAE" w14:textId="77777777" w:rsidR="00CD47F5" w:rsidRPr="00F1699B" w:rsidRDefault="00CD47F5" w:rsidP="00901C04">
            <w:pPr>
              <w:spacing w:before="120" w:after="120"/>
              <w:rPr>
                <w:rFonts w:ascii="Arial Narrow" w:hAnsi="Arial Narrow" w:cs="Arial"/>
                <w:sz w:val="18"/>
                <w:szCs w:val="18"/>
              </w:rPr>
            </w:pPr>
            <w:bookmarkStart w:id="471" w:name="_Hlk136292688"/>
            <w:r w:rsidRPr="00F1699B">
              <w:rPr>
                <w:rFonts w:ascii="Arial Narrow" w:hAnsi="Arial Narrow" w:cs="Arial"/>
                <w:b/>
                <w:bCs/>
                <w:sz w:val="18"/>
                <w:szCs w:val="18"/>
              </w:rPr>
              <w:t>no.</w:t>
            </w:r>
          </w:p>
        </w:tc>
        <w:tc>
          <w:tcPr>
            <w:tcW w:w="0" w:type="auto"/>
            <w:shd w:val="clear" w:color="auto" w:fill="D9D9D9" w:themeFill="background1" w:themeFillShade="D9"/>
            <w:vAlign w:val="center"/>
          </w:tcPr>
          <w:p w14:paraId="211A990D" w14:textId="77777777" w:rsidR="00CD47F5" w:rsidRPr="00F1699B" w:rsidRDefault="00CD47F5" w:rsidP="00901C04">
            <w:pPr>
              <w:spacing w:before="120" w:after="120"/>
              <w:jc w:val="center"/>
              <w:rPr>
                <w:rFonts w:ascii="Arial Narrow" w:hAnsi="Arial Narrow" w:cs="Arial"/>
                <w:b/>
                <w:bCs/>
                <w:sz w:val="18"/>
                <w:szCs w:val="18"/>
              </w:rPr>
            </w:pPr>
            <w:r w:rsidRPr="00F1699B">
              <w:rPr>
                <w:rFonts w:ascii="Arial Narrow" w:hAnsi="Arial Narrow" w:cs="Arial"/>
                <w:b/>
                <w:bCs/>
                <w:sz w:val="18"/>
                <w:szCs w:val="18"/>
              </w:rPr>
              <w:t>actividad</w:t>
            </w:r>
          </w:p>
        </w:tc>
        <w:tc>
          <w:tcPr>
            <w:tcW w:w="0" w:type="auto"/>
            <w:shd w:val="clear" w:color="auto" w:fill="D9D9D9" w:themeFill="background1" w:themeFillShade="D9"/>
            <w:vAlign w:val="center"/>
          </w:tcPr>
          <w:p w14:paraId="146E5966" w14:textId="77777777" w:rsidR="00CD47F5" w:rsidRPr="00F1699B" w:rsidRDefault="00CD47F5" w:rsidP="00901C04">
            <w:pPr>
              <w:spacing w:before="120" w:after="120"/>
              <w:rPr>
                <w:rFonts w:ascii="Arial Narrow" w:hAnsi="Arial Narrow" w:cs="Arial"/>
                <w:sz w:val="18"/>
                <w:szCs w:val="18"/>
              </w:rPr>
            </w:pPr>
            <w:proofErr w:type="spellStart"/>
            <w:r w:rsidRPr="00F1699B">
              <w:rPr>
                <w:rFonts w:ascii="Arial Narrow" w:hAnsi="Arial Narrow" w:cs="Arial"/>
                <w:b/>
                <w:bCs/>
                <w:sz w:val="18"/>
                <w:szCs w:val="18"/>
              </w:rPr>
              <w:t>cant</w:t>
            </w:r>
            <w:proofErr w:type="spellEnd"/>
            <w:r w:rsidRPr="00F1699B">
              <w:rPr>
                <w:rFonts w:ascii="Arial Narrow" w:hAnsi="Arial Narrow" w:cs="Arial"/>
                <w:b/>
                <w:bCs/>
                <w:sz w:val="18"/>
                <w:szCs w:val="18"/>
              </w:rPr>
              <w:t>.</w:t>
            </w:r>
          </w:p>
        </w:tc>
        <w:tc>
          <w:tcPr>
            <w:tcW w:w="0" w:type="auto"/>
            <w:shd w:val="clear" w:color="auto" w:fill="D9D9D9" w:themeFill="background1" w:themeFillShade="D9"/>
            <w:vAlign w:val="center"/>
          </w:tcPr>
          <w:p w14:paraId="68685114"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Arial"/>
                <w:b/>
                <w:bCs/>
                <w:sz w:val="18"/>
                <w:szCs w:val="18"/>
              </w:rPr>
              <w:t>unid.</w:t>
            </w:r>
          </w:p>
        </w:tc>
        <w:tc>
          <w:tcPr>
            <w:tcW w:w="0" w:type="auto"/>
            <w:shd w:val="clear" w:color="auto" w:fill="D9D9D9" w:themeFill="background1" w:themeFillShade="D9"/>
            <w:vAlign w:val="center"/>
          </w:tcPr>
          <w:p w14:paraId="04FB60DC" w14:textId="77777777" w:rsidR="00CD47F5" w:rsidRPr="00F1699B" w:rsidRDefault="00CD47F5" w:rsidP="00901C04">
            <w:pPr>
              <w:spacing w:before="120" w:after="120"/>
              <w:rPr>
                <w:rFonts w:ascii="Arial Narrow" w:hAnsi="Arial Narrow" w:cs="Arial"/>
                <w:sz w:val="18"/>
                <w:szCs w:val="18"/>
              </w:rPr>
            </w:pPr>
            <w:r w:rsidRPr="00F1699B">
              <w:rPr>
                <w:rFonts w:ascii="Arial Narrow" w:eastAsiaTheme="minorHAnsi" w:hAnsi="Arial Narrow" w:cs="Arial"/>
                <w:b/>
                <w:bCs/>
                <w:sz w:val="18"/>
                <w:szCs w:val="18"/>
              </w:rPr>
              <w:t>descripción de la actividad a realizar:</w:t>
            </w:r>
          </w:p>
        </w:tc>
        <w:tc>
          <w:tcPr>
            <w:tcW w:w="0" w:type="auto"/>
            <w:shd w:val="clear" w:color="auto" w:fill="D9D9D9" w:themeFill="background1" w:themeFillShade="D9"/>
            <w:vAlign w:val="center"/>
          </w:tcPr>
          <w:p w14:paraId="3ABF7D50"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b/>
                <w:bCs/>
                <w:sz w:val="18"/>
                <w:szCs w:val="18"/>
              </w:rPr>
              <w:t>consideraciones del cálculo del análisis de costo:</w:t>
            </w:r>
          </w:p>
        </w:tc>
        <w:tc>
          <w:tcPr>
            <w:tcW w:w="0" w:type="auto"/>
            <w:shd w:val="clear" w:color="auto" w:fill="D9D9D9" w:themeFill="background1" w:themeFillShade="D9"/>
            <w:vAlign w:val="center"/>
          </w:tcPr>
          <w:p w14:paraId="5F37320A"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b/>
                <w:bCs/>
                <w:sz w:val="18"/>
                <w:szCs w:val="18"/>
              </w:rPr>
              <w:t>criterios de medición y pago</w:t>
            </w:r>
          </w:p>
        </w:tc>
      </w:tr>
      <w:tr w:rsidR="00CD47F5" w:rsidRPr="00F1699B" w14:paraId="38A19B42" w14:textId="77777777" w:rsidTr="00901C04">
        <w:trPr>
          <w:trHeight w:val="20"/>
        </w:trPr>
        <w:tc>
          <w:tcPr>
            <w:tcW w:w="0" w:type="auto"/>
            <w:vAlign w:val="center"/>
          </w:tcPr>
          <w:p w14:paraId="61D9BE78"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Arial"/>
                <w:sz w:val="18"/>
                <w:szCs w:val="18"/>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6CFD99" w14:textId="77777777" w:rsidR="00CD47F5" w:rsidRPr="00F1699B" w:rsidRDefault="00CD47F5" w:rsidP="00901C04">
            <w:pPr>
              <w:rPr>
                <w:rFonts w:ascii="Arial Narrow" w:hAnsi="Arial Narrow" w:cs="Calibri"/>
                <w:color w:val="000000"/>
                <w:sz w:val="18"/>
                <w:szCs w:val="18"/>
              </w:rPr>
            </w:pPr>
            <w:r w:rsidRPr="00F1699B">
              <w:rPr>
                <w:rFonts w:ascii="Arial Narrow" w:hAnsi="Arial Narrow" w:cs="Arial"/>
                <w:color w:val="000000"/>
                <w:sz w:val="18"/>
                <w:szCs w:val="18"/>
              </w:rPr>
              <w:t>limpieza general del proyecto incluye. acarreo de desperdicios, materiales, mano de obra, herramienta menor, equipo y todo lo necesario para realizar esta actividad.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49C806" w14:textId="77777777" w:rsidR="00CD47F5" w:rsidRPr="00F1699B" w:rsidRDefault="00CD47F5" w:rsidP="00901C04">
            <w:pPr>
              <w:jc w:val="center"/>
              <w:rPr>
                <w:rFonts w:ascii="Arial Narrow" w:hAnsi="Arial Narrow" w:cs="Calibri"/>
                <w:color w:val="000000"/>
                <w:sz w:val="18"/>
                <w:szCs w:val="18"/>
              </w:rPr>
            </w:pPr>
            <w:proofErr w:type="spellStart"/>
            <w:r w:rsidRPr="00F1699B">
              <w:rPr>
                <w:rFonts w:ascii="Arial Narrow" w:hAnsi="Arial Narrow" w:cs="Arial"/>
                <w:color w:val="000000"/>
                <w:sz w:val="18"/>
                <w:szCs w:val="18"/>
              </w:rPr>
              <w:t>glob</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tcPr>
          <w:p w14:paraId="5A8B6851" w14:textId="77777777" w:rsidR="00CD47F5" w:rsidRPr="00F1699B" w:rsidRDefault="00CD47F5" w:rsidP="00901C04">
            <w:pPr>
              <w:jc w:val="center"/>
              <w:rPr>
                <w:rFonts w:ascii="Arial Narrow" w:hAnsi="Arial Narrow" w:cs="Calibri"/>
                <w:color w:val="000000"/>
                <w:sz w:val="18"/>
                <w:szCs w:val="18"/>
              </w:rPr>
            </w:pPr>
            <w:r w:rsidRPr="00F1699B">
              <w:rPr>
                <w:rFonts w:ascii="Arial Narrow" w:hAnsi="Arial Narrow" w:cs="Arial"/>
                <w:color w:val="000000"/>
                <w:sz w:val="18"/>
                <w:szCs w:val="18"/>
              </w:rPr>
              <w:t>1</w:t>
            </w:r>
          </w:p>
        </w:tc>
        <w:tc>
          <w:tcPr>
            <w:tcW w:w="0" w:type="auto"/>
            <w:vAlign w:val="center"/>
          </w:tcPr>
          <w:p w14:paraId="312DD8F9"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este trabajo consistirá en la limpieza general del terreno en obras varias limpieza del sitio de trabajo antes, durante y después de la ejecución de la obra y se depositan los residuos en el lugar designado por el municipio como botadero municipal .-por medio de la utilización de mano de obra no calificada (peón y ayudante) y herramienta menor se procederá a limpiar el terreno, previo a la construcción de un proyecto, de materiales de desecho tales como basuras, promontorios de tierra y otros a lo aquí especificado.</w:t>
            </w:r>
          </w:p>
        </w:tc>
        <w:tc>
          <w:tcPr>
            <w:tcW w:w="0" w:type="auto"/>
            <w:vAlign w:val="center"/>
          </w:tcPr>
          <w:p w14:paraId="46E9915D"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 xml:space="preserve">no requiere de mano de obra calificada (ayudante 1 </w:t>
            </w:r>
            <w:proofErr w:type="spellStart"/>
            <w:r w:rsidRPr="00F1699B">
              <w:rPr>
                <w:rFonts w:ascii="Arial Narrow" w:hAnsi="Arial Narrow" w:cs="Calibri"/>
                <w:color w:val="000000"/>
                <w:sz w:val="18"/>
                <w:szCs w:val="18"/>
              </w:rPr>
              <w:t>jdr</w:t>
            </w:r>
            <w:proofErr w:type="spellEnd"/>
            <w:r w:rsidRPr="00F1699B">
              <w:rPr>
                <w:rFonts w:ascii="Arial Narrow" w:hAnsi="Arial Narrow" w:cs="Calibri"/>
                <w:color w:val="000000"/>
                <w:sz w:val="18"/>
                <w:szCs w:val="18"/>
              </w:rPr>
              <w:t xml:space="preserve"> y peón 1 </w:t>
            </w:r>
            <w:proofErr w:type="spellStart"/>
            <w:r w:rsidRPr="00F1699B">
              <w:rPr>
                <w:rFonts w:ascii="Arial Narrow" w:hAnsi="Arial Narrow" w:cs="Calibri"/>
                <w:color w:val="000000"/>
                <w:sz w:val="18"/>
                <w:szCs w:val="18"/>
              </w:rPr>
              <w:t>jdr</w:t>
            </w:r>
            <w:proofErr w:type="spellEnd"/>
            <w:r w:rsidRPr="00F1699B">
              <w:rPr>
                <w:rFonts w:ascii="Arial Narrow" w:hAnsi="Arial Narrow" w:cs="Calibri"/>
                <w:color w:val="000000"/>
                <w:sz w:val="18"/>
                <w:szCs w:val="18"/>
              </w:rPr>
              <w:t xml:space="preserve">) y herramienta menor 10 %.   esta actividad incluye limpieza del sitio de trabajo antes, durante y después de la ejecución de la obra y se depositan los residuos en el lugar designado por el municipio como botadero municipal; esta actividad incluye todos los materiales, herramientas menor y mano de obra ayudante y peón. así como todo accesorio necesario para realizar esta actividad; incluye acarreo de material. incluye todo los materiales y equipo necesario para realizar esta actividad. </w:t>
            </w:r>
          </w:p>
        </w:tc>
        <w:tc>
          <w:tcPr>
            <w:tcW w:w="0" w:type="auto"/>
            <w:vAlign w:val="center"/>
          </w:tcPr>
          <w:p w14:paraId="097A6C83"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medición: la cantidad a pagarse por limpieza general del terreno será una actividad global para todo el proyecto y su duración.                                              pago: estos precios y pagos constituirán la compensación total por mano de obra, equipo, herramientas y operaciones conexas en la ejecución de los trabajos descritos en esta especificación.</w:t>
            </w:r>
          </w:p>
        </w:tc>
      </w:tr>
      <w:tr w:rsidR="00CD47F5" w:rsidRPr="00F1699B" w14:paraId="4D506C9F" w14:textId="77777777" w:rsidTr="00901C04">
        <w:trPr>
          <w:trHeight w:val="20"/>
        </w:trPr>
        <w:tc>
          <w:tcPr>
            <w:tcW w:w="0" w:type="auto"/>
            <w:vAlign w:val="center"/>
          </w:tcPr>
          <w:p w14:paraId="2ACDF943"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Arial"/>
                <w:sz w:val="18"/>
                <w:szCs w:val="18"/>
              </w:rPr>
              <w:t>2</w:t>
            </w:r>
          </w:p>
        </w:tc>
        <w:tc>
          <w:tcPr>
            <w:tcW w:w="0" w:type="auto"/>
            <w:tcBorders>
              <w:top w:val="nil"/>
              <w:left w:val="single" w:sz="4" w:space="0" w:color="auto"/>
              <w:bottom w:val="single" w:sz="4" w:space="0" w:color="auto"/>
              <w:right w:val="single" w:sz="4" w:space="0" w:color="auto"/>
            </w:tcBorders>
            <w:shd w:val="clear" w:color="auto" w:fill="auto"/>
            <w:vAlign w:val="center"/>
          </w:tcPr>
          <w:p w14:paraId="3AE0415A" w14:textId="77777777" w:rsidR="00CD47F5" w:rsidRPr="00F1699B" w:rsidRDefault="00CD47F5" w:rsidP="00901C04">
            <w:pPr>
              <w:rPr>
                <w:rFonts w:ascii="Arial Narrow" w:hAnsi="Arial Narrow" w:cs="Calibri"/>
                <w:color w:val="000000"/>
                <w:sz w:val="18"/>
                <w:szCs w:val="18"/>
              </w:rPr>
            </w:pPr>
            <w:r w:rsidRPr="00F1699B">
              <w:rPr>
                <w:rFonts w:ascii="Arial Narrow" w:hAnsi="Arial Narrow" w:cs="Arial"/>
                <w:color w:val="000000"/>
                <w:sz w:val="18"/>
                <w:szCs w:val="18"/>
              </w:rPr>
              <w:t>demolición de techo de lámina con estructura de madera y l/s incl. cielo fal</w:t>
            </w:r>
            <w:r>
              <w:rPr>
                <w:rFonts w:ascii="Arial Narrow" w:hAnsi="Arial Narrow" w:cs="Arial"/>
                <w:color w:val="000000"/>
                <w:sz w:val="18"/>
                <w:szCs w:val="18"/>
              </w:rPr>
              <w:t>so</w:t>
            </w:r>
            <w:r w:rsidRPr="00F1699B">
              <w:rPr>
                <w:rFonts w:ascii="Arial Narrow" w:hAnsi="Arial Narrow" w:cs="Arial"/>
                <w:color w:val="000000"/>
                <w:sz w:val="18"/>
                <w:szCs w:val="18"/>
              </w:rPr>
              <w:t xml:space="preserve"> y fa</w:t>
            </w:r>
            <w:r>
              <w:rPr>
                <w:rFonts w:ascii="Arial Narrow" w:hAnsi="Arial Narrow" w:cs="Arial"/>
                <w:color w:val="000000"/>
                <w:sz w:val="18"/>
                <w:szCs w:val="18"/>
              </w:rPr>
              <w:t>s</w:t>
            </w:r>
            <w:r w:rsidRPr="00F1699B">
              <w:rPr>
                <w:rFonts w:ascii="Arial Narrow" w:hAnsi="Arial Narrow" w:cs="Arial"/>
                <w:color w:val="000000"/>
                <w:sz w:val="18"/>
                <w:szCs w:val="18"/>
              </w:rPr>
              <w:t xml:space="preserve">cia, </w:t>
            </w:r>
            <w:r w:rsidRPr="00F1699B">
              <w:rPr>
                <w:rFonts w:ascii="Arial Narrow" w:hAnsi="Arial Narrow" w:cs="Arial"/>
                <w:b/>
                <w:bCs/>
                <w:color w:val="000000"/>
                <w:sz w:val="18"/>
                <w:szCs w:val="18"/>
              </w:rPr>
              <w:t xml:space="preserve">edificio </w:t>
            </w:r>
            <w:proofErr w:type="spellStart"/>
            <w:r w:rsidRPr="00F1699B">
              <w:rPr>
                <w:rFonts w:ascii="Arial Narrow" w:hAnsi="Arial Narrow" w:cs="Arial"/>
                <w:b/>
                <w:bCs/>
                <w:color w:val="000000"/>
                <w:sz w:val="18"/>
                <w:szCs w:val="18"/>
              </w:rPr>
              <w:t>icf-rfa</w:t>
            </w:r>
            <w:proofErr w:type="spellEnd"/>
            <w:r w:rsidRPr="00F1699B">
              <w:rPr>
                <w:rFonts w:ascii="Arial Narrow" w:hAnsi="Arial Narrow" w:cs="Arial"/>
                <w:b/>
                <w:bCs/>
                <w:color w:val="000000"/>
                <w:sz w:val="18"/>
                <w:szCs w:val="18"/>
              </w:rPr>
              <w:t>, la ceiba y bodega anexo, baño anexo</w:t>
            </w:r>
            <w:r w:rsidRPr="00F1699B">
              <w:rPr>
                <w:rFonts w:ascii="Arial Narrow" w:hAnsi="Arial Narrow" w:cs="Arial"/>
                <w:color w:val="000000"/>
                <w:sz w:val="18"/>
                <w:szCs w:val="18"/>
              </w:rPr>
              <w:t>.  incluye. acarreo de desperdicios, materiales, mano de obra, herramienta menor, equipo y todo lo necesario para realizar esta actividad.</w:t>
            </w:r>
          </w:p>
        </w:tc>
        <w:tc>
          <w:tcPr>
            <w:tcW w:w="0" w:type="auto"/>
            <w:tcBorders>
              <w:top w:val="nil"/>
              <w:left w:val="single" w:sz="4" w:space="0" w:color="auto"/>
              <w:bottom w:val="single" w:sz="4" w:space="0" w:color="auto"/>
              <w:right w:val="single" w:sz="4" w:space="0" w:color="auto"/>
            </w:tcBorders>
            <w:shd w:val="clear" w:color="auto" w:fill="auto"/>
            <w:vAlign w:val="center"/>
          </w:tcPr>
          <w:p w14:paraId="4837F482" w14:textId="77777777" w:rsidR="00CD47F5" w:rsidRPr="00F1699B" w:rsidRDefault="00CD47F5" w:rsidP="00901C04">
            <w:pPr>
              <w:jc w:val="center"/>
              <w:rPr>
                <w:rFonts w:ascii="Arial Narrow" w:hAnsi="Arial Narrow" w:cs="Calibri"/>
                <w:color w:val="000000"/>
                <w:sz w:val="18"/>
                <w:szCs w:val="18"/>
              </w:rPr>
            </w:pPr>
            <w:r w:rsidRPr="00F1699B">
              <w:rPr>
                <w:rFonts w:ascii="Arial Narrow" w:hAnsi="Arial Narrow" w:cs="Calibri"/>
                <w:color w:val="000000"/>
                <w:sz w:val="18"/>
                <w:szCs w:val="18"/>
              </w:rPr>
              <w:t>unid</w:t>
            </w:r>
          </w:p>
        </w:tc>
        <w:tc>
          <w:tcPr>
            <w:tcW w:w="0" w:type="auto"/>
            <w:tcBorders>
              <w:top w:val="nil"/>
              <w:left w:val="nil"/>
              <w:bottom w:val="single" w:sz="4" w:space="0" w:color="auto"/>
              <w:right w:val="single" w:sz="4" w:space="0" w:color="auto"/>
            </w:tcBorders>
            <w:shd w:val="clear" w:color="auto" w:fill="auto"/>
            <w:vAlign w:val="center"/>
          </w:tcPr>
          <w:p w14:paraId="25ABFEC3" w14:textId="77777777" w:rsidR="00CD47F5" w:rsidRPr="00F1699B" w:rsidRDefault="00CD47F5" w:rsidP="00901C04">
            <w:pPr>
              <w:jc w:val="center"/>
              <w:rPr>
                <w:rFonts w:ascii="Arial Narrow" w:hAnsi="Arial Narrow" w:cs="Calibri"/>
                <w:color w:val="000000"/>
                <w:sz w:val="18"/>
                <w:szCs w:val="18"/>
              </w:rPr>
            </w:pPr>
            <w:r w:rsidRPr="00F1699B">
              <w:rPr>
                <w:rFonts w:ascii="Arial Narrow" w:hAnsi="Arial Narrow" w:cs="Calibri"/>
                <w:color w:val="000000"/>
                <w:sz w:val="18"/>
                <w:szCs w:val="18"/>
              </w:rPr>
              <w:t>1</w:t>
            </w:r>
          </w:p>
        </w:tc>
        <w:tc>
          <w:tcPr>
            <w:tcW w:w="0" w:type="auto"/>
            <w:vAlign w:val="center"/>
          </w:tcPr>
          <w:p w14:paraId="52594905"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este trabajo consistirá en la este trabajo consistirá en la demolición de techos de madera y lámina estándar o subestándar, incluyendo cielo falso. por medio de la</w:t>
            </w:r>
            <w:r w:rsidRPr="00F1699B">
              <w:rPr>
                <w:rFonts w:ascii="Arial Narrow" w:hAnsi="Arial Narrow" w:cs="Calibri"/>
                <w:color w:val="000000"/>
                <w:sz w:val="18"/>
                <w:szCs w:val="18"/>
              </w:rPr>
              <w:br/>
              <w:t xml:space="preserve">utilización de mano de obra no calificada (peón y ayudante) y herramienta menor se demolerá la estructura de madera ya sea de armadura o con vigas con cubierta de lámina de fibrocemento, incluyendo la demolición del cielo falso de lámina de </w:t>
            </w:r>
            <w:proofErr w:type="spellStart"/>
            <w:r w:rsidRPr="00F1699B">
              <w:rPr>
                <w:rFonts w:ascii="Arial Narrow" w:hAnsi="Arial Narrow" w:cs="Calibri"/>
                <w:color w:val="000000"/>
                <w:sz w:val="18"/>
                <w:szCs w:val="18"/>
              </w:rPr>
              <w:t>panelit</w:t>
            </w:r>
            <w:proofErr w:type="spellEnd"/>
            <w:r w:rsidRPr="00F1699B">
              <w:rPr>
                <w:rFonts w:ascii="Arial Narrow" w:hAnsi="Arial Narrow" w:cs="Calibri"/>
                <w:color w:val="000000"/>
                <w:sz w:val="18"/>
                <w:szCs w:val="18"/>
              </w:rPr>
              <w:t xml:space="preserve"> y estructura de madera. esta actividad no recupera material, se utilizará cuando el techo este inutilizado y requiera un cambio total del mismo. los trabajos de </w:t>
            </w:r>
            <w:r w:rsidRPr="00F1699B">
              <w:rPr>
                <w:rFonts w:ascii="Arial Narrow" w:hAnsi="Arial Narrow" w:cs="Calibri"/>
                <w:color w:val="000000"/>
                <w:sz w:val="18"/>
                <w:szCs w:val="18"/>
              </w:rPr>
              <w:lastRenderedPageBreak/>
              <w:t xml:space="preserve">albañilería para lograr la demolición de esta actividad se pagan en forma adicional. de techos de madera y lámina estándar o subestándar, incluyendo cielo falso. por medio de la utilización de mano de obra no calificada (peón y ayudante) y herramienta menor se demolerá la estructura de madera ya sea de armadura o con vigas con cubierta de lámina de fibrocemento, incluyendo la demolición del cielo falso de lámina de </w:t>
            </w:r>
            <w:proofErr w:type="spellStart"/>
            <w:r w:rsidRPr="00F1699B">
              <w:rPr>
                <w:rFonts w:ascii="Arial Narrow" w:hAnsi="Arial Narrow" w:cs="Calibri"/>
                <w:color w:val="000000"/>
                <w:sz w:val="18"/>
                <w:szCs w:val="18"/>
              </w:rPr>
              <w:t>panelit</w:t>
            </w:r>
            <w:proofErr w:type="spellEnd"/>
            <w:r w:rsidRPr="00F1699B">
              <w:rPr>
                <w:rFonts w:ascii="Arial Narrow" w:hAnsi="Arial Narrow" w:cs="Calibri"/>
                <w:color w:val="000000"/>
                <w:sz w:val="18"/>
                <w:szCs w:val="18"/>
              </w:rPr>
              <w:t xml:space="preserve"> y estructura de madera. esta actividad no recupera material, se utilizará cuando el techo este inutilizado y requiera un cambio total del mismo. los</w:t>
            </w:r>
            <w:r w:rsidRPr="00F1699B">
              <w:rPr>
                <w:rFonts w:ascii="Arial Narrow" w:hAnsi="Arial Narrow" w:cs="Calibri"/>
                <w:color w:val="000000"/>
                <w:sz w:val="18"/>
                <w:szCs w:val="18"/>
              </w:rPr>
              <w:br/>
              <w:t>trabajos de albañilería para lograr la demolición de esta actividad están contempladas.</w:t>
            </w:r>
          </w:p>
        </w:tc>
        <w:tc>
          <w:tcPr>
            <w:tcW w:w="0" w:type="auto"/>
            <w:vAlign w:val="center"/>
          </w:tcPr>
          <w:p w14:paraId="465317E9"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 xml:space="preserve">se considera eliminar del sitio de la obra los desperdicios producto de la demolición del techo. esta actividad requiere mano de obra no calificada (peón 0. 222 </w:t>
            </w:r>
            <w:proofErr w:type="spellStart"/>
            <w:r w:rsidRPr="00F1699B">
              <w:rPr>
                <w:rFonts w:ascii="Arial Narrow" w:hAnsi="Arial Narrow" w:cs="Calibri"/>
                <w:color w:val="000000"/>
                <w:sz w:val="18"/>
                <w:szCs w:val="18"/>
              </w:rPr>
              <w:t>jdr</w:t>
            </w:r>
            <w:proofErr w:type="spellEnd"/>
            <w:r w:rsidRPr="00F1699B">
              <w:rPr>
                <w:rFonts w:ascii="Arial Narrow" w:hAnsi="Arial Narrow" w:cs="Calibri"/>
                <w:color w:val="000000"/>
                <w:sz w:val="18"/>
                <w:szCs w:val="18"/>
              </w:rPr>
              <w:t xml:space="preserve"> y ayudante 0. 222 </w:t>
            </w:r>
            <w:proofErr w:type="spellStart"/>
            <w:r w:rsidRPr="00F1699B">
              <w:rPr>
                <w:rFonts w:ascii="Arial Narrow" w:hAnsi="Arial Narrow" w:cs="Calibri"/>
                <w:color w:val="000000"/>
                <w:sz w:val="18"/>
                <w:szCs w:val="18"/>
              </w:rPr>
              <w:t>jdr</w:t>
            </w:r>
            <w:proofErr w:type="spellEnd"/>
            <w:r w:rsidRPr="00F1699B">
              <w:rPr>
                <w:rFonts w:ascii="Arial Narrow" w:hAnsi="Arial Narrow" w:cs="Calibri"/>
                <w:color w:val="000000"/>
                <w:sz w:val="18"/>
                <w:szCs w:val="18"/>
              </w:rPr>
              <w:t>), y herramienta menor 10% que cubre escalera y otros.</w:t>
            </w:r>
          </w:p>
        </w:tc>
        <w:tc>
          <w:tcPr>
            <w:tcW w:w="0" w:type="auto"/>
            <w:vAlign w:val="center"/>
          </w:tcPr>
          <w:p w14:paraId="7CC93057"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medición: la cantidad a pagarse por demolición de techo de madera, estructura de madera, l/s y cielo falso será el número de metros cuadrados, medidos en la obra, de trabajos ordenados, ejecutados y aceptados por el supervisor de obra.                   pago: estos precios y pagos constituirán la compensación total por suministro de mano de obra, equipo, herramientas y operaciones conexas en la ejecución de los trabajos descritos en esta especificación.</w:t>
            </w:r>
          </w:p>
        </w:tc>
      </w:tr>
      <w:tr w:rsidR="00CD47F5" w:rsidRPr="00F1699B" w14:paraId="6996B81D" w14:textId="77777777" w:rsidTr="00901C04">
        <w:trPr>
          <w:trHeight w:val="20"/>
        </w:trPr>
        <w:tc>
          <w:tcPr>
            <w:tcW w:w="0" w:type="auto"/>
            <w:vAlign w:val="center"/>
          </w:tcPr>
          <w:p w14:paraId="2163E2B6"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Arial"/>
                <w:sz w:val="18"/>
                <w:szCs w:val="18"/>
              </w:rPr>
              <w:t>3</w:t>
            </w:r>
          </w:p>
        </w:tc>
        <w:tc>
          <w:tcPr>
            <w:tcW w:w="0" w:type="auto"/>
            <w:tcBorders>
              <w:top w:val="nil"/>
              <w:left w:val="single" w:sz="4" w:space="0" w:color="auto"/>
              <w:bottom w:val="single" w:sz="4" w:space="0" w:color="auto"/>
              <w:right w:val="single" w:sz="4" w:space="0" w:color="auto"/>
            </w:tcBorders>
            <w:shd w:val="clear" w:color="auto" w:fill="auto"/>
            <w:vAlign w:val="center"/>
          </w:tcPr>
          <w:p w14:paraId="0FFD1685" w14:textId="77777777" w:rsidR="00CD47F5" w:rsidRPr="00F1699B" w:rsidRDefault="00CD47F5" w:rsidP="00901C04">
            <w:pPr>
              <w:rPr>
                <w:rFonts w:ascii="Arial Narrow" w:hAnsi="Arial Narrow" w:cs="Calibri"/>
                <w:color w:val="000000"/>
                <w:sz w:val="18"/>
                <w:szCs w:val="18"/>
              </w:rPr>
            </w:pPr>
            <w:r w:rsidRPr="00F1699B">
              <w:rPr>
                <w:rFonts w:ascii="Arial Narrow" w:hAnsi="Arial Narrow" w:cs="Arial"/>
                <w:color w:val="000000"/>
                <w:sz w:val="18"/>
                <w:szCs w:val="18"/>
              </w:rPr>
              <w:t>demolición de techo lamina y estructura de madera y l/s incl. fascia, bodega externa.  incluye. acarreo de desperdicios, materiales, mano de obra, herramienta menor, equipo y todo lo necesario para realizar esta actividad.</w:t>
            </w:r>
          </w:p>
        </w:tc>
        <w:tc>
          <w:tcPr>
            <w:tcW w:w="0" w:type="auto"/>
            <w:tcBorders>
              <w:top w:val="nil"/>
              <w:left w:val="single" w:sz="4" w:space="0" w:color="auto"/>
              <w:bottom w:val="single" w:sz="4" w:space="0" w:color="auto"/>
              <w:right w:val="single" w:sz="4" w:space="0" w:color="auto"/>
            </w:tcBorders>
            <w:shd w:val="clear" w:color="auto" w:fill="auto"/>
            <w:vAlign w:val="center"/>
          </w:tcPr>
          <w:p w14:paraId="7B559AD8" w14:textId="77777777" w:rsidR="00CD47F5" w:rsidRPr="00F1699B" w:rsidRDefault="00CD47F5" w:rsidP="00901C04">
            <w:pPr>
              <w:jc w:val="center"/>
              <w:rPr>
                <w:rFonts w:ascii="Arial Narrow" w:hAnsi="Arial Narrow" w:cs="Calibri"/>
                <w:color w:val="000000"/>
                <w:sz w:val="18"/>
                <w:szCs w:val="18"/>
              </w:rPr>
            </w:pPr>
            <w:proofErr w:type="spellStart"/>
            <w:r w:rsidRPr="00F1699B">
              <w:rPr>
                <w:rFonts w:ascii="Arial Narrow" w:hAnsi="Arial Narrow" w:cs="Calibri"/>
                <w:color w:val="000000"/>
                <w:sz w:val="18"/>
                <w:szCs w:val="18"/>
              </w:rPr>
              <w:t>glob</w:t>
            </w:r>
            <w:proofErr w:type="spellEnd"/>
          </w:p>
        </w:tc>
        <w:tc>
          <w:tcPr>
            <w:tcW w:w="0" w:type="auto"/>
            <w:tcBorders>
              <w:top w:val="nil"/>
              <w:left w:val="nil"/>
              <w:bottom w:val="single" w:sz="4" w:space="0" w:color="auto"/>
              <w:right w:val="single" w:sz="4" w:space="0" w:color="auto"/>
            </w:tcBorders>
            <w:shd w:val="clear" w:color="auto" w:fill="auto"/>
            <w:vAlign w:val="center"/>
          </w:tcPr>
          <w:p w14:paraId="1E2248F5" w14:textId="77777777" w:rsidR="00CD47F5" w:rsidRPr="00F1699B" w:rsidRDefault="00CD47F5" w:rsidP="00901C04">
            <w:pPr>
              <w:jc w:val="center"/>
              <w:rPr>
                <w:rFonts w:ascii="Arial Narrow" w:hAnsi="Arial Narrow" w:cs="Calibri"/>
                <w:color w:val="000000"/>
                <w:sz w:val="18"/>
                <w:szCs w:val="18"/>
              </w:rPr>
            </w:pPr>
            <w:r w:rsidRPr="00F1699B">
              <w:rPr>
                <w:rFonts w:ascii="Arial Narrow" w:hAnsi="Arial Narrow" w:cs="Calibri"/>
                <w:color w:val="000000"/>
                <w:sz w:val="18"/>
                <w:szCs w:val="18"/>
              </w:rPr>
              <w:t>1</w:t>
            </w:r>
          </w:p>
        </w:tc>
        <w:tc>
          <w:tcPr>
            <w:tcW w:w="0" w:type="auto"/>
            <w:vAlign w:val="center"/>
          </w:tcPr>
          <w:p w14:paraId="2455957B" w14:textId="77777777" w:rsidR="00CD47F5" w:rsidRPr="00F1699B" w:rsidRDefault="00CD47F5" w:rsidP="00901C04">
            <w:pPr>
              <w:rPr>
                <w:rFonts w:ascii="Arial Narrow" w:hAnsi="Arial Narrow" w:cs="Arial"/>
                <w:sz w:val="18"/>
                <w:szCs w:val="18"/>
              </w:rPr>
            </w:pPr>
            <w:r w:rsidRPr="00F1699B">
              <w:rPr>
                <w:rFonts w:ascii="Arial Narrow" w:hAnsi="Arial Narrow" w:cs="Calibri"/>
                <w:color w:val="000000"/>
                <w:sz w:val="18"/>
                <w:szCs w:val="18"/>
              </w:rPr>
              <w:t>este trabajo consistirá en la este trabajo consistirá en la demolición de techos de madera y lámina estándar o subestándar, incluyendo cielo falso. por medio de la</w:t>
            </w:r>
            <w:r w:rsidRPr="00F1699B">
              <w:rPr>
                <w:rFonts w:ascii="Arial Narrow" w:hAnsi="Arial Narrow" w:cs="Calibri"/>
                <w:color w:val="000000"/>
                <w:sz w:val="18"/>
                <w:szCs w:val="18"/>
              </w:rPr>
              <w:br/>
              <w:t xml:space="preserve">utilización de mano de obra no calificada (peón y ayudante) y herramienta menor se demolerá la estructura de madera ya sea de armadura o con vigas con cubierta de lámina de fibrocemento, incluyendo la demolición del cielo falso de lámina de </w:t>
            </w:r>
            <w:proofErr w:type="spellStart"/>
            <w:r w:rsidRPr="00F1699B">
              <w:rPr>
                <w:rFonts w:ascii="Arial Narrow" w:hAnsi="Arial Narrow" w:cs="Calibri"/>
                <w:color w:val="000000"/>
                <w:sz w:val="18"/>
                <w:szCs w:val="18"/>
              </w:rPr>
              <w:t>panelit</w:t>
            </w:r>
            <w:proofErr w:type="spellEnd"/>
            <w:r w:rsidRPr="00F1699B">
              <w:rPr>
                <w:rFonts w:ascii="Arial Narrow" w:hAnsi="Arial Narrow" w:cs="Calibri"/>
                <w:color w:val="000000"/>
                <w:sz w:val="18"/>
                <w:szCs w:val="18"/>
              </w:rPr>
              <w:t xml:space="preserve"> y estructura de madera. esta actividad no recupera material, se utilizará cuando el techo este inutilizado y requiera un cambio total del mismo. los trabajos de albañilería para lograr la demolición de esta actividad se pagan en forma adicional. de techos de madera y lámina estándar o subestándar, incluyendo cielo falso. por medio de la utilización de mano de obra no </w:t>
            </w:r>
            <w:r w:rsidRPr="00F1699B">
              <w:rPr>
                <w:rFonts w:ascii="Arial Narrow" w:hAnsi="Arial Narrow" w:cs="Calibri"/>
                <w:color w:val="000000"/>
                <w:sz w:val="18"/>
                <w:szCs w:val="18"/>
              </w:rPr>
              <w:lastRenderedPageBreak/>
              <w:t xml:space="preserve">calificada (peón y ayudante) y herramienta menor se demolerá la estructura de madera ya sea de armadura o con vigas con cubierta de lámina de fibrocemento, incluyendo la demolición del cielo falso de lámina de </w:t>
            </w:r>
            <w:proofErr w:type="spellStart"/>
            <w:r w:rsidRPr="00F1699B">
              <w:rPr>
                <w:rFonts w:ascii="Arial Narrow" w:hAnsi="Arial Narrow" w:cs="Calibri"/>
                <w:color w:val="000000"/>
                <w:sz w:val="18"/>
                <w:szCs w:val="18"/>
              </w:rPr>
              <w:t>panelit</w:t>
            </w:r>
            <w:proofErr w:type="spellEnd"/>
            <w:r w:rsidRPr="00F1699B">
              <w:rPr>
                <w:rFonts w:ascii="Arial Narrow" w:hAnsi="Arial Narrow" w:cs="Calibri"/>
                <w:color w:val="000000"/>
                <w:sz w:val="18"/>
                <w:szCs w:val="18"/>
              </w:rPr>
              <w:t xml:space="preserve"> y estructura de madera. esta actividad no recupera material, se utilizará cuando el techo este inutilizado y requiera un cambio total del mismo. los</w:t>
            </w:r>
            <w:r w:rsidRPr="00F1699B">
              <w:rPr>
                <w:rFonts w:ascii="Arial Narrow" w:hAnsi="Arial Narrow" w:cs="Calibri"/>
                <w:color w:val="000000"/>
                <w:sz w:val="18"/>
                <w:szCs w:val="18"/>
              </w:rPr>
              <w:br/>
              <w:t>trabajos de albañilería para lograr la demolición de esta actividad están contempladas.</w:t>
            </w:r>
          </w:p>
        </w:tc>
        <w:tc>
          <w:tcPr>
            <w:tcW w:w="0" w:type="auto"/>
            <w:vAlign w:val="center"/>
          </w:tcPr>
          <w:p w14:paraId="02544530"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lastRenderedPageBreak/>
              <w:t xml:space="preserve">se considera eliminar del sitio de la obra los desperdicios producto de la demolición del techo. esta actividad requiere mano de obra no calificada (peón 0. 222 </w:t>
            </w:r>
            <w:proofErr w:type="spellStart"/>
            <w:r w:rsidRPr="00F1699B">
              <w:rPr>
                <w:rFonts w:ascii="Arial Narrow" w:hAnsi="Arial Narrow" w:cs="Calibri"/>
                <w:color w:val="000000"/>
                <w:sz w:val="18"/>
                <w:szCs w:val="18"/>
              </w:rPr>
              <w:t>jdr</w:t>
            </w:r>
            <w:proofErr w:type="spellEnd"/>
            <w:r w:rsidRPr="00F1699B">
              <w:rPr>
                <w:rFonts w:ascii="Arial Narrow" w:hAnsi="Arial Narrow" w:cs="Calibri"/>
                <w:color w:val="000000"/>
                <w:sz w:val="18"/>
                <w:szCs w:val="18"/>
              </w:rPr>
              <w:t xml:space="preserve"> y ayudante 0. 222 </w:t>
            </w:r>
            <w:proofErr w:type="spellStart"/>
            <w:r w:rsidRPr="00F1699B">
              <w:rPr>
                <w:rFonts w:ascii="Arial Narrow" w:hAnsi="Arial Narrow" w:cs="Calibri"/>
                <w:color w:val="000000"/>
                <w:sz w:val="18"/>
                <w:szCs w:val="18"/>
              </w:rPr>
              <w:t>jdr</w:t>
            </w:r>
            <w:proofErr w:type="spellEnd"/>
            <w:r w:rsidRPr="00F1699B">
              <w:rPr>
                <w:rFonts w:ascii="Arial Narrow" w:hAnsi="Arial Narrow" w:cs="Calibri"/>
                <w:color w:val="000000"/>
                <w:sz w:val="18"/>
                <w:szCs w:val="18"/>
              </w:rPr>
              <w:t>), y herramienta menor 10% que cubre escalera y otros.</w:t>
            </w:r>
          </w:p>
        </w:tc>
        <w:tc>
          <w:tcPr>
            <w:tcW w:w="0" w:type="auto"/>
            <w:vAlign w:val="center"/>
          </w:tcPr>
          <w:p w14:paraId="75EEEA12"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medición: la cantidad a pagarse por demolición de techo de madera, estructura de madera, l/s y cielo falso será el número de metros cuadrados, medidos en la obra, de trabajos ordenados, ejecutados y aceptados por el supervisor de obra.                   pago: estos precios y pagos constituirán la compensación total por suministro de mano de obra, equipo, herramientas y operaciones conexas en la ejecución de los trabajos descritos en esta especificación.</w:t>
            </w:r>
          </w:p>
        </w:tc>
      </w:tr>
      <w:tr w:rsidR="00CD47F5" w:rsidRPr="00F1699B" w14:paraId="74320880" w14:textId="77777777" w:rsidTr="00901C04">
        <w:trPr>
          <w:trHeight w:val="20"/>
        </w:trPr>
        <w:tc>
          <w:tcPr>
            <w:tcW w:w="0" w:type="auto"/>
            <w:vAlign w:val="center"/>
          </w:tcPr>
          <w:p w14:paraId="56221FF4"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Arial"/>
                <w:sz w:val="18"/>
                <w:szCs w:val="18"/>
              </w:rPr>
              <w:t>4</w:t>
            </w:r>
          </w:p>
        </w:tc>
        <w:tc>
          <w:tcPr>
            <w:tcW w:w="0" w:type="auto"/>
            <w:tcBorders>
              <w:top w:val="nil"/>
              <w:left w:val="single" w:sz="4" w:space="0" w:color="auto"/>
              <w:bottom w:val="single" w:sz="4" w:space="0" w:color="auto"/>
              <w:right w:val="single" w:sz="4" w:space="0" w:color="auto"/>
            </w:tcBorders>
            <w:shd w:val="clear" w:color="auto" w:fill="auto"/>
            <w:vAlign w:val="center"/>
          </w:tcPr>
          <w:p w14:paraId="7630B14C" w14:textId="77777777" w:rsidR="00CD47F5" w:rsidRPr="00F1699B" w:rsidRDefault="00CD47F5" w:rsidP="00901C04">
            <w:pPr>
              <w:rPr>
                <w:rFonts w:ascii="Arial Narrow" w:hAnsi="Arial Narrow" w:cs="Calibri"/>
                <w:color w:val="000000"/>
                <w:sz w:val="18"/>
                <w:szCs w:val="18"/>
              </w:rPr>
            </w:pPr>
            <w:r w:rsidRPr="00F1699B">
              <w:rPr>
                <w:rFonts w:ascii="Arial Narrow" w:hAnsi="Arial Narrow" w:cs="Arial"/>
                <w:color w:val="000000"/>
                <w:sz w:val="18"/>
                <w:szCs w:val="18"/>
              </w:rPr>
              <w:t xml:space="preserve">preparación de superficie de paredes y resanes, con cepillo de alambre para </w:t>
            </w:r>
            <w:r w:rsidRPr="00F1699B">
              <w:rPr>
                <w:rFonts w:ascii="Arial Narrow" w:hAnsi="Arial Narrow" w:cs="Arial"/>
                <w:b/>
                <w:bCs/>
                <w:color w:val="000000"/>
                <w:sz w:val="18"/>
                <w:szCs w:val="18"/>
              </w:rPr>
              <w:t>paredes internas del edificio primer nivel, gradas internas y cuarto de acceso al segundo nivel, bodega anexo y baño anexo</w:t>
            </w:r>
            <w:r w:rsidRPr="00F1699B">
              <w:rPr>
                <w:rFonts w:ascii="Arial Narrow" w:hAnsi="Arial Narrow" w:cs="Arial"/>
                <w:color w:val="000000"/>
                <w:sz w:val="18"/>
                <w:szCs w:val="18"/>
              </w:rPr>
              <w:t>, incluye materiales, mano de obra, herramienta menor, equipo y todo lo necesario para realizar esta actividad.</w:t>
            </w:r>
          </w:p>
        </w:tc>
        <w:tc>
          <w:tcPr>
            <w:tcW w:w="0" w:type="auto"/>
            <w:tcBorders>
              <w:top w:val="nil"/>
              <w:left w:val="single" w:sz="4" w:space="0" w:color="auto"/>
              <w:bottom w:val="single" w:sz="4" w:space="0" w:color="auto"/>
              <w:right w:val="single" w:sz="4" w:space="0" w:color="auto"/>
            </w:tcBorders>
            <w:shd w:val="clear" w:color="auto" w:fill="auto"/>
            <w:vAlign w:val="center"/>
          </w:tcPr>
          <w:p w14:paraId="450EB2C3" w14:textId="77777777" w:rsidR="00CD47F5" w:rsidRPr="00F1699B" w:rsidRDefault="00CD47F5" w:rsidP="00901C04">
            <w:pPr>
              <w:jc w:val="center"/>
              <w:rPr>
                <w:rFonts w:ascii="Arial Narrow" w:hAnsi="Arial Narrow" w:cs="Calibri"/>
                <w:color w:val="000000"/>
                <w:sz w:val="18"/>
                <w:szCs w:val="18"/>
              </w:rPr>
            </w:pPr>
            <w:r w:rsidRPr="00F1699B">
              <w:rPr>
                <w:rFonts w:ascii="Arial Narrow" w:hAnsi="Arial Narrow" w:cs="Calibri"/>
                <w:color w:val="000000"/>
                <w:sz w:val="18"/>
                <w:szCs w:val="18"/>
              </w:rPr>
              <w:t>m2</w:t>
            </w:r>
          </w:p>
        </w:tc>
        <w:tc>
          <w:tcPr>
            <w:tcW w:w="0" w:type="auto"/>
            <w:tcBorders>
              <w:top w:val="nil"/>
              <w:left w:val="nil"/>
              <w:bottom w:val="single" w:sz="4" w:space="0" w:color="auto"/>
              <w:right w:val="single" w:sz="4" w:space="0" w:color="auto"/>
            </w:tcBorders>
            <w:shd w:val="clear" w:color="auto" w:fill="auto"/>
            <w:vAlign w:val="center"/>
          </w:tcPr>
          <w:p w14:paraId="5FECA9F2" w14:textId="77777777" w:rsidR="00CD47F5" w:rsidRPr="00F1699B" w:rsidRDefault="00CD47F5" w:rsidP="00901C04">
            <w:pPr>
              <w:jc w:val="center"/>
              <w:rPr>
                <w:rFonts w:ascii="Arial Narrow" w:hAnsi="Arial Narrow" w:cs="Calibri"/>
                <w:color w:val="000000"/>
                <w:sz w:val="18"/>
                <w:szCs w:val="18"/>
              </w:rPr>
            </w:pPr>
            <w:r w:rsidRPr="00F1699B">
              <w:rPr>
                <w:rFonts w:ascii="Arial Narrow" w:hAnsi="Arial Narrow" w:cs="Calibri"/>
                <w:color w:val="000000"/>
                <w:sz w:val="18"/>
                <w:szCs w:val="18"/>
              </w:rPr>
              <w:t>23</w:t>
            </w:r>
          </w:p>
        </w:tc>
        <w:tc>
          <w:tcPr>
            <w:tcW w:w="0" w:type="auto"/>
            <w:vAlign w:val="center"/>
          </w:tcPr>
          <w:p w14:paraId="15409138"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este trabajo consistirá en la limpieza de las paredes por medio de la utilización de un cepillo de alambre, lavado de con detergente y cloro antihongos, todos los materiales lija, espátula y masilla para cubrir todo daño causado por perforaciones y hendiduras en las paredes para dejar una superficie lisa, pareja y preparada para la aplicación de pintura. herramientas menor y mano de obra ayudante y peón. así como todo accesorio necesario para realizar esta actividad; los materiales residuos serán depositados en el lugar designado por el supervisor.</w:t>
            </w:r>
          </w:p>
        </w:tc>
        <w:tc>
          <w:tcPr>
            <w:tcW w:w="0" w:type="auto"/>
            <w:vAlign w:val="center"/>
          </w:tcPr>
          <w:p w14:paraId="690FBED3"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 xml:space="preserve">se establecen que en dichos trabajos solo se ocupará herramienta menor (10%) y se establece una altura hasta a 3.6 </w:t>
            </w:r>
            <w:proofErr w:type="spellStart"/>
            <w:r w:rsidRPr="00F1699B">
              <w:rPr>
                <w:rFonts w:ascii="Arial Narrow" w:hAnsi="Arial Narrow" w:cs="Calibri"/>
                <w:color w:val="000000"/>
                <w:sz w:val="18"/>
                <w:szCs w:val="18"/>
              </w:rPr>
              <w:t>mt</w:t>
            </w:r>
            <w:proofErr w:type="spellEnd"/>
            <w:r w:rsidRPr="00F1699B">
              <w:rPr>
                <w:rFonts w:ascii="Arial Narrow" w:hAnsi="Arial Narrow" w:cs="Calibri"/>
                <w:color w:val="000000"/>
                <w:sz w:val="18"/>
                <w:szCs w:val="18"/>
              </w:rPr>
              <w:t xml:space="preserve">. para desarrollar esta actividad. la mano de obra no calificada es el peón con (0.04 </w:t>
            </w:r>
            <w:proofErr w:type="spellStart"/>
            <w:r w:rsidRPr="00F1699B">
              <w:rPr>
                <w:rFonts w:ascii="Arial Narrow" w:hAnsi="Arial Narrow" w:cs="Calibri"/>
                <w:color w:val="000000"/>
                <w:sz w:val="18"/>
                <w:szCs w:val="18"/>
              </w:rPr>
              <w:t>jdr</w:t>
            </w:r>
            <w:proofErr w:type="spellEnd"/>
            <w:r w:rsidRPr="00F1699B">
              <w:rPr>
                <w:rFonts w:ascii="Arial Narrow" w:hAnsi="Arial Narrow" w:cs="Calibri"/>
                <w:color w:val="000000"/>
                <w:sz w:val="18"/>
                <w:szCs w:val="18"/>
              </w:rPr>
              <w:t>). detergente y cloro antihongos, todos los materiales lija, espátula y masilla para cubrir todo daño causado por perforaciones y hendiduras en las paredes para dejar una superficie lisa, pareja y preparada para la aplicación de pintura. herramientas menor y mano de obra ayudante y peón.</w:t>
            </w:r>
          </w:p>
        </w:tc>
        <w:tc>
          <w:tcPr>
            <w:tcW w:w="0" w:type="auto"/>
            <w:vAlign w:val="center"/>
          </w:tcPr>
          <w:p w14:paraId="1C18884F"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medición: la cantidad a pagarse por el número de metros cuadrados medidos en la obra, de trabajos ordenados, ejecutados y aceptados por el supervisor de obra.            pago: estos precios y pagos constituirán la compensación total por suministro de obra, equipo, herramientas, materiales y operaciones conexas en la ejecución de los trabajos descritos en esta especificación.</w:t>
            </w:r>
          </w:p>
        </w:tc>
      </w:tr>
      <w:tr w:rsidR="00CD47F5" w:rsidRPr="00F1699B" w14:paraId="26956A5A" w14:textId="77777777" w:rsidTr="00901C04">
        <w:trPr>
          <w:trHeight w:val="20"/>
        </w:trPr>
        <w:tc>
          <w:tcPr>
            <w:tcW w:w="0" w:type="auto"/>
            <w:vAlign w:val="center"/>
          </w:tcPr>
          <w:p w14:paraId="3E7D137B"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Arial"/>
                <w:sz w:val="18"/>
                <w:szCs w:val="18"/>
              </w:rPr>
              <w:t>5</w:t>
            </w:r>
          </w:p>
        </w:tc>
        <w:tc>
          <w:tcPr>
            <w:tcW w:w="0" w:type="auto"/>
            <w:tcBorders>
              <w:top w:val="nil"/>
              <w:left w:val="single" w:sz="4" w:space="0" w:color="auto"/>
              <w:bottom w:val="single" w:sz="4" w:space="0" w:color="auto"/>
              <w:right w:val="single" w:sz="4" w:space="0" w:color="auto"/>
            </w:tcBorders>
            <w:shd w:val="clear" w:color="auto" w:fill="auto"/>
            <w:vAlign w:val="center"/>
          </w:tcPr>
          <w:p w14:paraId="5F612E9F" w14:textId="77777777" w:rsidR="00CD47F5" w:rsidRPr="00F1699B" w:rsidRDefault="00CD47F5" w:rsidP="00901C04">
            <w:pPr>
              <w:rPr>
                <w:rFonts w:ascii="Arial Narrow" w:hAnsi="Arial Narrow" w:cs="Calibri"/>
                <w:color w:val="000000"/>
                <w:sz w:val="18"/>
                <w:szCs w:val="18"/>
              </w:rPr>
            </w:pPr>
            <w:r w:rsidRPr="00F1699B">
              <w:rPr>
                <w:rFonts w:ascii="Arial Narrow" w:hAnsi="Arial Narrow" w:cs="Arial"/>
                <w:color w:val="000000"/>
                <w:sz w:val="18"/>
                <w:szCs w:val="18"/>
              </w:rPr>
              <w:t xml:space="preserve">preparación de superficie de paredes y resanes, con cepillo de alambre para </w:t>
            </w:r>
            <w:r w:rsidRPr="00F1699B">
              <w:rPr>
                <w:rFonts w:ascii="Arial Narrow" w:hAnsi="Arial Narrow" w:cs="Arial"/>
                <w:b/>
                <w:bCs/>
                <w:color w:val="000000"/>
                <w:sz w:val="18"/>
                <w:szCs w:val="18"/>
              </w:rPr>
              <w:t>paredes internas del edificio segundo nivel (área de pasillo, sala de reuniones, oficina de proyectos, área de baños)</w:t>
            </w:r>
            <w:r w:rsidRPr="00F1699B">
              <w:rPr>
                <w:rFonts w:ascii="Arial Narrow" w:hAnsi="Arial Narrow" w:cs="Arial"/>
                <w:color w:val="000000"/>
                <w:sz w:val="18"/>
                <w:szCs w:val="18"/>
              </w:rPr>
              <w:t>, incluye materiales, mano de obra, herramienta menor, equipo y todo lo necesario para realizar esta actividad.</w:t>
            </w:r>
          </w:p>
        </w:tc>
        <w:tc>
          <w:tcPr>
            <w:tcW w:w="0" w:type="auto"/>
            <w:tcBorders>
              <w:top w:val="nil"/>
              <w:left w:val="single" w:sz="4" w:space="0" w:color="auto"/>
              <w:bottom w:val="single" w:sz="4" w:space="0" w:color="auto"/>
              <w:right w:val="single" w:sz="4" w:space="0" w:color="auto"/>
            </w:tcBorders>
            <w:shd w:val="clear" w:color="auto" w:fill="auto"/>
            <w:vAlign w:val="center"/>
          </w:tcPr>
          <w:p w14:paraId="2E467AE8" w14:textId="77777777" w:rsidR="00CD47F5" w:rsidRPr="00F1699B" w:rsidRDefault="00CD47F5" w:rsidP="00901C04">
            <w:pPr>
              <w:jc w:val="center"/>
              <w:rPr>
                <w:rFonts w:ascii="Arial Narrow" w:hAnsi="Arial Narrow" w:cs="Calibri"/>
                <w:color w:val="000000"/>
                <w:sz w:val="18"/>
                <w:szCs w:val="18"/>
              </w:rPr>
            </w:pPr>
            <w:r w:rsidRPr="00F1699B">
              <w:rPr>
                <w:rFonts w:ascii="Arial Narrow" w:hAnsi="Arial Narrow" w:cs="Calibri"/>
                <w:color w:val="000000"/>
                <w:sz w:val="18"/>
                <w:szCs w:val="18"/>
              </w:rPr>
              <w:t>m2</w:t>
            </w:r>
          </w:p>
        </w:tc>
        <w:tc>
          <w:tcPr>
            <w:tcW w:w="0" w:type="auto"/>
            <w:tcBorders>
              <w:top w:val="nil"/>
              <w:left w:val="nil"/>
              <w:bottom w:val="single" w:sz="4" w:space="0" w:color="auto"/>
              <w:right w:val="single" w:sz="4" w:space="0" w:color="auto"/>
            </w:tcBorders>
            <w:shd w:val="clear" w:color="auto" w:fill="auto"/>
            <w:vAlign w:val="center"/>
          </w:tcPr>
          <w:p w14:paraId="60E5D465" w14:textId="77777777" w:rsidR="00CD47F5" w:rsidRPr="00F1699B" w:rsidRDefault="00CD47F5" w:rsidP="00901C04">
            <w:pPr>
              <w:jc w:val="center"/>
              <w:rPr>
                <w:rFonts w:ascii="Arial Narrow" w:hAnsi="Arial Narrow" w:cs="Calibri"/>
                <w:color w:val="000000"/>
                <w:sz w:val="18"/>
                <w:szCs w:val="18"/>
              </w:rPr>
            </w:pPr>
            <w:r w:rsidRPr="00F1699B">
              <w:rPr>
                <w:rFonts w:ascii="Arial Narrow" w:hAnsi="Arial Narrow" w:cs="Calibri"/>
                <w:color w:val="000000"/>
                <w:sz w:val="18"/>
                <w:szCs w:val="18"/>
              </w:rPr>
              <w:t>23</w:t>
            </w:r>
          </w:p>
        </w:tc>
        <w:tc>
          <w:tcPr>
            <w:tcW w:w="0" w:type="auto"/>
            <w:vAlign w:val="center"/>
          </w:tcPr>
          <w:p w14:paraId="6C1216C8"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 xml:space="preserve">este trabajo consistirá en la limpieza de las paredes por medio de la utilización de un cepillo de alambre, lavado de con detergente y cloro antihongos, todos los materiales lija, espátula y masilla para cubrir todo daño causado por perforaciones y hendiduras en las paredes para dejar una superficie lisa, pareja y </w:t>
            </w:r>
            <w:r w:rsidRPr="00F1699B">
              <w:rPr>
                <w:rFonts w:ascii="Arial Narrow" w:hAnsi="Arial Narrow" w:cs="Calibri"/>
                <w:color w:val="000000"/>
                <w:sz w:val="18"/>
                <w:szCs w:val="18"/>
              </w:rPr>
              <w:lastRenderedPageBreak/>
              <w:t>preparada para la aplicación de pintura. herramientas menor y mano de obra ayudante y peón. así como todo accesorio necesario para realizar esta actividad; los materiales residuos serán depositados en el lugar designado por el supervisor.</w:t>
            </w:r>
          </w:p>
        </w:tc>
        <w:tc>
          <w:tcPr>
            <w:tcW w:w="0" w:type="auto"/>
            <w:vAlign w:val="center"/>
          </w:tcPr>
          <w:p w14:paraId="0D00ECAC"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 xml:space="preserve">se establecen que en dichos trabajos solo se ocupará herramienta menor (10%) y se establece una altura hasta a 3.6 </w:t>
            </w:r>
            <w:proofErr w:type="spellStart"/>
            <w:r w:rsidRPr="00F1699B">
              <w:rPr>
                <w:rFonts w:ascii="Arial Narrow" w:hAnsi="Arial Narrow" w:cs="Calibri"/>
                <w:color w:val="000000"/>
                <w:sz w:val="18"/>
                <w:szCs w:val="18"/>
              </w:rPr>
              <w:t>mt</w:t>
            </w:r>
            <w:proofErr w:type="spellEnd"/>
            <w:r w:rsidRPr="00F1699B">
              <w:rPr>
                <w:rFonts w:ascii="Arial Narrow" w:hAnsi="Arial Narrow" w:cs="Calibri"/>
                <w:color w:val="000000"/>
                <w:sz w:val="18"/>
                <w:szCs w:val="18"/>
              </w:rPr>
              <w:t xml:space="preserve">. para desarrollar esta actividad. la mano de obra no calificada es el peón con (0.04 </w:t>
            </w:r>
            <w:proofErr w:type="spellStart"/>
            <w:r w:rsidRPr="00F1699B">
              <w:rPr>
                <w:rFonts w:ascii="Arial Narrow" w:hAnsi="Arial Narrow" w:cs="Calibri"/>
                <w:color w:val="000000"/>
                <w:sz w:val="18"/>
                <w:szCs w:val="18"/>
              </w:rPr>
              <w:t>jdr</w:t>
            </w:r>
            <w:proofErr w:type="spellEnd"/>
            <w:r w:rsidRPr="00F1699B">
              <w:rPr>
                <w:rFonts w:ascii="Arial Narrow" w:hAnsi="Arial Narrow" w:cs="Calibri"/>
                <w:color w:val="000000"/>
                <w:sz w:val="18"/>
                <w:szCs w:val="18"/>
              </w:rPr>
              <w:t xml:space="preserve">). detergente y cloro antihongos, todos los materiales lija, espátula y masilla para cubrir todo daño causado por </w:t>
            </w:r>
            <w:r w:rsidRPr="00F1699B">
              <w:rPr>
                <w:rFonts w:ascii="Arial Narrow" w:hAnsi="Arial Narrow" w:cs="Calibri"/>
                <w:color w:val="000000"/>
                <w:sz w:val="18"/>
                <w:szCs w:val="18"/>
              </w:rPr>
              <w:lastRenderedPageBreak/>
              <w:t>perforaciones y hendiduras en las paredes para dejar una superficie lisa, pareja y preparada para la aplicación de pintura. herramientas menor y mano de obra ayudante y peón.</w:t>
            </w:r>
          </w:p>
        </w:tc>
        <w:tc>
          <w:tcPr>
            <w:tcW w:w="0" w:type="auto"/>
            <w:vAlign w:val="center"/>
          </w:tcPr>
          <w:p w14:paraId="77843941"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 xml:space="preserve">medición: la cantidad a pagarse por el número de metros cuadrados medidos en la obra, de trabajos ordenados, ejecutados y aceptados por el supervisor de obra.            pago: estos precios y pagos constituirán la compensación total por suministro de obra, equipo, herramientas, materiales y operaciones </w:t>
            </w:r>
            <w:r w:rsidRPr="00F1699B">
              <w:rPr>
                <w:rFonts w:ascii="Arial Narrow" w:hAnsi="Arial Narrow" w:cs="Calibri"/>
                <w:color w:val="000000"/>
                <w:sz w:val="18"/>
                <w:szCs w:val="18"/>
              </w:rPr>
              <w:lastRenderedPageBreak/>
              <w:t>conexas en la ejecución de los trabajos descritos en esta especificación.</w:t>
            </w:r>
          </w:p>
        </w:tc>
      </w:tr>
      <w:tr w:rsidR="00CD47F5" w:rsidRPr="00F1699B" w14:paraId="59AF3C8E" w14:textId="77777777" w:rsidTr="00901C04">
        <w:trPr>
          <w:trHeight w:val="20"/>
        </w:trPr>
        <w:tc>
          <w:tcPr>
            <w:tcW w:w="0" w:type="auto"/>
            <w:vAlign w:val="center"/>
          </w:tcPr>
          <w:p w14:paraId="4D1DBC5C"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Arial"/>
                <w:sz w:val="18"/>
                <w:szCs w:val="18"/>
              </w:rPr>
              <w:lastRenderedPageBreak/>
              <w:t>6</w:t>
            </w:r>
          </w:p>
        </w:tc>
        <w:tc>
          <w:tcPr>
            <w:tcW w:w="0" w:type="auto"/>
            <w:tcBorders>
              <w:top w:val="nil"/>
              <w:left w:val="single" w:sz="4" w:space="0" w:color="auto"/>
              <w:bottom w:val="single" w:sz="4" w:space="0" w:color="auto"/>
              <w:right w:val="single" w:sz="4" w:space="0" w:color="auto"/>
            </w:tcBorders>
            <w:shd w:val="clear" w:color="auto" w:fill="auto"/>
            <w:vAlign w:val="center"/>
          </w:tcPr>
          <w:p w14:paraId="08D00212" w14:textId="77777777" w:rsidR="00CD47F5" w:rsidRPr="00F1699B" w:rsidRDefault="00CD47F5" w:rsidP="00901C04">
            <w:pPr>
              <w:rPr>
                <w:rFonts w:ascii="Arial Narrow" w:hAnsi="Arial Narrow" w:cs="Calibri"/>
                <w:color w:val="000000"/>
                <w:sz w:val="18"/>
                <w:szCs w:val="18"/>
              </w:rPr>
            </w:pPr>
            <w:r w:rsidRPr="00F1699B">
              <w:rPr>
                <w:rFonts w:ascii="Arial Narrow" w:hAnsi="Arial Narrow" w:cs="Arial"/>
                <w:color w:val="000000"/>
                <w:sz w:val="18"/>
                <w:szCs w:val="18"/>
              </w:rPr>
              <w:t xml:space="preserve">preparación de superficie de paredes y resanes, con cepillo de alambre para </w:t>
            </w:r>
            <w:r w:rsidRPr="00F1699B">
              <w:rPr>
                <w:rFonts w:ascii="Arial Narrow" w:hAnsi="Arial Narrow" w:cs="Arial"/>
                <w:b/>
                <w:bCs/>
                <w:color w:val="000000"/>
                <w:sz w:val="18"/>
                <w:szCs w:val="18"/>
              </w:rPr>
              <w:t>paredes externas del edificio, bodega anexa, baño anexo, baño exterior y fachada frontal y lateral derecha de bodega</w:t>
            </w:r>
            <w:r w:rsidRPr="00F1699B">
              <w:rPr>
                <w:rFonts w:ascii="Arial Narrow" w:hAnsi="Arial Narrow" w:cs="Arial"/>
                <w:color w:val="000000"/>
                <w:sz w:val="18"/>
                <w:szCs w:val="18"/>
              </w:rPr>
              <w:t xml:space="preserve"> </w:t>
            </w:r>
            <w:r w:rsidRPr="00F1699B">
              <w:rPr>
                <w:rFonts w:ascii="Arial Narrow" w:hAnsi="Arial Narrow" w:cs="Arial"/>
                <w:b/>
                <w:bCs/>
                <w:color w:val="000000"/>
                <w:sz w:val="18"/>
                <w:szCs w:val="18"/>
              </w:rPr>
              <w:t>externa</w:t>
            </w:r>
            <w:r w:rsidRPr="00F1699B">
              <w:rPr>
                <w:rFonts w:ascii="Arial Narrow" w:hAnsi="Arial Narrow" w:cs="Arial"/>
                <w:color w:val="000000"/>
                <w:sz w:val="18"/>
                <w:szCs w:val="18"/>
              </w:rPr>
              <w:t>, incluye materiales, mano de obra, herramienta menor, equipo y todo lo necesario para realizar esta actividad.</w:t>
            </w:r>
          </w:p>
        </w:tc>
        <w:tc>
          <w:tcPr>
            <w:tcW w:w="0" w:type="auto"/>
            <w:tcBorders>
              <w:top w:val="nil"/>
              <w:left w:val="single" w:sz="4" w:space="0" w:color="auto"/>
              <w:bottom w:val="single" w:sz="4" w:space="0" w:color="auto"/>
              <w:right w:val="single" w:sz="4" w:space="0" w:color="auto"/>
            </w:tcBorders>
            <w:shd w:val="clear" w:color="auto" w:fill="auto"/>
            <w:vAlign w:val="center"/>
          </w:tcPr>
          <w:p w14:paraId="2EEC2E8D" w14:textId="77777777" w:rsidR="00CD47F5" w:rsidRPr="00F1699B" w:rsidRDefault="00CD47F5" w:rsidP="00901C04">
            <w:pPr>
              <w:jc w:val="center"/>
              <w:rPr>
                <w:rFonts w:ascii="Arial Narrow" w:hAnsi="Arial Narrow" w:cs="Calibri"/>
                <w:color w:val="000000"/>
                <w:sz w:val="18"/>
                <w:szCs w:val="18"/>
              </w:rPr>
            </w:pPr>
            <w:r w:rsidRPr="00F1699B">
              <w:rPr>
                <w:rFonts w:ascii="Arial Narrow" w:hAnsi="Arial Narrow" w:cs="Calibri"/>
                <w:color w:val="000000"/>
                <w:sz w:val="18"/>
                <w:szCs w:val="18"/>
              </w:rPr>
              <w:t>m2</w:t>
            </w:r>
          </w:p>
        </w:tc>
        <w:tc>
          <w:tcPr>
            <w:tcW w:w="0" w:type="auto"/>
            <w:tcBorders>
              <w:top w:val="nil"/>
              <w:left w:val="nil"/>
              <w:bottom w:val="single" w:sz="4" w:space="0" w:color="auto"/>
              <w:right w:val="single" w:sz="4" w:space="0" w:color="auto"/>
            </w:tcBorders>
            <w:shd w:val="clear" w:color="auto" w:fill="auto"/>
            <w:vAlign w:val="center"/>
          </w:tcPr>
          <w:p w14:paraId="35C2B209" w14:textId="77777777" w:rsidR="00CD47F5" w:rsidRPr="00F1699B" w:rsidRDefault="00CD47F5" w:rsidP="00901C04">
            <w:pPr>
              <w:jc w:val="center"/>
              <w:rPr>
                <w:rFonts w:ascii="Arial Narrow" w:hAnsi="Arial Narrow" w:cs="Calibri"/>
                <w:color w:val="000000"/>
                <w:sz w:val="18"/>
                <w:szCs w:val="18"/>
              </w:rPr>
            </w:pPr>
            <w:r w:rsidRPr="00F1699B">
              <w:rPr>
                <w:rFonts w:ascii="Arial Narrow" w:hAnsi="Arial Narrow" w:cs="Calibri"/>
                <w:color w:val="000000"/>
                <w:sz w:val="18"/>
                <w:szCs w:val="18"/>
              </w:rPr>
              <w:t>23</w:t>
            </w:r>
          </w:p>
        </w:tc>
        <w:tc>
          <w:tcPr>
            <w:tcW w:w="0" w:type="auto"/>
            <w:vAlign w:val="center"/>
          </w:tcPr>
          <w:p w14:paraId="0934E2CF"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este trabajo consistirá en la limpieza de las paredes por medio de la utilización de un cepillo de alambre, lavado de con detergente y cloro antihongos, todos los materiales lija, espátula y masilla para cubrir todo daño causado por perforaciones y hendiduras en las paredes para dejar una superficie lisa, pareja y preparada para la aplicación de pintura. herramientas menor y mano de obra ayudante y peón. así como todo accesorio necesario para realizar esta actividad; los materiales residuos serán depositados en el lugar designado por el supervisor.</w:t>
            </w:r>
          </w:p>
        </w:tc>
        <w:tc>
          <w:tcPr>
            <w:tcW w:w="0" w:type="auto"/>
            <w:vAlign w:val="center"/>
          </w:tcPr>
          <w:p w14:paraId="4CEDC304"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 xml:space="preserve">se establecen que en dichos trabajos solo se ocupará herramienta menor (10%) y se establece una altura hasta a 3.6 </w:t>
            </w:r>
            <w:proofErr w:type="spellStart"/>
            <w:r w:rsidRPr="00F1699B">
              <w:rPr>
                <w:rFonts w:ascii="Arial Narrow" w:hAnsi="Arial Narrow" w:cs="Calibri"/>
                <w:color w:val="000000"/>
                <w:sz w:val="18"/>
                <w:szCs w:val="18"/>
              </w:rPr>
              <w:t>mt</w:t>
            </w:r>
            <w:proofErr w:type="spellEnd"/>
            <w:r w:rsidRPr="00F1699B">
              <w:rPr>
                <w:rFonts w:ascii="Arial Narrow" w:hAnsi="Arial Narrow" w:cs="Calibri"/>
                <w:color w:val="000000"/>
                <w:sz w:val="18"/>
                <w:szCs w:val="18"/>
              </w:rPr>
              <w:t xml:space="preserve">. para desarrollar esta actividad. la mano de obra no calificada es el peón con (0.04 </w:t>
            </w:r>
            <w:proofErr w:type="spellStart"/>
            <w:r w:rsidRPr="00F1699B">
              <w:rPr>
                <w:rFonts w:ascii="Arial Narrow" w:hAnsi="Arial Narrow" w:cs="Calibri"/>
                <w:color w:val="000000"/>
                <w:sz w:val="18"/>
                <w:szCs w:val="18"/>
              </w:rPr>
              <w:t>jdr</w:t>
            </w:r>
            <w:proofErr w:type="spellEnd"/>
            <w:r w:rsidRPr="00F1699B">
              <w:rPr>
                <w:rFonts w:ascii="Arial Narrow" w:hAnsi="Arial Narrow" w:cs="Calibri"/>
                <w:color w:val="000000"/>
                <w:sz w:val="18"/>
                <w:szCs w:val="18"/>
              </w:rPr>
              <w:t>). detergente y cloro antihongos, todos los materiales lija, espátula y masilla para cubrir todo daño causado por perforaciones y hendiduras en las paredes para dejar una superficie lisa, pareja y preparada para la aplicación de pintura. herramientas menor y mano de obra ayudante y peón.</w:t>
            </w:r>
          </w:p>
        </w:tc>
        <w:tc>
          <w:tcPr>
            <w:tcW w:w="0" w:type="auto"/>
            <w:vAlign w:val="center"/>
          </w:tcPr>
          <w:p w14:paraId="585F438C"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medición: la cantidad a pagarse por el número de metros cuadrados medidos en la obra, de trabajos ordenados, ejecutados y aceptados por el supervisor de obra.            pago: estos precios y pagos constituirán la compensación total por suministro de obra, equipo, herramientas, materiales y operaciones conexas en la ejecución de los trabajos descritos en esta especificación.</w:t>
            </w:r>
          </w:p>
        </w:tc>
      </w:tr>
      <w:tr w:rsidR="00CD47F5" w:rsidRPr="00F1699B" w14:paraId="69F54082" w14:textId="77777777" w:rsidTr="00901C04">
        <w:trPr>
          <w:trHeight w:val="20"/>
        </w:trPr>
        <w:tc>
          <w:tcPr>
            <w:tcW w:w="0" w:type="auto"/>
            <w:vAlign w:val="center"/>
          </w:tcPr>
          <w:p w14:paraId="32B3069A"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Arial"/>
                <w:sz w:val="18"/>
                <w:szCs w:val="18"/>
              </w:rPr>
              <w:t>7</w:t>
            </w:r>
          </w:p>
        </w:tc>
        <w:tc>
          <w:tcPr>
            <w:tcW w:w="0" w:type="auto"/>
            <w:tcBorders>
              <w:top w:val="nil"/>
              <w:left w:val="single" w:sz="4" w:space="0" w:color="auto"/>
              <w:bottom w:val="single" w:sz="4" w:space="0" w:color="auto"/>
              <w:right w:val="single" w:sz="4" w:space="0" w:color="auto"/>
            </w:tcBorders>
            <w:shd w:val="clear" w:color="auto" w:fill="auto"/>
            <w:vAlign w:val="center"/>
          </w:tcPr>
          <w:p w14:paraId="191114D2" w14:textId="77777777" w:rsidR="00CD47F5" w:rsidRPr="00F1699B" w:rsidRDefault="00CD47F5" w:rsidP="00901C04">
            <w:pPr>
              <w:rPr>
                <w:rFonts w:ascii="Arial Narrow" w:hAnsi="Arial Narrow" w:cs="Calibri"/>
                <w:color w:val="000000"/>
                <w:sz w:val="18"/>
                <w:szCs w:val="18"/>
              </w:rPr>
            </w:pPr>
            <w:r w:rsidRPr="00F1699B">
              <w:rPr>
                <w:rFonts w:ascii="Arial Narrow" w:hAnsi="Arial Narrow" w:cs="Arial"/>
                <w:color w:val="000000"/>
                <w:sz w:val="18"/>
                <w:szCs w:val="18"/>
              </w:rPr>
              <w:t>demolición de pared de madera/</w:t>
            </w:r>
            <w:proofErr w:type="spellStart"/>
            <w:r w:rsidRPr="00F1699B">
              <w:rPr>
                <w:rFonts w:ascii="Arial Narrow" w:hAnsi="Arial Narrow" w:cs="Arial"/>
                <w:color w:val="000000"/>
                <w:sz w:val="18"/>
                <w:szCs w:val="18"/>
              </w:rPr>
              <w:t>panelit</w:t>
            </w:r>
            <w:proofErr w:type="spellEnd"/>
            <w:r w:rsidRPr="00F1699B">
              <w:rPr>
                <w:rFonts w:ascii="Arial Narrow" w:hAnsi="Arial Narrow" w:cs="Arial"/>
                <w:color w:val="000000"/>
                <w:sz w:val="18"/>
                <w:szCs w:val="18"/>
              </w:rPr>
              <w:t xml:space="preserve"> </w:t>
            </w:r>
            <w:r w:rsidRPr="00F1699B">
              <w:rPr>
                <w:rFonts w:ascii="Arial Narrow" w:hAnsi="Arial Narrow" w:cs="Arial"/>
                <w:b/>
                <w:bCs/>
                <w:color w:val="000000"/>
                <w:sz w:val="18"/>
                <w:szCs w:val="18"/>
              </w:rPr>
              <w:t>en primer nivel edificio y división de tabla yeso segundo nivel.</w:t>
            </w:r>
            <w:r w:rsidRPr="00F1699B">
              <w:rPr>
                <w:rFonts w:ascii="Arial Narrow" w:hAnsi="Arial Narrow" w:cs="Arial"/>
                <w:color w:val="000000"/>
                <w:sz w:val="18"/>
                <w:szCs w:val="18"/>
              </w:rPr>
              <w:t xml:space="preserve"> incluye acarreo, materiales, mano de obra, herramienta menor, equipo y todo lo necesario para realizar esta actividad.</w:t>
            </w:r>
          </w:p>
        </w:tc>
        <w:tc>
          <w:tcPr>
            <w:tcW w:w="0" w:type="auto"/>
            <w:tcBorders>
              <w:top w:val="nil"/>
              <w:left w:val="single" w:sz="4" w:space="0" w:color="auto"/>
              <w:bottom w:val="single" w:sz="4" w:space="0" w:color="auto"/>
              <w:right w:val="single" w:sz="4" w:space="0" w:color="auto"/>
            </w:tcBorders>
            <w:shd w:val="clear" w:color="auto" w:fill="auto"/>
            <w:vAlign w:val="center"/>
          </w:tcPr>
          <w:p w14:paraId="3F586BB8" w14:textId="77777777" w:rsidR="00CD47F5" w:rsidRPr="00F1699B" w:rsidRDefault="00CD47F5" w:rsidP="00901C04">
            <w:pPr>
              <w:jc w:val="center"/>
              <w:rPr>
                <w:rFonts w:ascii="Arial Narrow" w:hAnsi="Arial Narrow" w:cs="Calibri"/>
                <w:color w:val="000000"/>
                <w:sz w:val="18"/>
                <w:szCs w:val="18"/>
              </w:rPr>
            </w:pPr>
            <w:r w:rsidRPr="00F1699B">
              <w:rPr>
                <w:rFonts w:ascii="Arial Narrow" w:hAnsi="Arial Narrow" w:cs="Calibri"/>
                <w:color w:val="000000"/>
                <w:sz w:val="18"/>
                <w:szCs w:val="18"/>
              </w:rPr>
              <w:t>unid</w:t>
            </w:r>
          </w:p>
        </w:tc>
        <w:tc>
          <w:tcPr>
            <w:tcW w:w="0" w:type="auto"/>
            <w:tcBorders>
              <w:top w:val="nil"/>
              <w:left w:val="nil"/>
              <w:bottom w:val="single" w:sz="4" w:space="0" w:color="auto"/>
              <w:right w:val="single" w:sz="4" w:space="0" w:color="auto"/>
            </w:tcBorders>
            <w:shd w:val="clear" w:color="auto" w:fill="auto"/>
            <w:vAlign w:val="center"/>
          </w:tcPr>
          <w:p w14:paraId="3E294ADC" w14:textId="77777777" w:rsidR="00CD47F5" w:rsidRPr="00F1699B" w:rsidRDefault="00CD47F5" w:rsidP="00901C04">
            <w:pPr>
              <w:jc w:val="center"/>
              <w:rPr>
                <w:rFonts w:ascii="Arial Narrow" w:hAnsi="Arial Narrow" w:cs="Calibri"/>
                <w:color w:val="000000"/>
                <w:sz w:val="18"/>
                <w:szCs w:val="18"/>
              </w:rPr>
            </w:pPr>
            <w:r w:rsidRPr="00F1699B">
              <w:rPr>
                <w:rFonts w:ascii="Arial Narrow" w:hAnsi="Arial Narrow" w:cs="Calibri"/>
                <w:color w:val="000000"/>
                <w:sz w:val="18"/>
                <w:szCs w:val="18"/>
              </w:rPr>
              <w:t>2</w:t>
            </w:r>
          </w:p>
        </w:tc>
        <w:tc>
          <w:tcPr>
            <w:tcW w:w="0" w:type="auto"/>
            <w:vAlign w:val="center"/>
          </w:tcPr>
          <w:p w14:paraId="5129ABAB"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 xml:space="preserve">este trabajo consistirá en la demolición de pared de madera / </w:t>
            </w:r>
            <w:proofErr w:type="spellStart"/>
            <w:r w:rsidRPr="00F1699B">
              <w:rPr>
                <w:rFonts w:ascii="Arial Narrow" w:hAnsi="Arial Narrow" w:cs="Calibri"/>
                <w:color w:val="000000"/>
                <w:sz w:val="18"/>
                <w:szCs w:val="18"/>
              </w:rPr>
              <w:t>panelit</w:t>
            </w:r>
            <w:proofErr w:type="spellEnd"/>
            <w:r w:rsidRPr="00F1699B">
              <w:rPr>
                <w:rFonts w:ascii="Arial Narrow" w:hAnsi="Arial Narrow" w:cs="Calibri"/>
                <w:color w:val="000000"/>
                <w:sz w:val="18"/>
                <w:szCs w:val="18"/>
              </w:rPr>
              <w:t>. por medio de la utilización de mano de obra no calificada (peón) y herramienta menor sé demolerá una pared existente del material antes mencionado. esta actividad no recupera material, se utilizará cuando la pared este inutilizada y requiera un cambio total de la misma.</w:t>
            </w:r>
          </w:p>
        </w:tc>
        <w:tc>
          <w:tcPr>
            <w:tcW w:w="0" w:type="auto"/>
            <w:vAlign w:val="center"/>
          </w:tcPr>
          <w:p w14:paraId="46AB9F7B" w14:textId="77777777" w:rsidR="00CD47F5" w:rsidRPr="00F1699B" w:rsidRDefault="00CD47F5" w:rsidP="00901C04">
            <w:pPr>
              <w:rPr>
                <w:rFonts w:ascii="Arial Narrow" w:eastAsiaTheme="minorHAnsi" w:hAnsi="Arial Narrow" w:cs="Arial"/>
                <w:sz w:val="18"/>
                <w:szCs w:val="18"/>
              </w:rPr>
            </w:pPr>
            <w:r w:rsidRPr="00F1699B">
              <w:rPr>
                <w:rFonts w:ascii="Arial Narrow" w:hAnsi="Arial Narrow" w:cs="Calibri"/>
                <w:color w:val="000000"/>
                <w:sz w:val="18"/>
                <w:szCs w:val="18"/>
              </w:rPr>
              <w:t>se considera eliminar del sitio de la obra los desperdicios producto de la demolición de la pared de madera/</w:t>
            </w:r>
            <w:proofErr w:type="spellStart"/>
            <w:r w:rsidRPr="00F1699B">
              <w:rPr>
                <w:rFonts w:ascii="Arial Narrow" w:hAnsi="Arial Narrow" w:cs="Calibri"/>
                <w:color w:val="000000"/>
                <w:sz w:val="18"/>
                <w:szCs w:val="18"/>
              </w:rPr>
              <w:t>panelit</w:t>
            </w:r>
            <w:proofErr w:type="spellEnd"/>
            <w:r w:rsidRPr="00F1699B">
              <w:rPr>
                <w:rFonts w:ascii="Arial Narrow" w:hAnsi="Arial Narrow" w:cs="Calibri"/>
                <w:color w:val="000000"/>
                <w:sz w:val="18"/>
                <w:szCs w:val="18"/>
              </w:rPr>
              <w:t>, solamente apartarlos para que puedan ser acarreados posteriormente. requiere mano de obra no calificada (peón 0. 167jdr), y herramienta menor 10% que cubre escalera y otros.</w:t>
            </w:r>
          </w:p>
        </w:tc>
        <w:tc>
          <w:tcPr>
            <w:tcW w:w="0" w:type="auto"/>
            <w:vAlign w:val="center"/>
          </w:tcPr>
          <w:p w14:paraId="4111FBCA"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 xml:space="preserve">medición: la cantidad a pagarse por demolición de pared de madera / </w:t>
            </w:r>
            <w:proofErr w:type="spellStart"/>
            <w:r w:rsidRPr="00F1699B">
              <w:rPr>
                <w:rFonts w:ascii="Arial Narrow" w:hAnsi="Arial Narrow" w:cs="Calibri"/>
                <w:color w:val="000000"/>
                <w:sz w:val="18"/>
                <w:szCs w:val="18"/>
              </w:rPr>
              <w:t>panelit</w:t>
            </w:r>
            <w:proofErr w:type="spellEnd"/>
            <w:r w:rsidRPr="00F1699B">
              <w:rPr>
                <w:rFonts w:ascii="Arial Narrow" w:hAnsi="Arial Narrow" w:cs="Calibri"/>
                <w:color w:val="000000"/>
                <w:sz w:val="18"/>
                <w:szCs w:val="18"/>
              </w:rPr>
              <w:t xml:space="preserve"> será el número de metros cuadrados medidos en la obra, de trabajos ordenados, ejecutados y aceptados por el supervisor de obra.                                 pago: estos precios y pagos constituirán la compensación total por suministro de materiales, mezclado, transporte, colocación, acabado, así como por mano de obra, equipo, herramientas y operaciones anexas en la ejecución de los trabajos descritos en esta especificación.</w:t>
            </w:r>
          </w:p>
        </w:tc>
      </w:tr>
      <w:tr w:rsidR="00CD47F5" w:rsidRPr="00F1699B" w14:paraId="2FDD6099" w14:textId="77777777" w:rsidTr="00901C04">
        <w:trPr>
          <w:trHeight w:val="20"/>
        </w:trPr>
        <w:tc>
          <w:tcPr>
            <w:tcW w:w="0" w:type="auto"/>
            <w:vAlign w:val="center"/>
          </w:tcPr>
          <w:p w14:paraId="00B8AA0D"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Arial"/>
                <w:sz w:val="18"/>
                <w:szCs w:val="18"/>
              </w:rPr>
              <w:lastRenderedPageBreak/>
              <w:t>8</w:t>
            </w:r>
          </w:p>
        </w:tc>
        <w:tc>
          <w:tcPr>
            <w:tcW w:w="0" w:type="auto"/>
            <w:tcBorders>
              <w:top w:val="nil"/>
              <w:left w:val="single" w:sz="4" w:space="0" w:color="auto"/>
              <w:bottom w:val="single" w:sz="4" w:space="0" w:color="auto"/>
              <w:right w:val="single" w:sz="4" w:space="0" w:color="auto"/>
            </w:tcBorders>
            <w:shd w:val="clear" w:color="auto" w:fill="auto"/>
            <w:vAlign w:val="center"/>
          </w:tcPr>
          <w:p w14:paraId="47605AA3" w14:textId="77777777" w:rsidR="00CD47F5" w:rsidRPr="00F1699B" w:rsidRDefault="00CD47F5" w:rsidP="00901C04">
            <w:pPr>
              <w:rPr>
                <w:rFonts w:ascii="Arial Narrow" w:hAnsi="Arial Narrow" w:cs="Calibri"/>
                <w:color w:val="000000"/>
                <w:sz w:val="18"/>
                <w:szCs w:val="18"/>
              </w:rPr>
            </w:pPr>
            <w:r w:rsidRPr="00F1699B">
              <w:rPr>
                <w:rFonts w:ascii="Arial Narrow" w:hAnsi="Arial Narrow" w:cs="Arial"/>
                <w:color w:val="000000"/>
                <w:sz w:val="18"/>
                <w:szCs w:val="18"/>
              </w:rPr>
              <w:t>demolición de pared de madera/</w:t>
            </w:r>
            <w:proofErr w:type="spellStart"/>
            <w:r w:rsidRPr="00F1699B">
              <w:rPr>
                <w:rFonts w:ascii="Arial Narrow" w:hAnsi="Arial Narrow" w:cs="Arial"/>
                <w:color w:val="000000"/>
                <w:sz w:val="18"/>
                <w:szCs w:val="18"/>
              </w:rPr>
              <w:t>panelit</w:t>
            </w:r>
            <w:proofErr w:type="spellEnd"/>
            <w:r w:rsidRPr="00F1699B">
              <w:rPr>
                <w:rFonts w:ascii="Arial Narrow" w:hAnsi="Arial Narrow" w:cs="Arial"/>
                <w:color w:val="000000"/>
                <w:sz w:val="18"/>
                <w:szCs w:val="18"/>
              </w:rPr>
              <w:t xml:space="preserve"> </w:t>
            </w:r>
            <w:r w:rsidRPr="00F1699B">
              <w:rPr>
                <w:rFonts w:ascii="Arial Narrow" w:hAnsi="Arial Narrow" w:cs="Arial"/>
                <w:b/>
                <w:bCs/>
                <w:color w:val="000000"/>
                <w:sz w:val="18"/>
                <w:szCs w:val="18"/>
              </w:rPr>
              <w:t>en segundo nivel edificio</w:t>
            </w:r>
            <w:r w:rsidRPr="00F1699B">
              <w:rPr>
                <w:rFonts w:ascii="Arial Narrow" w:hAnsi="Arial Narrow" w:cs="Arial"/>
                <w:color w:val="000000"/>
                <w:sz w:val="18"/>
                <w:szCs w:val="18"/>
              </w:rPr>
              <w:t xml:space="preserve"> incluye acarreo, materiales, mano de obra, herramienta menor, equipo y todo lo necesario para realizar esta actividad.</w:t>
            </w:r>
          </w:p>
        </w:tc>
        <w:tc>
          <w:tcPr>
            <w:tcW w:w="0" w:type="auto"/>
            <w:tcBorders>
              <w:top w:val="nil"/>
              <w:left w:val="single" w:sz="4" w:space="0" w:color="auto"/>
              <w:bottom w:val="single" w:sz="4" w:space="0" w:color="auto"/>
              <w:right w:val="single" w:sz="4" w:space="0" w:color="auto"/>
            </w:tcBorders>
            <w:shd w:val="clear" w:color="auto" w:fill="auto"/>
            <w:vAlign w:val="center"/>
          </w:tcPr>
          <w:p w14:paraId="5681F59B" w14:textId="77777777" w:rsidR="00CD47F5" w:rsidRPr="00F1699B" w:rsidRDefault="00CD47F5" w:rsidP="00901C04">
            <w:pPr>
              <w:jc w:val="center"/>
              <w:rPr>
                <w:rFonts w:ascii="Arial Narrow" w:hAnsi="Arial Narrow" w:cs="Calibri"/>
                <w:color w:val="000000"/>
                <w:sz w:val="18"/>
                <w:szCs w:val="18"/>
              </w:rPr>
            </w:pPr>
            <w:proofErr w:type="spellStart"/>
            <w:r w:rsidRPr="00F1699B">
              <w:rPr>
                <w:rFonts w:ascii="Arial Narrow" w:hAnsi="Arial Narrow" w:cs="Calibri"/>
                <w:color w:val="000000"/>
                <w:sz w:val="18"/>
                <w:szCs w:val="18"/>
              </w:rPr>
              <w:t>glob</w:t>
            </w:r>
            <w:proofErr w:type="spellEnd"/>
          </w:p>
        </w:tc>
        <w:tc>
          <w:tcPr>
            <w:tcW w:w="0" w:type="auto"/>
            <w:tcBorders>
              <w:top w:val="nil"/>
              <w:left w:val="nil"/>
              <w:bottom w:val="single" w:sz="4" w:space="0" w:color="auto"/>
              <w:right w:val="single" w:sz="4" w:space="0" w:color="auto"/>
            </w:tcBorders>
            <w:shd w:val="clear" w:color="auto" w:fill="auto"/>
            <w:vAlign w:val="center"/>
          </w:tcPr>
          <w:p w14:paraId="52B8312C" w14:textId="77777777" w:rsidR="00CD47F5" w:rsidRPr="00F1699B" w:rsidRDefault="00CD47F5" w:rsidP="00901C04">
            <w:pPr>
              <w:jc w:val="center"/>
              <w:rPr>
                <w:rFonts w:ascii="Arial Narrow" w:hAnsi="Arial Narrow" w:cs="Calibri"/>
                <w:color w:val="000000"/>
                <w:sz w:val="18"/>
                <w:szCs w:val="18"/>
              </w:rPr>
            </w:pPr>
            <w:r w:rsidRPr="00F1699B">
              <w:rPr>
                <w:rFonts w:ascii="Arial Narrow" w:hAnsi="Arial Narrow" w:cs="Calibri"/>
                <w:color w:val="000000"/>
                <w:sz w:val="18"/>
                <w:szCs w:val="18"/>
              </w:rPr>
              <w:t>1</w:t>
            </w:r>
          </w:p>
        </w:tc>
        <w:tc>
          <w:tcPr>
            <w:tcW w:w="0" w:type="auto"/>
            <w:vAlign w:val="center"/>
          </w:tcPr>
          <w:p w14:paraId="7F43341B"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 xml:space="preserve">este trabajo consistirá en la demolición de pared de madera / </w:t>
            </w:r>
            <w:proofErr w:type="spellStart"/>
            <w:r w:rsidRPr="00F1699B">
              <w:rPr>
                <w:rFonts w:ascii="Arial Narrow" w:hAnsi="Arial Narrow" w:cs="Calibri"/>
                <w:color w:val="000000"/>
                <w:sz w:val="18"/>
                <w:szCs w:val="18"/>
              </w:rPr>
              <w:t>panelit</w:t>
            </w:r>
            <w:proofErr w:type="spellEnd"/>
            <w:r w:rsidRPr="00F1699B">
              <w:rPr>
                <w:rFonts w:ascii="Arial Narrow" w:hAnsi="Arial Narrow" w:cs="Calibri"/>
                <w:color w:val="000000"/>
                <w:sz w:val="18"/>
                <w:szCs w:val="18"/>
              </w:rPr>
              <w:t>. por medio de la utilización de mano de obra no calificada (peón) y herramienta menor sé demolerá una pared existente del material antes mencionado. esta actividad no recupera material, se utilizará cuando la pared este inutilizada y requiera un cambio total de la misma.</w:t>
            </w:r>
          </w:p>
        </w:tc>
        <w:tc>
          <w:tcPr>
            <w:tcW w:w="0" w:type="auto"/>
            <w:vAlign w:val="center"/>
          </w:tcPr>
          <w:p w14:paraId="5032E8D1"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se considera eliminar del sitio de la obra los desperdicios producto de la demolición de la pared de madera/</w:t>
            </w:r>
            <w:proofErr w:type="spellStart"/>
            <w:r w:rsidRPr="00F1699B">
              <w:rPr>
                <w:rFonts w:ascii="Arial Narrow" w:hAnsi="Arial Narrow" w:cs="Calibri"/>
                <w:color w:val="000000"/>
                <w:sz w:val="18"/>
                <w:szCs w:val="18"/>
              </w:rPr>
              <w:t>panelit</w:t>
            </w:r>
            <w:proofErr w:type="spellEnd"/>
            <w:r w:rsidRPr="00F1699B">
              <w:rPr>
                <w:rFonts w:ascii="Arial Narrow" w:hAnsi="Arial Narrow" w:cs="Calibri"/>
                <w:color w:val="000000"/>
                <w:sz w:val="18"/>
                <w:szCs w:val="18"/>
              </w:rPr>
              <w:t>, solamente apartarlos para que puedan ser acarreados posteriormente. requiere mano de obra no calificada (peón 0. 167jdr), y herramienta menor 10% que cubre escalera y otros.</w:t>
            </w:r>
          </w:p>
        </w:tc>
        <w:tc>
          <w:tcPr>
            <w:tcW w:w="0" w:type="auto"/>
            <w:vAlign w:val="center"/>
          </w:tcPr>
          <w:p w14:paraId="4C1A8140"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 xml:space="preserve">medición: la cantidad a pagarse por demolición de pared de madera / </w:t>
            </w:r>
            <w:proofErr w:type="spellStart"/>
            <w:r w:rsidRPr="00F1699B">
              <w:rPr>
                <w:rFonts w:ascii="Arial Narrow" w:hAnsi="Arial Narrow" w:cs="Calibri"/>
                <w:color w:val="000000"/>
                <w:sz w:val="18"/>
                <w:szCs w:val="18"/>
              </w:rPr>
              <w:t>panelit</w:t>
            </w:r>
            <w:proofErr w:type="spellEnd"/>
            <w:r w:rsidRPr="00F1699B">
              <w:rPr>
                <w:rFonts w:ascii="Arial Narrow" w:hAnsi="Arial Narrow" w:cs="Calibri"/>
                <w:color w:val="000000"/>
                <w:sz w:val="18"/>
                <w:szCs w:val="18"/>
              </w:rPr>
              <w:t xml:space="preserve"> será el número de metros cuadrados medidos en la obra, de trabajos ordenados, ejecutados y aceptados por el supervisor de obra.                                 pago: estos precios y pagos constituirán la compensación total por suministro de materiales, mezclado, transporte, colocación, acabado, así como por mano de obra, equipo, herramientas y operaciones anexas en la ejecución de los trabajos descritos en esta especificación.</w:t>
            </w:r>
          </w:p>
        </w:tc>
      </w:tr>
      <w:tr w:rsidR="00CD47F5" w:rsidRPr="00F1699B" w14:paraId="32BD00F4" w14:textId="77777777" w:rsidTr="00901C04">
        <w:trPr>
          <w:trHeight w:val="20"/>
        </w:trPr>
        <w:tc>
          <w:tcPr>
            <w:tcW w:w="0" w:type="auto"/>
            <w:vAlign w:val="center"/>
          </w:tcPr>
          <w:p w14:paraId="5ACF9A15"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Arial"/>
                <w:sz w:val="18"/>
                <w:szCs w:val="18"/>
              </w:rPr>
              <w:t>9</w:t>
            </w:r>
          </w:p>
        </w:tc>
        <w:tc>
          <w:tcPr>
            <w:tcW w:w="0" w:type="auto"/>
            <w:tcBorders>
              <w:top w:val="nil"/>
              <w:left w:val="single" w:sz="4" w:space="0" w:color="auto"/>
              <w:bottom w:val="single" w:sz="4" w:space="0" w:color="auto"/>
              <w:right w:val="single" w:sz="4" w:space="0" w:color="auto"/>
            </w:tcBorders>
            <w:shd w:val="clear" w:color="auto" w:fill="auto"/>
            <w:vAlign w:val="center"/>
          </w:tcPr>
          <w:p w14:paraId="695702ED" w14:textId="77777777" w:rsidR="00CD47F5" w:rsidRPr="00F1699B" w:rsidRDefault="00CD47F5" w:rsidP="00901C04">
            <w:pPr>
              <w:rPr>
                <w:rFonts w:ascii="Arial Narrow" w:hAnsi="Arial Narrow" w:cs="Calibri"/>
                <w:color w:val="000000"/>
                <w:sz w:val="18"/>
                <w:szCs w:val="18"/>
              </w:rPr>
            </w:pPr>
            <w:r w:rsidRPr="00F1699B">
              <w:rPr>
                <w:rFonts w:ascii="Arial Narrow" w:hAnsi="Arial Narrow" w:cs="Arial"/>
                <w:color w:val="000000"/>
                <w:sz w:val="18"/>
                <w:szCs w:val="18"/>
              </w:rPr>
              <w:t>demolición de elementos de concreto/mampostería incluye acarreo, materiales, mano de obra, herramienta menor, equipo y todo lo necesario para realizar esta actividad.</w:t>
            </w:r>
          </w:p>
        </w:tc>
        <w:tc>
          <w:tcPr>
            <w:tcW w:w="0" w:type="auto"/>
            <w:tcBorders>
              <w:top w:val="nil"/>
              <w:left w:val="single" w:sz="4" w:space="0" w:color="auto"/>
              <w:bottom w:val="single" w:sz="4" w:space="0" w:color="auto"/>
              <w:right w:val="single" w:sz="4" w:space="0" w:color="auto"/>
            </w:tcBorders>
            <w:shd w:val="clear" w:color="auto" w:fill="auto"/>
            <w:vAlign w:val="center"/>
          </w:tcPr>
          <w:p w14:paraId="4A181C22" w14:textId="77777777" w:rsidR="00CD47F5" w:rsidRPr="00F1699B" w:rsidRDefault="00CD47F5" w:rsidP="00901C04">
            <w:pPr>
              <w:jc w:val="center"/>
              <w:rPr>
                <w:rFonts w:ascii="Arial Narrow" w:hAnsi="Arial Narrow" w:cs="Calibri"/>
                <w:color w:val="000000"/>
                <w:sz w:val="18"/>
                <w:szCs w:val="18"/>
              </w:rPr>
            </w:pPr>
            <w:r w:rsidRPr="00F1699B">
              <w:rPr>
                <w:rFonts w:ascii="Arial Narrow" w:hAnsi="Arial Narrow" w:cs="Calibri"/>
                <w:color w:val="000000"/>
                <w:sz w:val="18"/>
                <w:szCs w:val="18"/>
              </w:rPr>
              <w:t>unid</w:t>
            </w:r>
          </w:p>
        </w:tc>
        <w:tc>
          <w:tcPr>
            <w:tcW w:w="0" w:type="auto"/>
            <w:tcBorders>
              <w:top w:val="nil"/>
              <w:left w:val="nil"/>
              <w:bottom w:val="single" w:sz="4" w:space="0" w:color="auto"/>
              <w:right w:val="single" w:sz="4" w:space="0" w:color="auto"/>
            </w:tcBorders>
            <w:shd w:val="clear" w:color="auto" w:fill="auto"/>
            <w:vAlign w:val="center"/>
          </w:tcPr>
          <w:p w14:paraId="19FC1C9F" w14:textId="77777777" w:rsidR="00CD47F5" w:rsidRPr="00F1699B" w:rsidRDefault="00CD47F5" w:rsidP="00901C04">
            <w:pPr>
              <w:jc w:val="center"/>
              <w:rPr>
                <w:rFonts w:ascii="Arial Narrow" w:hAnsi="Arial Narrow" w:cs="Calibri"/>
                <w:color w:val="000000"/>
                <w:sz w:val="18"/>
                <w:szCs w:val="18"/>
              </w:rPr>
            </w:pPr>
            <w:r w:rsidRPr="00F1699B">
              <w:rPr>
                <w:rFonts w:ascii="Arial Narrow" w:hAnsi="Arial Narrow" w:cs="Calibri"/>
                <w:color w:val="000000"/>
                <w:sz w:val="18"/>
                <w:szCs w:val="18"/>
              </w:rPr>
              <w:t>1</w:t>
            </w:r>
          </w:p>
        </w:tc>
        <w:tc>
          <w:tcPr>
            <w:tcW w:w="0" w:type="auto"/>
            <w:vAlign w:val="center"/>
          </w:tcPr>
          <w:p w14:paraId="77E2B22F"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este trabajo consistirá en la demolición de elementos de concreto armado. por medio de la utilización de mano de obra no calificada (peón) y herramienta menor. sé demolerán elementos de concreto existentes tales como castillos, soleras, jambas y otros. esta actividad no recupera material (destructiva) e incluye el acarreo del material de desperdicio.</w:t>
            </w:r>
          </w:p>
        </w:tc>
        <w:tc>
          <w:tcPr>
            <w:tcW w:w="0" w:type="auto"/>
            <w:vAlign w:val="center"/>
          </w:tcPr>
          <w:p w14:paraId="4EDABEA4"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 xml:space="preserve">se considera eliminar del sitio de la obra los materiales de desperdicio producto de esta actividad, solamente apartarlos para que puedan ser acarreados posteriormente. requiere de mano de obra no calificada (peón 0. 333 </w:t>
            </w:r>
            <w:proofErr w:type="spellStart"/>
            <w:r w:rsidRPr="00F1699B">
              <w:rPr>
                <w:rFonts w:ascii="Arial Narrow" w:hAnsi="Arial Narrow" w:cs="Calibri"/>
                <w:color w:val="000000"/>
                <w:sz w:val="18"/>
                <w:szCs w:val="18"/>
              </w:rPr>
              <w:t>jdr</w:t>
            </w:r>
            <w:proofErr w:type="spellEnd"/>
            <w:r w:rsidRPr="00F1699B">
              <w:rPr>
                <w:rFonts w:ascii="Arial Narrow" w:hAnsi="Arial Narrow" w:cs="Calibri"/>
                <w:color w:val="000000"/>
                <w:sz w:val="18"/>
                <w:szCs w:val="18"/>
              </w:rPr>
              <w:t>) y herramienta menor 10 %</w:t>
            </w:r>
          </w:p>
        </w:tc>
        <w:tc>
          <w:tcPr>
            <w:tcW w:w="0" w:type="auto"/>
            <w:vAlign w:val="center"/>
          </w:tcPr>
          <w:p w14:paraId="38D0864D"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medición: la cantidad a pagarse por demolición de elementos de concreto será el número de metros cuadrados medidos en la obra, de trabajos ordenados, ejecutados y aceptados por el supervisor de obra. pago: estos precios y pagos constituirán la compensación total por suministro de mano de obra, equipo, herramientas y operaciones conexas en la ejecución de los trabajos descritos en esta especificación.</w:t>
            </w:r>
          </w:p>
        </w:tc>
      </w:tr>
      <w:tr w:rsidR="00CD47F5" w:rsidRPr="00F1699B" w14:paraId="43EDC97D" w14:textId="77777777" w:rsidTr="00901C04">
        <w:trPr>
          <w:trHeight w:val="20"/>
        </w:trPr>
        <w:tc>
          <w:tcPr>
            <w:tcW w:w="0" w:type="auto"/>
            <w:vAlign w:val="center"/>
          </w:tcPr>
          <w:p w14:paraId="17DA6756"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Arial"/>
                <w:sz w:val="18"/>
                <w:szCs w:val="18"/>
              </w:rPr>
              <w:t>10</w:t>
            </w:r>
          </w:p>
        </w:tc>
        <w:tc>
          <w:tcPr>
            <w:tcW w:w="0" w:type="auto"/>
            <w:tcBorders>
              <w:top w:val="nil"/>
              <w:left w:val="single" w:sz="4" w:space="0" w:color="auto"/>
              <w:bottom w:val="single" w:sz="4" w:space="0" w:color="auto"/>
              <w:right w:val="single" w:sz="4" w:space="0" w:color="auto"/>
            </w:tcBorders>
            <w:shd w:val="clear" w:color="auto" w:fill="auto"/>
            <w:vAlign w:val="center"/>
          </w:tcPr>
          <w:p w14:paraId="30BB07CA" w14:textId="77777777" w:rsidR="00CD47F5" w:rsidRPr="00F1699B" w:rsidRDefault="00CD47F5" w:rsidP="00901C04">
            <w:pPr>
              <w:rPr>
                <w:rFonts w:ascii="Arial Narrow" w:hAnsi="Arial Narrow" w:cs="Calibri"/>
                <w:color w:val="000000"/>
                <w:sz w:val="18"/>
                <w:szCs w:val="18"/>
              </w:rPr>
            </w:pPr>
            <w:r w:rsidRPr="00F1699B">
              <w:rPr>
                <w:rFonts w:ascii="Arial Narrow" w:hAnsi="Arial Narrow" w:cs="Arial"/>
                <w:color w:val="000000"/>
                <w:sz w:val="18"/>
                <w:szCs w:val="18"/>
              </w:rPr>
              <w:t xml:space="preserve">desmontaje de </w:t>
            </w:r>
            <w:proofErr w:type="spellStart"/>
            <w:r w:rsidRPr="00F1699B">
              <w:rPr>
                <w:rFonts w:ascii="Arial Narrow" w:hAnsi="Arial Narrow" w:cs="Arial"/>
                <w:color w:val="000000"/>
                <w:sz w:val="18"/>
                <w:szCs w:val="18"/>
              </w:rPr>
              <w:t>balconeria</w:t>
            </w:r>
            <w:proofErr w:type="spellEnd"/>
            <w:r w:rsidRPr="00F1699B">
              <w:rPr>
                <w:rFonts w:ascii="Arial Narrow" w:hAnsi="Arial Narrow" w:cs="Arial"/>
                <w:color w:val="000000"/>
                <w:sz w:val="18"/>
                <w:szCs w:val="18"/>
              </w:rPr>
              <w:t xml:space="preserve"> y pasamano </w:t>
            </w:r>
            <w:r w:rsidRPr="00F1699B">
              <w:rPr>
                <w:rFonts w:ascii="Arial Narrow" w:hAnsi="Arial Narrow" w:cs="Arial"/>
                <w:b/>
                <w:bCs/>
                <w:color w:val="000000"/>
                <w:sz w:val="18"/>
                <w:szCs w:val="18"/>
              </w:rPr>
              <w:t>segundo nivel y gradas de acceso existentes del edificio, bodega y baño anexo,</w:t>
            </w:r>
            <w:r w:rsidRPr="00F1699B">
              <w:rPr>
                <w:rFonts w:ascii="Arial Narrow" w:hAnsi="Arial Narrow" w:cs="Arial"/>
                <w:color w:val="000000"/>
                <w:sz w:val="18"/>
                <w:szCs w:val="18"/>
              </w:rPr>
              <w:t xml:space="preserve"> incluye materiales, mano de obra, herramienta menor, equipo y todo lo necesario para realizar esta actividad. se deberá consultar ubicación a la supervisión antes de su ejecución.</w:t>
            </w:r>
          </w:p>
        </w:tc>
        <w:tc>
          <w:tcPr>
            <w:tcW w:w="0" w:type="auto"/>
            <w:tcBorders>
              <w:top w:val="nil"/>
              <w:left w:val="single" w:sz="4" w:space="0" w:color="auto"/>
              <w:bottom w:val="single" w:sz="4" w:space="0" w:color="auto"/>
              <w:right w:val="single" w:sz="4" w:space="0" w:color="auto"/>
            </w:tcBorders>
            <w:shd w:val="clear" w:color="auto" w:fill="auto"/>
            <w:vAlign w:val="center"/>
          </w:tcPr>
          <w:p w14:paraId="1226970B" w14:textId="77777777" w:rsidR="00CD47F5" w:rsidRPr="00F1699B" w:rsidRDefault="00CD47F5" w:rsidP="00901C04">
            <w:pPr>
              <w:jc w:val="center"/>
              <w:rPr>
                <w:rFonts w:ascii="Arial Narrow" w:hAnsi="Arial Narrow" w:cs="Calibri"/>
                <w:color w:val="000000"/>
                <w:sz w:val="18"/>
                <w:szCs w:val="18"/>
              </w:rPr>
            </w:pPr>
            <w:r w:rsidRPr="00F1699B">
              <w:rPr>
                <w:rFonts w:ascii="Arial Narrow" w:hAnsi="Arial Narrow" w:cs="Calibri"/>
                <w:color w:val="000000"/>
                <w:sz w:val="18"/>
                <w:szCs w:val="18"/>
              </w:rPr>
              <w:t>m2</w:t>
            </w:r>
          </w:p>
        </w:tc>
        <w:tc>
          <w:tcPr>
            <w:tcW w:w="0" w:type="auto"/>
            <w:tcBorders>
              <w:top w:val="nil"/>
              <w:left w:val="nil"/>
              <w:bottom w:val="single" w:sz="4" w:space="0" w:color="auto"/>
              <w:right w:val="single" w:sz="4" w:space="0" w:color="auto"/>
            </w:tcBorders>
            <w:shd w:val="clear" w:color="auto" w:fill="auto"/>
            <w:vAlign w:val="center"/>
          </w:tcPr>
          <w:p w14:paraId="6D7D3F7C" w14:textId="77777777" w:rsidR="00CD47F5" w:rsidRPr="00F1699B" w:rsidRDefault="00CD47F5" w:rsidP="00901C04">
            <w:pPr>
              <w:jc w:val="center"/>
              <w:rPr>
                <w:rFonts w:ascii="Arial Narrow" w:hAnsi="Arial Narrow" w:cs="Calibri"/>
                <w:color w:val="000000"/>
                <w:sz w:val="18"/>
                <w:szCs w:val="18"/>
              </w:rPr>
            </w:pPr>
            <w:r w:rsidRPr="00F1699B">
              <w:rPr>
                <w:rFonts w:ascii="Arial Narrow" w:hAnsi="Arial Narrow" w:cs="Calibri"/>
                <w:color w:val="000000"/>
                <w:sz w:val="18"/>
                <w:szCs w:val="18"/>
              </w:rPr>
              <w:t>4</w:t>
            </w:r>
          </w:p>
        </w:tc>
        <w:tc>
          <w:tcPr>
            <w:tcW w:w="0" w:type="auto"/>
            <w:vAlign w:val="center"/>
          </w:tcPr>
          <w:p w14:paraId="78F9649D"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este trabajo consistirá en el desmontaje de un balcón y pasamanos. por medio de la utilización de mano de obra calificada (soldador) y no calificada (ayudante), soldadora y herramienta menor con el propósito de desmontar.</w:t>
            </w:r>
          </w:p>
        </w:tc>
        <w:tc>
          <w:tcPr>
            <w:tcW w:w="0" w:type="auto"/>
            <w:vAlign w:val="center"/>
          </w:tcPr>
          <w:p w14:paraId="1295E2E2"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 xml:space="preserve">se considera eliminar del sitio de la obra los materiales desmontados producto de esta actividad, solamente apartarlos para que puedan ser acarreados posteriormente. requiere de mano de obra calificada (soldador 0. 125 </w:t>
            </w:r>
            <w:proofErr w:type="spellStart"/>
            <w:r w:rsidRPr="00F1699B">
              <w:rPr>
                <w:rFonts w:ascii="Arial Narrow" w:hAnsi="Arial Narrow" w:cs="Calibri"/>
                <w:color w:val="000000"/>
                <w:sz w:val="18"/>
                <w:szCs w:val="18"/>
              </w:rPr>
              <w:t>jdr</w:t>
            </w:r>
            <w:proofErr w:type="spellEnd"/>
            <w:r w:rsidRPr="00F1699B">
              <w:rPr>
                <w:rFonts w:ascii="Arial Narrow" w:hAnsi="Arial Narrow" w:cs="Calibri"/>
                <w:color w:val="000000"/>
                <w:sz w:val="18"/>
                <w:szCs w:val="18"/>
              </w:rPr>
              <w:t>), no calificada (ayudante 0. 125</w:t>
            </w:r>
            <w:r w:rsidRPr="00F1699B">
              <w:rPr>
                <w:rFonts w:ascii="Arial Narrow" w:hAnsi="Arial Narrow" w:cs="Calibri"/>
                <w:color w:val="000000"/>
                <w:sz w:val="18"/>
                <w:szCs w:val="18"/>
              </w:rPr>
              <w:br/>
            </w:r>
            <w:proofErr w:type="spellStart"/>
            <w:r w:rsidRPr="00F1699B">
              <w:rPr>
                <w:rFonts w:ascii="Arial Narrow" w:hAnsi="Arial Narrow" w:cs="Calibri"/>
                <w:color w:val="000000"/>
                <w:sz w:val="18"/>
                <w:szCs w:val="18"/>
              </w:rPr>
              <w:t>jdr</w:t>
            </w:r>
            <w:proofErr w:type="spellEnd"/>
            <w:r w:rsidRPr="00F1699B">
              <w:rPr>
                <w:rFonts w:ascii="Arial Narrow" w:hAnsi="Arial Narrow" w:cs="Calibri"/>
                <w:color w:val="000000"/>
                <w:sz w:val="18"/>
                <w:szCs w:val="18"/>
              </w:rPr>
              <w:t>) y herramienta menor 5 %</w:t>
            </w:r>
          </w:p>
        </w:tc>
        <w:tc>
          <w:tcPr>
            <w:tcW w:w="0" w:type="auto"/>
            <w:vAlign w:val="center"/>
          </w:tcPr>
          <w:p w14:paraId="1B2DB7B8"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 xml:space="preserve">medición: la cantidad a pagarse por desmontaje de balcón será la cantidad de metros cuadrados medidas en la obra, de trabajos ordenados, ejecutados y aceptados por el supervisor de obra.                       pago: estos precios y pagos constituirán la compensación total de mano de obra, equipo, herramientas y operaciones </w:t>
            </w:r>
            <w:r w:rsidRPr="00F1699B">
              <w:rPr>
                <w:rFonts w:ascii="Arial Narrow" w:hAnsi="Arial Narrow" w:cs="Calibri"/>
                <w:color w:val="000000"/>
                <w:sz w:val="18"/>
                <w:szCs w:val="18"/>
              </w:rPr>
              <w:lastRenderedPageBreak/>
              <w:t>conexas en la ejecución de los trabajos descritos en esta especificación.</w:t>
            </w:r>
          </w:p>
        </w:tc>
      </w:tr>
      <w:tr w:rsidR="00CD47F5" w:rsidRPr="00F1699B" w14:paraId="4EAB8887" w14:textId="77777777" w:rsidTr="00901C04">
        <w:trPr>
          <w:trHeight w:val="20"/>
        </w:trPr>
        <w:tc>
          <w:tcPr>
            <w:tcW w:w="0" w:type="auto"/>
            <w:vAlign w:val="center"/>
          </w:tcPr>
          <w:p w14:paraId="14578A5E"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Arial"/>
                <w:sz w:val="18"/>
                <w:szCs w:val="18"/>
              </w:rPr>
              <w:lastRenderedPageBreak/>
              <w:t>11</w:t>
            </w:r>
          </w:p>
        </w:tc>
        <w:tc>
          <w:tcPr>
            <w:tcW w:w="0" w:type="auto"/>
            <w:tcBorders>
              <w:top w:val="nil"/>
              <w:left w:val="single" w:sz="4" w:space="0" w:color="auto"/>
              <w:bottom w:val="single" w:sz="4" w:space="0" w:color="auto"/>
              <w:right w:val="single" w:sz="4" w:space="0" w:color="auto"/>
            </w:tcBorders>
            <w:shd w:val="clear" w:color="auto" w:fill="auto"/>
            <w:vAlign w:val="center"/>
          </w:tcPr>
          <w:p w14:paraId="7D63F656" w14:textId="77777777" w:rsidR="00CD47F5" w:rsidRPr="00F1699B" w:rsidRDefault="00CD47F5" w:rsidP="00901C04">
            <w:pPr>
              <w:rPr>
                <w:rFonts w:ascii="Arial Narrow" w:hAnsi="Arial Narrow" w:cs="Calibri"/>
                <w:color w:val="000000"/>
                <w:sz w:val="18"/>
                <w:szCs w:val="18"/>
              </w:rPr>
            </w:pPr>
            <w:r w:rsidRPr="00F1699B">
              <w:rPr>
                <w:rFonts w:ascii="Arial Narrow" w:hAnsi="Arial Narrow" w:cs="Arial"/>
                <w:color w:val="000000"/>
                <w:sz w:val="18"/>
                <w:szCs w:val="18"/>
              </w:rPr>
              <w:t xml:space="preserve">desmontaje de inodoros/lavamanos/urinario en </w:t>
            </w:r>
            <w:r w:rsidRPr="00F1699B">
              <w:rPr>
                <w:rFonts w:ascii="Arial Narrow" w:hAnsi="Arial Narrow" w:cs="Arial"/>
                <w:b/>
                <w:bCs/>
                <w:color w:val="000000"/>
                <w:sz w:val="18"/>
                <w:szCs w:val="18"/>
              </w:rPr>
              <w:t>edificio, bodega anexa, baño anexo, baño exterior</w:t>
            </w:r>
            <w:r w:rsidRPr="00F1699B">
              <w:rPr>
                <w:rFonts w:ascii="Arial Narrow" w:hAnsi="Arial Narrow" w:cs="Arial"/>
                <w:color w:val="000000"/>
                <w:sz w:val="18"/>
                <w:szCs w:val="18"/>
              </w:rPr>
              <w:t>. incluye materiales, mano de obra, herramienta menor, equipo y todo lo necesario para realizar esta actividad. se deberá consultar ubicación a la supervisión antes de su ejecución.</w:t>
            </w:r>
          </w:p>
        </w:tc>
        <w:tc>
          <w:tcPr>
            <w:tcW w:w="0" w:type="auto"/>
            <w:tcBorders>
              <w:top w:val="nil"/>
              <w:left w:val="single" w:sz="4" w:space="0" w:color="auto"/>
              <w:bottom w:val="single" w:sz="4" w:space="0" w:color="auto"/>
              <w:right w:val="single" w:sz="4" w:space="0" w:color="auto"/>
            </w:tcBorders>
            <w:shd w:val="clear" w:color="auto" w:fill="auto"/>
            <w:vAlign w:val="center"/>
          </w:tcPr>
          <w:p w14:paraId="7EEE384D" w14:textId="77777777" w:rsidR="00CD47F5" w:rsidRPr="00F1699B" w:rsidRDefault="00CD47F5" w:rsidP="00901C04">
            <w:pPr>
              <w:jc w:val="center"/>
              <w:rPr>
                <w:rFonts w:ascii="Arial Narrow" w:hAnsi="Arial Narrow" w:cs="Calibri"/>
                <w:color w:val="000000"/>
                <w:sz w:val="18"/>
                <w:szCs w:val="18"/>
              </w:rPr>
            </w:pPr>
            <w:r w:rsidRPr="00F1699B">
              <w:rPr>
                <w:rFonts w:ascii="Arial Narrow" w:hAnsi="Arial Narrow" w:cs="Calibri"/>
                <w:color w:val="000000"/>
                <w:sz w:val="18"/>
                <w:szCs w:val="18"/>
              </w:rPr>
              <w:t>unid</w:t>
            </w:r>
          </w:p>
        </w:tc>
        <w:tc>
          <w:tcPr>
            <w:tcW w:w="0" w:type="auto"/>
            <w:tcBorders>
              <w:top w:val="nil"/>
              <w:left w:val="nil"/>
              <w:bottom w:val="single" w:sz="4" w:space="0" w:color="auto"/>
              <w:right w:val="single" w:sz="4" w:space="0" w:color="auto"/>
            </w:tcBorders>
            <w:shd w:val="clear" w:color="auto" w:fill="auto"/>
            <w:vAlign w:val="center"/>
          </w:tcPr>
          <w:p w14:paraId="13F2D3F1" w14:textId="77777777" w:rsidR="00CD47F5" w:rsidRPr="00F1699B" w:rsidRDefault="00CD47F5" w:rsidP="00901C04">
            <w:pPr>
              <w:jc w:val="center"/>
              <w:rPr>
                <w:rFonts w:ascii="Arial Narrow" w:hAnsi="Arial Narrow" w:cs="Calibri"/>
                <w:color w:val="000000"/>
                <w:sz w:val="18"/>
                <w:szCs w:val="18"/>
              </w:rPr>
            </w:pPr>
            <w:r w:rsidRPr="00F1699B">
              <w:rPr>
                <w:rFonts w:ascii="Arial Narrow" w:hAnsi="Arial Narrow" w:cs="Calibri"/>
                <w:color w:val="000000"/>
                <w:sz w:val="18"/>
                <w:szCs w:val="18"/>
              </w:rPr>
              <w:t>1</w:t>
            </w:r>
          </w:p>
        </w:tc>
        <w:tc>
          <w:tcPr>
            <w:tcW w:w="0" w:type="auto"/>
            <w:vAlign w:val="center"/>
          </w:tcPr>
          <w:p w14:paraId="65B982AA"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este trabajo consistirá en el desmontaje de lavamanos, urinarios, inodoros, etc., por medio de la utilización de mano de obra calificada (fontanero) y no calificada (ayudante) y herramienta menor sé desmontarán todos los muebles hidrosanitarios existentes que serán</w:t>
            </w:r>
            <w:r w:rsidRPr="00F1699B">
              <w:rPr>
                <w:rFonts w:ascii="Arial Narrow" w:hAnsi="Arial Narrow" w:cs="Calibri"/>
                <w:color w:val="000000"/>
                <w:sz w:val="18"/>
                <w:szCs w:val="18"/>
              </w:rPr>
              <w:br/>
              <w:t>utilizados posteriormente en otros espacios.</w:t>
            </w:r>
          </w:p>
        </w:tc>
        <w:tc>
          <w:tcPr>
            <w:tcW w:w="0" w:type="auto"/>
            <w:vAlign w:val="center"/>
          </w:tcPr>
          <w:p w14:paraId="18D6A3DA"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 xml:space="preserve">no se considera eliminar del sitio de la obra los materiales desmontados producto de esta actividad, solamente apartarlos para que puedan ser acarreados posteriormente. requiere de mano de obra calificada (fontanero 0. 25 </w:t>
            </w:r>
            <w:proofErr w:type="spellStart"/>
            <w:r w:rsidRPr="00F1699B">
              <w:rPr>
                <w:rFonts w:ascii="Arial Narrow" w:hAnsi="Arial Narrow" w:cs="Calibri"/>
                <w:color w:val="000000"/>
                <w:sz w:val="18"/>
                <w:szCs w:val="18"/>
              </w:rPr>
              <w:t>jdr</w:t>
            </w:r>
            <w:proofErr w:type="spellEnd"/>
            <w:r w:rsidRPr="00F1699B">
              <w:rPr>
                <w:rFonts w:ascii="Arial Narrow" w:hAnsi="Arial Narrow" w:cs="Calibri"/>
                <w:color w:val="000000"/>
                <w:sz w:val="18"/>
                <w:szCs w:val="18"/>
              </w:rPr>
              <w:t>), no calificada (ayudante 0. 25</w:t>
            </w:r>
            <w:r w:rsidRPr="00F1699B">
              <w:rPr>
                <w:rFonts w:ascii="Arial Narrow" w:hAnsi="Arial Narrow" w:cs="Calibri"/>
                <w:color w:val="000000"/>
                <w:sz w:val="18"/>
                <w:szCs w:val="18"/>
              </w:rPr>
              <w:br/>
            </w:r>
            <w:proofErr w:type="spellStart"/>
            <w:r w:rsidRPr="00F1699B">
              <w:rPr>
                <w:rFonts w:ascii="Arial Narrow" w:hAnsi="Arial Narrow" w:cs="Calibri"/>
                <w:color w:val="000000"/>
                <w:sz w:val="18"/>
                <w:szCs w:val="18"/>
              </w:rPr>
              <w:t>jdr</w:t>
            </w:r>
            <w:proofErr w:type="spellEnd"/>
            <w:r w:rsidRPr="00F1699B">
              <w:rPr>
                <w:rFonts w:ascii="Arial Narrow" w:hAnsi="Arial Narrow" w:cs="Calibri"/>
                <w:color w:val="000000"/>
                <w:sz w:val="18"/>
                <w:szCs w:val="18"/>
              </w:rPr>
              <w:t>) y herramienta menor 10 %</w:t>
            </w:r>
          </w:p>
        </w:tc>
        <w:tc>
          <w:tcPr>
            <w:tcW w:w="0" w:type="auto"/>
            <w:vAlign w:val="center"/>
          </w:tcPr>
          <w:p w14:paraId="7D58B1D7"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medición: la cantidad a pagarse por desmontaje será el número de unidades medidos en la obra, de trabajos ordenados, ejecutados y aceptados por el supervisor de obra.                                            pago: estos precios y pagos constituirán la compensación total por suministro de mano de obra, equipo, herramientas y operaciones conexas en la ejecución de los trabajos descritos en esta especificación.</w:t>
            </w:r>
          </w:p>
        </w:tc>
      </w:tr>
      <w:tr w:rsidR="00CD47F5" w:rsidRPr="00F1699B" w14:paraId="37953643" w14:textId="77777777" w:rsidTr="00901C04">
        <w:trPr>
          <w:trHeight w:val="20"/>
        </w:trPr>
        <w:tc>
          <w:tcPr>
            <w:tcW w:w="0" w:type="auto"/>
            <w:vAlign w:val="center"/>
          </w:tcPr>
          <w:p w14:paraId="25A193F6"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Arial"/>
                <w:sz w:val="18"/>
                <w:szCs w:val="18"/>
              </w:rPr>
              <w:t>12</w:t>
            </w:r>
          </w:p>
        </w:tc>
        <w:tc>
          <w:tcPr>
            <w:tcW w:w="0" w:type="auto"/>
            <w:vAlign w:val="center"/>
          </w:tcPr>
          <w:p w14:paraId="42B613F1"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Arial"/>
                <w:color w:val="000000"/>
                <w:sz w:val="18"/>
                <w:szCs w:val="18"/>
              </w:rPr>
              <w:t>desmontaje de puertas incluye contramarco incluye materiales, mano de obra, herramienta menor, equipo y todo lo necesario para realizar esta actividad. se deberá consultar ubicación a la supervisión antes de su ejecución.</w:t>
            </w:r>
          </w:p>
        </w:tc>
        <w:tc>
          <w:tcPr>
            <w:tcW w:w="0" w:type="auto"/>
            <w:vAlign w:val="center"/>
          </w:tcPr>
          <w:p w14:paraId="5E27DAA4" w14:textId="77777777" w:rsidR="00CD47F5" w:rsidRPr="00F1699B" w:rsidRDefault="00CD47F5" w:rsidP="00901C04">
            <w:pPr>
              <w:spacing w:before="120" w:after="120"/>
              <w:rPr>
                <w:rFonts w:ascii="Arial Narrow" w:hAnsi="Arial Narrow" w:cs="Arial"/>
                <w:sz w:val="18"/>
                <w:szCs w:val="18"/>
              </w:rPr>
            </w:pPr>
          </w:p>
        </w:tc>
        <w:tc>
          <w:tcPr>
            <w:tcW w:w="0" w:type="auto"/>
            <w:vAlign w:val="center"/>
          </w:tcPr>
          <w:p w14:paraId="39FBBA78" w14:textId="77777777" w:rsidR="00CD47F5" w:rsidRPr="00F1699B" w:rsidRDefault="00CD47F5" w:rsidP="00901C04">
            <w:pPr>
              <w:spacing w:before="120" w:after="120"/>
              <w:rPr>
                <w:rFonts w:ascii="Arial Narrow" w:hAnsi="Arial Narrow" w:cs="Arial"/>
                <w:sz w:val="18"/>
                <w:szCs w:val="18"/>
              </w:rPr>
            </w:pPr>
          </w:p>
        </w:tc>
        <w:tc>
          <w:tcPr>
            <w:tcW w:w="0" w:type="auto"/>
            <w:vAlign w:val="center"/>
          </w:tcPr>
          <w:p w14:paraId="092D4EDC"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este trabajo consistirá en el desmontaje de puertas incluye contramarco. por medio de la utilización de mano de obra no calificada (peón y ayudante) y herramienta menor sé desmontarán puertas de madera, metal, vidrio y distintas dimensiones. esta actividad incluye además el desmontaje del contramarco en las medidas antes mencionadas y recupera el material por lo que se utilizará cuando se requiera colocar las puertas / contramarco en otro sitio durante una rehabilitación o readecuación de espacios.</w:t>
            </w:r>
          </w:p>
        </w:tc>
        <w:tc>
          <w:tcPr>
            <w:tcW w:w="0" w:type="auto"/>
            <w:vAlign w:val="center"/>
          </w:tcPr>
          <w:p w14:paraId="2A37096B"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 xml:space="preserve">se considera eliminar del sitio de la obra los materiales desmontados producto de esta actividad, solamente apartarlos para que puedan ser acarreados posteriormente. requiere mano de obra no calificada peón 0. 25 </w:t>
            </w:r>
            <w:proofErr w:type="spellStart"/>
            <w:r w:rsidRPr="00F1699B">
              <w:rPr>
                <w:rFonts w:ascii="Arial Narrow" w:hAnsi="Arial Narrow" w:cs="Calibri"/>
                <w:color w:val="000000"/>
                <w:sz w:val="18"/>
                <w:szCs w:val="18"/>
              </w:rPr>
              <w:t>jdr</w:t>
            </w:r>
            <w:proofErr w:type="spellEnd"/>
            <w:r w:rsidRPr="00F1699B">
              <w:rPr>
                <w:rFonts w:ascii="Arial Narrow" w:hAnsi="Arial Narrow" w:cs="Calibri"/>
                <w:color w:val="000000"/>
                <w:sz w:val="18"/>
                <w:szCs w:val="18"/>
              </w:rPr>
              <w:t xml:space="preserve"> y ayudante 0. 25 </w:t>
            </w:r>
            <w:proofErr w:type="spellStart"/>
            <w:r w:rsidRPr="00F1699B">
              <w:rPr>
                <w:rFonts w:ascii="Arial Narrow" w:hAnsi="Arial Narrow" w:cs="Calibri"/>
                <w:color w:val="000000"/>
                <w:sz w:val="18"/>
                <w:szCs w:val="18"/>
              </w:rPr>
              <w:t>jdr</w:t>
            </w:r>
            <w:proofErr w:type="spellEnd"/>
            <w:r w:rsidRPr="00F1699B">
              <w:rPr>
                <w:rFonts w:ascii="Arial Narrow" w:hAnsi="Arial Narrow" w:cs="Calibri"/>
                <w:color w:val="000000"/>
                <w:sz w:val="18"/>
                <w:szCs w:val="18"/>
              </w:rPr>
              <w:t xml:space="preserve"> y herramienta</w:t>
            </w:r>
            <w:r w:rsidRPr="00F1699B">
              <w:rPr>
                <w:rFonts w:ascii="Arial Narrow" w:hAnsi="Arial Narrow" w:cs="Calibri"/>
                <w:color w:val="000000"/>
                <w:sz w:val="18"/>
                <w:szCs w:val="18"/>
              </w:rPr>
              <w:br/>
              <w:t>menor 10 %</w:t>
            </w:r>
          </w:p>
        </w:tc>
        <w:tc>
          <w:tcPr>
            <w:tcW w:w="0" w:type="auto"/>
            <w:vAlign w:val="center"/>
          </w:tcPr>
          <w:p w14:paraId="1C7109E4"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medición: la cantidad a pagarse por desmontaje de puertas y contramarco será el número de unidades medidos en la obra, de trabajos ordenados, ejecutados y aceptados por el supervisor de obra.                    pago: estos precios y pagos constituirán la compensación total por suministro de mano de obra, equipo, herramientas y operaciones conexas en la ejecución de los trabajos descritos en esta especificación.</w:t>
            </w:r>
          </w:p>
        </w:tc>
      </w:tr>
      <w:tr w:rsidR="00CD47F5" w:rsidRPr="00F1699B" w14:paraId="0D8CFA9C" w14:textId="77777777" w:rsidTr="00901C04">
        <w:trPr>
          <w:trHeight w:val="20"/>
        </w:trPr>
        <w:tc>
          <w:tcPr>
            <w:tcW w:w="0" w:type="auto"/>
            <w:shd w:val="clear" w:color="auto" w:fill="auto"/>
            <w:vAlign w:val="center"/>
          </w:tcPr>
          <w:p w14:paraId="724F7849"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t>13</w:t>
            </w:r>
          </w:p>
        </w:tc>
        <w:tc>
          <w:tcPr>
            <w:tcW w:w="0" w:type="auto"/>
            <w:shd w:val="clear" w:color="auto" w:fill="auto"/>
            <w:vAlign w:val="center"/>
          </w:tcPr>
          <w:p w14:paraId="6DC68174"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desmontaje de ventanas de madera con contramarco en</w:t>
            </w:r>
            <w:r w:rsidRPr="00F1699B">
              <w:rPr>
                <w:rFonts w:ascii="Arial Narrow" w:hAnsi="Arial Narrow" w:cs="Arial"/>
                <w:b/>
                <w:bCs/>
                <w:color w:val="000000"/>
                <w:sz w:val="18"/>
                <w:szCs w:val="18"/>
              </w:rPr>
              <w:t xml:space="preserve"> bodega externa,</w:t>
            </w:r>
            <w:r w:rsidRPr="00F1699B">
              <w:rPr>
                <w:rFonts w:ascii="Arial Narrow" w:hAnsi="Arial Narrow" w:cs="Arial"/>
                <w:color w:val="000000"/>
                <w:sz w:val="18"/>
                <w:szCs w:val="18"/>
              </w:rPr>
              <w:t xml:space="preserve"> incluye materiales, mano de obra, herramienta menor, equipo y todo lo necesario para realizar esta actividad. se deberá consultar ubicación a la supervisión antes de su ejecución.</w:t>
            </w:r>
          </w:p>
        </w:tc>
        <w:tc>
          <w:tcPr>
            <w:tcW w:w="0" w:type="auto"/>
            <w:shd w:val="clear" w:color="auto" w:fill="auto"/>
            <w:vAlign w:val="center"/>
          </w:tcPr>
          <w:p w14:paraId="73611F92" w14:textId="77777777" w:rsidR="00CD47F5" w:rsidRPr="00F1699B" w:rsidRDefault="00CD47F5" w:rsidP="00901C04">
            <w:pPr>
              <w:spacing w:before="120" w:after="120"/>
              <w:rPr>
                <w:rFonts w:ascii="Arial Narrow" w:hAnsi="Arial Narrow" w:cs="Arial"/>
                <w:sz w:val="18"/>
                <w:szCs w:val="18"/>
              </w:rPr>
            </w:pPr>
          </w:p>
        </w:tc>
        <w:tc>
          <w:tcPr>
            <w:tcW w:w="0" w:type="auto"/>
            <w:shd w:val="clear" w:color="auto" w:fill="auto"/>
            <w:vAlign w:val="center"/>
          </w:tcPr>
          <w:p w14:paraId="70051B8C" w14:textId="77777777" w:rsidR="00CD47F5" w:rsidRPr="00F1699B" w:rsidRDefault="00CD47F5" w:rsidP="00901C04">
            <w:pPr>
              <w:spacing w:before="120" w:after="120"/>
              <w:rPr>
                <w:rFonts w:ascii="Arial Narrow" w:hAnsi="Arial Narrow" w:cs="Arial"/>
                <w:sz w:val="18"/>
                <w:szCs w:val="18"/>
              </w:rPr>
            </w:pPr>
          </w:p>
        </w:tc>
        <w:tc>
          <w:tcPr>
            <w:tcW w:w="0" w:type="auto"/>
            <w:shd w:val="clear" w:color="auto" w:fill="auto"/>
            <w:vAlign w:val="center"/>
          </w:tcPr>
          <w:p w14:paraId="0EFEBF46"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 xml:space="preserve">este trabajo consistirá en el desmontaje de ventanas por medio de la utilización de mano de obra no calificada (peón y ayudante) y herramienta menor sé desmontará toda aquella ventana de celosía de vidrio, vidrio fijo, de madera o metal y de distintas dimensiones. esta </w:t>
            </w:r>
            <w:r w:rsidRPr="00F1699B">
              <w:rPr>
                <w:rFonts w:ascii="Arial Narrow" w:hAnsi="Arial Narrow" w:cs="Calibri"/>
                <w:color w:val="000000"/>
                <w:sz w:val="18"/>
                <w:szCs w:val="18"/>
              </w:rPr>
              <w:lastRenderedPageBreak/>
              <w:t>actividad se utilizará cuando se requiera colocar las ventanas en otro sitio durante una rehabilitación o readecuación de espacios.</w:t>
            </w:r>
          </w:p>
        </w:tc>
        <w:tc>
          <w:tcPr>
            <w:tcW w:w="0" w:type="auto"/>
            <w:shd w:val="clear" w:color="auto" w:fill="auto"/>
            <w:vAlign w:val="center"/>
          </w:tcPr>
          <w:p w14:paraId="5DFCAC2E"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 xml:space="preserve">se considera eliminar del sitio de la obra los materiales desmontados producto de esta actividad, solamente apartarlos para que puedan ser acarreados posteriormente. requiere de mano de obra no calificada ayudante 0. 156 </w:t>
            </w:r>
            <w:proofErr w:type="spellStart"/>
            <w:r w:rsidRPr="00F1699B">
              <w:rPr>
                <w:rFonts w:ascii="Arial Narrow" w:hAnsi="Arial Narrow" w:cs="Calibri"/>
                <w:color w:val="000000"/>
                <w:sz w:val="18"/>
                <w:szCs w:val="18"/>
              </w:rPr>
              <w:t>jdr</w:t>
            </w:r>
            <w:proofErr w:type="spellEnd"/>
            <w:r w:rsidRPr="00F1699B">
              <w:rPr>
                <w:rFonts w:ascii="Arial Narrow" w:hAnsi="Arial Narrow" w:cs="Calibri"/>
                <w:color w:val="000000"/>
                <w:sz w:val="18"/>
                <w:szCs w:val="18"/>
              </w:rPr>
              <w:t xml:space="preserve"> y peón 0. 156 </w:t>
            </w:r>
            <w:proofErr w:type="spellStart"/>
            <w:r w:rsidRPr="00F1699B">
              <w:rPr>
                <w:rFonts w:ascii="Arial Narrow" w:hAnsi="Arial Narrow" w:cs="Calibri"/>
                <w:color w:val="000000"/>
                <w:sz w:val="18"/>
                <w:szCs w:val="18"/>
              </w:rPr>
              <w:t>jdr</w:t>
            </w:r>
            <w:proofErr w:type="spellEnd"/>
            <w:r w:rsidRPr="00F1699B">
              <w:rPr>
                <w:rFonts w:ascii="Arial Narrow" w:hAnsi="Arial Narrow" w:cs="Calibri"/>
                <w:color w:val="000000"/>
                <w:sz w:val="18"/>
                <w:szCs w:val="18"/>
              </w:rPr>
              <w:t>) y herramienta menor 10 %</w:t>
            </w:r>
          </w:p>
        </w:tc>
        <w:tc>
          <w:tcPr>
            <w:tcW w:w="0" w:type="auto"/>
            <w:shd w:val="clear" w:color="auto" w:fill="auto"/>
            <w:vAlign w:val="center"/>
          </w:tcPr>
          <w:p w14:paraId="4166530D"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 xml:space="preserve">medición: la cantidad a pagarse por desmontaje de ventanas será el número de metros unidad medidos en la obra, de trabajos ordenados, ejecutados y aceptados por el supervisor de obra.                     pago: estos precios y pagos constituirán la compensación total por suministro de </w:t>
            </w:r>
            <w:r w:rsidRPr="00F1699B">
              <w:rPr>
                <w:rFonts w:ascii="Arial Narrow" w:hAnsi="Arial Narrow" w:cs="Calibri"/>
                <w:color w:val="000000"/>
                <w:sz w:val="18"/>
                <w:szCs w:val="18"/>
              </w:rPr>
              <w:lastRenderedPageBreak/>
              <w:t>mano de obra, equipo, herramientas y operaciones conexas en la ejecución de los trabajos descritos en esta especificación.</w:t>
            </w:r>
          </w:p>
        </w:tc>
      </w:tr>
      <w:tr w:rsidR="00CD47F5" w:rsidRPr="00F1699B" w14:paraId="3F5CB64C" w14:textId="77777777" w:rsidTr="00901C04">
        <w:trPr>
          <w:trHeight w:val="20"/>
        </w:trPr>
        <w:tc>
          <w:tcPr>
            <w:tcW w:w="0" w:type="auto"/>
            <w:shd w:val="clear" w:color="auto" w:fill="auto"/>
            <w:vAlign w:val="center"/>
          </w:tcPr>
          <w:p w14:paraId="7476E0D3"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lastRenderedPageBreak/>
              <w:t>14</w:t>
            </w:r>
          </w:p>
        </w:tc>
        <w:tc>
          <w:tcPr>
            <w:tcW w:w="0" w:type="auto"/>
            <w:shd w:val="clear" w:color="auto" w:fill="auto"/>
            <w:vAlign w:val="center"/>
          </w:tcPr>
          <w:p w14:paraId="0F9BFAA9"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 xml:space="preserve">desmontaje insta </w:t>
            </w:r>
            <w:proofErr w:type="spellStart"/>
            <w:r w:rsidRPr="00F1699B">
              <w:rPr>
                <w:rFonts w:ascii="Arial Narrow" w:hAnsi="Arial Narrow" w:cs="Arial"/>
                <w:color w:val="000000"/>
                <w:sz w:val="18"/>
                <w:szCs w:val="18"/>
              </w:rPr>
              <w:t>electr</w:t>
            </w:r>
            <w:proofErr w:type="spellEnd"/>
            <w:r w:rsidRPr="00F1699B">
              <w:rPr>
                <w:rFonts w:ascii="Arial Narrow" w:hAnsi="Arial Narrow" w:cs="Arial"/>
                <w:color w:val="000000"/>
                <w:sz w:val="18"/>
                <w:szCs w:val="18"/>
              </w:rPr>
              <w:t>. (lámp</w:t>
            </w:r>
            <w:r>
              <w:rPr>
                <w:rFonts w:ascii="Arial Narrow" w:hAnsi="Arial Narrow" w:cs="Arial"/>
                <w:color w:val="000000"/>
                <w:sz w:val="18"/>
                <w:szCs w:val="18"/>
              </w:rPr>
              <w:t xml:space="preserve">aras, ventas </w:t>
            </w:r>
            <w:r w:rsidRPr="00F1699B">
              <w:rPr>
                <w:rFonts w:ascii="Arial Narrow" w:hAnsi="Arial Narrow" w:cs="Arial"/>
                <w:color w:val="000000"/>
                <w:sz w:val="18"/>
                <w:szCs w:val="18"/>
              </w:rPr>
              <w:t xml:space="preserve">toma e </w:t>
            </w:r>
            <w:proofErr w:type="spellStart"/>
            <w:r w:rsidRPr="00F1699B">
              <w:rPr>
                <w:rFonts w:ascii="Arial Narrow" w:hAnsi="Arial Narrow" w:cs="Arial"/>
                <w:color w:val="000000"/>
                <w:sz w:val="18"/>
                <w:szCs w:val="18"/>
              </w:rPr>
              <w:t>int</w:t>
            </w:r>
            <w:proofErr w:type="spellEnd"/>
            <w:r w:rsidRPr="00F1699B">
              <w:rPr>
                <w:rFonts w:ascii="Arial Narrow" w:hAnsi="Arial Narrow" w:cs="Arial"/>
                <w:color w:val="000000"/>
                <w:sz w:val="18"/>
                <w:szCs w:val="18"/>
              </w:rPr>
              <w:t xml:space="preserve">, aire </w:t>
            </w:r>
            <w:proofErr w:type="spellStart"/>
            <w:r w:rsidRPr="00F1699B">
              <w:rPr>
                <w:rFonts w:ascii="Arial Narrow" w:hAnsi="Arial Narrow" w:cs="Arial"/>
                <w:color w:val="000000"/>
                <w:sz w:val="18"/>
                <w:szCs w:val="18"/>
              </w:rPr>
              <w:t>acon</w:t>
            </w:r>
            <w:proofErr w:type="spellEnd"/>
            <w:r w:rsidRPr="00F1699B">
              <w:rPr>
                <w:rFonts w:ascii="Arial Narrow" w:hAnsi="Arial Narrow" w:cs="Arial"/>
                <w:color w:val="000000"/>
                <w:sz w:val="18"/>
                <w:szCs w:val="18"/>
              </w:rPr>
              <w:t>.) incluye materiales, mano de obra, herramienta menor, equipo y todo lo necesario para realizar esta actividad.</w:t>
            </w:r>
          </w:p>
        </w:tc>
        <w:tc>
          <w:tcPr>
            <w:tcW w:w="0" w:type="auto"/>
            <w:shd w:val="clear" w:color="auto" w:fill="auto"/>
            <w:vAlign w:val="center"/>
          </w:tcPr>
          <w:p w14:paraId="6DEBF08C" w14:textId="77777777" w:rsidR="00CD47F5" w:rsidRPr="00F1699B" w:rsidRDefault="00CD47F5" w:rsidP="00901C04">
            <w:pPr>
              <w:spacing w:before="120" w:after="120"/>
              <w:rPr>
                <w:rFonts w:ascii="Arial Narrow" w:hAnsi="Arial Narrow" w:cs="Arial"/>
                <w:sz w:val="18"/>
                <w:szCs w:val="18"/>
              </w:rPr>
            </w:pPr>
          </w:p>
        </w:tc>
        <w:tc>
          <w:tcPr>
            <w:tcW w:w="0" w:type="auto"/>
            <w:shd w:val="clear" w:color="auto" w:fill="auto"/>
            <w:vAlign w:val="center"/>
          </w:tcPr>
          <w:p w14:paraId="0F780BD2" w14:textId="77777777" w:rsidR="00CD47F5" w:rsidRPr="00F1699B" w:rsidRDefault="00CD47F5" w:rsidP="00901C04">
            <w:pPr>
              <w:spacing w:before="120" w:after="120"/>
              <w:rPr>
                <w:rFonts w:ascii="Arial Narrow" w:hAnsi="Arial Narrow" w:cs="Arial"/>
                <w:sz w:val="18"/>
                <w:szCs w:val="18"/>
              </w:rPr>
            </w:pPr>
          </w:p>
        </w:tc>
        <w:tc>
          <w:tcPr>
            <w:tcW w:w="0" w:type="auto"/>
            <w:shd w:val="clear" w:color="auto" w:fill="auto"/>
            <w:vAlign w:val="center"/>
          </w:tcPr>
          <w:p w14:paraId="0B6A2C91"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este trabajo consistirá en el desmontaje de instalaciones eléctricas tales como luminarias, ventiladores, tomacorrientes, etc. por medio</w:t>
            </w:r>
            <w:r w:rsidRPr="00F1699B">
              <w:rPr>
                <w:rFonts w:ascii="Arial Narrow" w:hAnsi="Arial Narrow" w:cs="Calibri"/>
                <w:color w:val="000000"/>
                <w:sz w:val="18"/>
                <w:szCs w:val="18"/>
              </w:rPr>
              <w:br/>
              <w:t>de la utilización de mano de obra calificada (electricista) y no calificada (ayudante), así como herramienta menor se procederá a desmontar las instalaciones eléctricas como luminarias, ventiladores, tomacorrientes y otros con sus cables y ductos para reutilizarlos en áreas rehabilitadas o nuevas. los trabajos de albañilería para lograr el desmontaje de esta actividad se incluyen. las lámparas existentes se dementarán con el cuidado de no dañarlas para su posterior reubicación según defina la supervisión.</w:t>
            </w:r>
          </w:p>
        </w:tc>
        <w:tc>
          <w:tcPr>
            <w:tcW w:w="0" w:type="auto"/>
            <w:shd w:val="clear" w:color="auto" w:fill="auto"/>
            <w:vAlign w:val="center"/>
          </w:tcPr>
          <w:p w14:paraId="033C6FC6"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 xml:space="preserve">se considera eliminar del sitio de la obra los materiales desmontados producto de esta actividad, solamente apartarlos para que puedan ser acarreados posteriormente. requiere de mano de obra calificada (electricista 1 </w:t>
            </w:r>
            <w:proofErr w:type="spellStart"/>
            <w:r w:rsidRPr="00F1699B">
              <w:rPr>
                <w:rFonts w:ascii="Arial Narrow" w:hAnsi="Arial Narrow" w:cs="Calibri"/>
                <w:color w:val="000000"/>
                <w:sz w:val="18"/>
                <w:szCs w:val="18"/>
              </w:rPr>
              <w:t>jdr</w:t>
            </w:r>
            <w:proofErr w:type="spellEnd"/>
            <w:r w:rsidRPr="00F1699B">
              <w:rPr>
                <w:rFonts w:ascii="Arial Narrow" w:hAnsi="Arial Narrow" w:cs="Calibri"/>
                <w:color w:val="000000"/>
                <w:sz w:val="18"/>
                <w:szCs w:val="18"/>
              </w:rPr>
              <w:t xml:space="preserve">) y no calificada (ayudante 1 </w:t>
            </w:r>
            <w:proofErr w:type="spellStart"/>
            <w:r w:rsidRPr="00F1699B">
              <w:rPr>
                <w:rFonts w:ascii="Arial Narrow" w:hAnsi="Arial Narrow" w:cs="Calibri"/>
                <w:color w:val="000000"/>
                <w:sz w:val="18"/>
                <w:szCs w:val="18"/>
              </w:rPr>
              <w:t>jdr</w:t>
            </w:r>
            <w:proofErr w:type="spellEnd"/>
            <w:r w:rsidRPr="00F1699B">
              <w:rPr>
                <w:rFonts w:ascii="Arial Narrow" w:hAnsi="Arial Narrow" w:cs="Calibri"/>
                <w:color w:val="000000"/>
                <w:sz w:val="18"/>
                <w:szCs w:val="18"/>
              </w:rPr>
              <w:t>) y</w:t>
            </w:r>
            <w:r w:rsidRPr="00F1699B">
              <w:rPr>
                <w:rFonts w:ascii="Arial Narrow" w:hAnsi="Arial Narrow" w:cs="Calibri"/>
                <w:color w:val="000000"/>
                <w:sz w:val="18"/>
                <w:szCs w:val="18"/>
              </w:rPr>
              <w:br/>
              <w:t>herramienta menor 10 %</w:t>
            </w:r>
          </w:p>
        </w:tc>
        <w:tc>
          <w:tcPr>
            <w:tcW w:w="0" w:type="auto"/>
            <w:shd w:val="clear" w:color="auto" w:fill="auto"/>
            <w:vAlign w:val="center"/>
          </w:tcPr>
          <w:p w14:paraId="4098C224"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medición: la cantidad a pagarse por desmontaje de instalaciones eléctricas como luminarias, ventiladores y tomacorrientes será medición global, de trabajos ordenados, ejecutados y aceptados por el supervisor de obra.                          pago: estos precios y pagos constituirán la compensación total por suministro de materiales, mezclado, transporte, colocación, acabado y así como por mano de obra, equipo, herramientas y operaciones conexas en la ejecución de los trabajos descritos en esta especificación.</w:t>
            </w:r>
          </w:p>
        </w:tc>
      </w:tr>
      <w:tr w:rsidR="00CD47F5" w:rsidRPr="00F1699B" w14:paraId="43C0ECEA" w14:textId="77777777" w:rsidTr="00901C04">
        <w:trPr>
          <w:trHeight w:val="20"/>
        </w:trPr>
        <w:tc>
          <w:tcPr>
            <w:tcW w:w="0" w:type="auto"/>
            <w:tcBorders>
              <w:bottom w:val="single" w:sz="6" w:space="0" w:color="auto"/>
            </w:tcBorders>
            <w:shd w:val="clear" w:color="auto" w:fill="auto"/>
            <w:vAlign w:val="center"/>
          </w:tcPr>
          <w:p w14:paraId="62CA5C92"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t>15</w:t>
            </w:r>
          </w:p>
        </w:tc>
        <w:tc>
          <w:tcPr>
            <w:tcW w:w="0" w:type="auto"/>
            <w:tcBorders>
              <w:bottom w:val="single" w:sz="6" w:space="0" w:color="auto"/>
            </w:tcBorders>
            <w:shd w:val="clear" w:color="auto" w:fill="auto"/>
            <w:vAlign w:val="center"/>
          </w:tcPr>
          <w:p w14:paraId="084E3A83" w14:textId="77777777" w:rsidR="00CD47F5" w:rsidRPr="00F1699B" w:rsidRDefault="00CD47F5" w:rsidP="00901C04">
            <w:pPr>
              <w:spacing w:before="120" w:after="120"/>
              <w:rPr>
                <w:rFonts w:ascii="Arial Narrow" w:hAnsi="Arial Narrow" w:cs="Arial"/>
                <w:color w:val="000000"/>
                <w:sz w:val="18"/>
                <w:szCs w:val="18"/>
              </w:rPr>
            </w:pPr>
            <w:r w:rsidRPr="00F1699B">
              <w:rPr>
                <w:rFonts w:ascii="Arial Narrow" w:hAnsi="Arial Narrow" w:cs="Arial"/>
                <w:color w:val="000000"/>
                <w:sz w:val="18"/>
                <w:szCs w:val="18"/>
              </w:rPr>
              <w:t>desmontaje mueble de cocina para lavatrastos existente incluye acarreo de material desperdicio, materiales, mano de obra, herramienta menor, equipo y todo lo necesario para realizar esta actividad.</w:t>
            </w:r>
          </w:p>
          <w:p w14:paraId="3C277587" w14:textId="77777777" w:rsidR="00CD47F5" w:rsidRPr="00F1699B" w:rsidRDefault="00CD47F5" w:rsidP="00901C04">
            <w:pPr>
              <w:spacing w:before="120" w:after="120"/>
              <w:rPr>
                <w:rFonts w:ascii="Arial Narrow" w:hAnsi="Arial Narrow" w:cs="Arial"/>
                <w:color w:val="000000"/>
                <w:sz w:val="18"/>
                <w:szCs w:val="18"/>
              </w:rPr>
            </w:pPr>
          </w:p>
          <w:p w14:paraId="50D48FE3" w14:textId="77777777" w:rsidR="00CD47F5" w:rsidRPr="00F1699B" w:rsidRDefault="00CD47F5" w:rsidP="00901C04">
            <w:pPr>
              <w:spacing w:before="120" w:after="120"/>
              <w:rPr>
                <w:rFonts w:ascii="Arial Narrow" w:hAnsi="Arial Narrow" w:cs="Arial"/>
                <w:color w:val="000000"/>
                <w:sz w:val="18"/>
                <w:szCs w:val="18"/>
              </w:rPr>
            </w:pPr>
          </w:p>
          <w:p w14:paraId="05A0DB20" w14:textId="77777777" w:rsidR="00CD47F5" w:rsidRPr="00F1699B" w:rsidRDefault="00CD47F5" w:rsidP="00901C04">
            <w:pPr>
              <w:spacing w:before="120" w:after="120"/>
              <w:rPr>
                <w:rFonts w:ascii="Arial Narrow" w:hAnsi="Arial Narrow" w:cs="Arial"/>
                <w:sz w:val="18"/>
                <w:szCs w:val="18"/>
              </w:rPr>
            </w:pPr>
          </w:p>
        </w:tc>
        <w:tc>
          <w:tcPr>
            <w:tcW w:w="0" w:type="auto"/>
            <w:tcBorders>
              <w:bottom w:val="single" w:sz="6" w:space="0" w:color="auto"/>
            </w:tcBorders>
            <w:shd w:val="clear" w:color="auto" w:fill="auto"/>
            <w:vAlign w:val="center"/>
          </w:tcPr>
          <w:p w14:paraId="0702FE12" w14:textId="77777777" w:rsidR="00CD47F5" w:rsidRPr="00F1699B" w:rsidRDefault="00CD47F5" w:rsidP="00901C04">
            <w:pPr>
              <w:spacing w:before="120" w:after="120"/>
              <w:rPr>
                <w:rFonts w:ascii="Arial Narrow" w:hAnsi="Arial Narrow" w:cs="Arial"/>
                <w:sz w:val="18"/>
                <w:szCs w:val="18"/>
              </w:rPr>
            </w:pPr>
          </w:p>
        </w:tc>
        <w:tc>
          <w:tcPr>
            <w:tcW w:w="0" w:type="auto"/>
            <w:tcBorders>
              <w:bottom w:val="single" w:sz="6" w:space="0" w:color="auto"/>
            </w:tcBorders>
            <w:shd w:val="clear" w:color="auto" w:fill="auto"/>
            <w:vAlign w:val="center"/>
          </w:tcPr>
          <w:p w14:paraId="18D9A8CC" w14:textId="77777777" w:rsidR="00CD47F5" w:rsidRPr="00F1699B" w:rsidRDefault="00CD47F5" w:rsidP="00901C04">
            <w:pPr>
              <w:spacing w:before="120" w:after="120"/>
              <w:rPr>
                <w:rFonts w:ascii="Arial Narrow" w:hAnsi="Arial Narrow" w:cs="Arial"/>
                <w:sz w:val="18"/>
                <w:szCs w:val="18"/>
              </w:rPr>
            </w:pPr>
          </w:p>
        </w:tc>
        <w:tc>
          <w:tcPr>
            <w:tcW w:w="0" w:type="auto"/>
            <w:tcBorders>
              <w:bottom w:val="single" w:sz="6" w:space="0" w:color="auto"/>
            </w:tcBorders>
            <w:shd w:val="clear" w:color="auto" w:fill="auto"/>
            <w:vAlign w:val="center"/>
          </w:tcPr>
          <w:p w14:paraId="712D4CAF"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este trabajo consistirá en la demolición en general. por medio de la utilización de mano de obra no calificada (peón y ayudante) y herramienta menor sé demolerán dentro de este rubro pisos, paredes, concretos, mamposterías etc. conforme al tiempo estimado por el</w:t>
            </w:r>
            <w:r w:rsidRPr="00F1699B">
              <w:rPr>
                <w:rFonts w:ascii="Arial Narrow" w:hAnsi="Arial Narrow" w:cs="Calibri"/>
                <w:color w:val="000000"/>
                <w:sz w:val="18"/>
                <w:szCs w:val="18"/>
              </w:rPr>
              <w:br/>
              <w:t>evaluador y utilizando la cuadrilla antes mencionada. - esta actividad incluye el desmontaje de la lava traste existente, material (actividad destructiva) e incluye el</w:t>
            </w:r>
            <w:r w:rsidRPr="00F1699B">
              <w:rPr>
                <w:rFonts w:ascii="Arial Narrow" w:hAnsi="Arial Narrow" w:cs="Calibri"/>
                <w:color w:val="000000"/>
                <w:sz w:val="18"/>
                <w:szCs w:val="18"/>
              </w:rPr>
              <w:br/>
              <w:t>acarreo del material de desperdicio.</w:t>
            </w:r>
          </w:p>
        </w:tc>
        <w:tc>
          <w:tcPr>
            <w:tcW w:w="0" w:type="auto"/>
            <w:tcBorders>
              <w:bottom w:val="single" w:sz="6" w:space="0" w:color="auto"/>
            </w:tcBorders>
            <w:shd w:val="clear" w:color="auto" w:fill="auto"/>
            <w:vAlign w:val="center"/>
          </w:tcPr>
          <w:p w14:paraId="71E3C6B7"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 xml:space="preserve">se considera eliminar del sitio de la obra los desperdicios producto de la demolición general, solamente apartarlos para que puedan ser acarreados posteriormente. requiere mano de obra no calificada (peón 1 </w:t>
            </w:r>
            <w:proofErr w:type="spellStart"/>
            <w:r w:rsidRPr="00F1699B">
              <w:rPr>
                <w:rFonts w:ascii="Arial Narrow" w:hAnsi="Arial Narrow" w:cs="Calibri"/>
                <w:color w:val="000000"/>
                <w:sz w:val="18"/>
                <w:szCs w:val="18"/>
              </w:rPr>
              <w:t>jdr</w:t>
            </w:r>
            <w:proofErr w:type="spellEnd"/>
            <w:r w:rsidRPr="00F1699B">
              <w:rPr>
                <w:rFonts w:ascii="Arial Narrow" w:hAnsi="Arial Narrow" w:cs="Calibri"/>
                <w:color w:val="000000"/>
                <w:sz w:val="18"/>
                <w:szCs w:val="18"/>
              </w:rPr>
              <w:t xml:space="preserve"> y ayudante 1 </w:t>
            </w:r>
            <w:proofErr w:type="spellStart"/>
            <w:r w:rsidRPr="00F1699B">
              <w:rPr>
                <w:rFonts w:ascii="Arial Narrow" w:hAnsi="Arial Narrow" w:cs="Calibri"/>
                <w:color w:val="000000"/>
                <w:sz w:val="18"/>
                <w:szCs w:val="18"/>
              </w:rPr>
              <w:t>jdr</w:t>
            </w:r>
            <w:proofErr w:type="spellEnd"/>
            <w:r w:rsidRPr="00F1699B">
              <w:rPr>
                <w:rFonts w:ascii="Arial Narrow" w:hAnsi="Arial Narrow" w:cs="Calibri"/>
                <w:color w:val="000000"/>
                <w:sz w:val="18"/>
                <w:szCs w:val="18"/>
              </w:rPr>
              <w:t>) y herramienta menor 10 %</w:t>
            </w:r>
          </w:p>
        </w:tc>
        <w:tc>
          <w:tcPr>
            <w:tcW w:w="0" w:type="auto"/>
            <w:tcBorders>
              <w:bottom w:val="single" w:sz="6" w:space="0" w:color="auto"/>
            </w:tcBorders>
            <w:shd w:val="clear" w:color="auto" w:fill="auto"/>
            <w:vAlign w:val="center"/>
          </w:tcPr>
          <w:p w14:paraId="4A4B3F1C"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medición: la cantidad a pagarse por demolición general será el número de unidad medidos en la obra, de trabajos ordenados, ejecutados y aceptados por el supervisor de obra. pago: estos precios y pagos constituirán la compensación total por suministro de</w:t>
            </w:r>
            <w:r w:rsidRPr="00F1699B">
              <w:rPr>
                <w:rFonts w:ascii="Arial Narrow" w:hAnsi="Arial Narrow" w:cs="Calibri"/>
                <w:color w:val="000000"/>
                <w:sz w:val="18"/>
                <w:szCs w:val="18"/>
              </w:rPr>
              <w:br/>
              <w:t>mano de obra, equipo, herramientas y operaciones conexas en la ejecución de los trabajos descritos en esta especificación.</w:t>
            </w:r>
          </w:p>
        </w:tc>
      </w:tr>
      <w:tr w:rsidR="00CD47F5" w:rsidRPr="00F1699B" w14:paraId="20A6B71F" w14:textId="77777777" w:rsidTr="00901C04">
        <w:trPr>
          <w:trHeight w:val="20"/>
        </w:trPr>
        <w:tc>
          <w:tcPr>
            <w:tcW w:w="0" w:type="auto"/>
            <w:tcBorders>
              <w:top w:val="single" w:sz="4" w:space="0" w:color="auto"/>
            </w:tcBorders>
            <w:shd w:val="clear" w:color="auto" w:fill="auto"/>
            <w:vAlign w:val="center"/>
          </w:tcPr>
          <w:p w14:paraId="5B4D9B62"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lastRenderedPageBreak/>
              <w:t>16</w:t>
            </w:r>
          </w:p>
        </w:tc>
        <w:tc>
          <w:tcPr>
            <w:tcW w:w="0" w:type="auto"/>
            <w:tcBorders>
              <w:top w:val="single" w:sz="4" w:space="0" w:color="auto"/>
            </w:tcBorders>
            <w:shd w:val="clear" w:color="auto" w:fill="auto"/>
            <w:vAlign w:val="center"/>
          </w:tcPr>
          <w:p w14:paraId="4B4ED84A"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 xml:space="preserve">sumí/ insta mueble de concreto reforzado en "l" para lavatrastos en </w:t>
            </w:r>
            <w:r w:rsidRPr="00F1699B">
              <w:rPr>
                <w:rFonts w:ascii="Arial Narrow" w:hAnsi="Arial Narrow" w:cs="Arial"/>
                <w:b/>
                <w:bCs/>
                <w:color w:val="000000"/>
                <w:sz w:val="18"/>
                <w:szCs w:val="18"/>
              </w:rPr>
              <w:t xml:space="preserve">cocina, oficina </w:t>
            </w:r>
            <w:proofErr w:type="spellStart"/>
            <w:r w:rsidRPr="00F1699B">
              <w:rPr>
                <w:rFonts w:ascii="Arial Narrow" w:hAnsi="Arial Narrow" w:cs="Arial"/>
                <w:b/>
                <w:bCs/>
                <w:color w:val="000000"/>
                <w:sz w:val="18"/>
                <w:szCs w:val="18"/>
              </w:rPr>
              <w:t>dap-icf-rfa</w:t>
            </w:r>
            <w:proofErr w:type="spellEnd"/>
            <w:r w:rsidRPr="00F1699B">
              <w:rPr>
                <w:rFonts w:ascii="Arial Narrow" w:hAnsi="Arial Narrow" w:cs="Arial"/>
                <w:color w:val="000000"/>
                <w:sz w:val="18"/>
                <w:szCs w:val="18"/>
              </w:rPr>
              <w:t>. incluye encofrado y desencofrado, materiales, mano de obra, herramienta menor, equipo y todo lo necesario para realizar esta actividad.</w:t>
            </w:r>
          </w:p>
        </w:tc>
        <w:tc>
          <w:tcPr>
            <w:tcW w:w="0" w:type="auto"/>
            <w:tcBorders>
              <w:top w:val="single" w:sz="4" w:space="0" w:color="auto"/>
            </w:tcBorders>
            <w:shd w:val="clear" w:color="auto" w:fill="auto"/>
            <w:vAlign w:val="center"/>
          </w:tcPr>
          <w:p w14:paraId="2ACC78FC"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ml</w:t>
            </w:r>
          </w:p>
        </w:tc>
        <w:tc>
          <w:tcPr>
            <w:tcW w:w="0" w:type="auto"/>
            <w:tcBorders>
              <w:top w:val="single" w:sz="4" w:space="0" w:color="auto"/>
            </w:tcBorders>
            <w:shd w:val="clear" w:color="auto" w:fill="auto"/>
            <w:vAlign w:val="center"/>
          </w:tcPr>
          <w:p w14:paraId="014A16D2"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6</w:t>
            </w:r>
          </w:p>
        </w:tc>
        <w:tc>
          <w:tcPr>
            <w:tcW w:w="0" w:type="auto"/>
            <w:tcBorders>
              <w:top w:val="single" w:sz="4" w:space="0" w:color="auto"/>
            </w:tcBorders>
            <w:shd w:val="clear" w:color="auto" w:fill="auto"/>
            <w:vAlign w:val="center"/>
          </w:tcPr>
          <w:p w14:paraId="125A1D68"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 xml:space="preserve">este trabajo consistir en la construcción de lava trasto artesanal en "l" de acuerdo a plano de detalles. colocar </w:t>
            </w:r>
            <w:r w:rsidRPr="00F1699B">
              <w:rPr>
                <w:rFonts w:ascii="Arial Narrow" w:hAnsi="Arial Narrow" w:cs="Calibri"/>
                <w:sz w:val="18"/>
                <w:szCs w:val="18"/>
              </w:rPr>
              <w:t>lavatrastos de sobreponer es una losa de mortero, de 0.60 m ancho x 3.00m largo x 0.10m espesor y 0.60 m ancho x 0.60m largo x 0.10m espeso,</w:t>
            </w:r>
            <w:r w:rsidRPr="00F1699B">
              <w:rPr>
                <w:rFonts w:ascii="Arial Narrow" w:hAnsi="Arial Narrow" w:cs="Calibri"/>
                <w:color w:val="000000"/>
                <w:sz w:val="18"/>
                <w:szCs w:val="18"/>
              </w:rPr>
              <w:t xml:space="preserve"> la cual posee una poceta de aproximadamente 0.20m y un desagüe de 1". el lava trasto es construido con mortero 1:3, la fabricación del mismo comienza al armar el encofrado de madera (ver planos), luego se fabrica el molde de barro, el cual tiene la forma que el beneficiario desee que tenga la poceta, una vez hecho esto, se procede a rellenar los espacios</w:t>
            </w:r>
            <w:r w:rsidRPr="00F1699B">
              <w:rPr>
                <w:rFonts w:ascii="Arial Narrow" w:hAnsi="Arial Narrow" w:cs="Calibri"/>
                <w:color w:val="000000"/>
                <w:sz w:val="18"/>
                <w:szCs w:val="18"/>
              </w:rPr>
              <w:br/>
              <w:t xml:space="preserve">libres entre el encofrado y el molde procurando tener un espesor uniforme de 2" y finalmente se coloca el tubo de desagüe de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de 1" x 0.10m. se deberá rociar con agua al menos tres veces al dúa durante los 4 días posteriores a su fabricación.</w:t>
            </w:r>
          </w:p>
        </w:tc>
        <w:tc>
          <w:tcPr>
            <w:tcW w:w="0" w:type="auto"/>
            <w:tcBorders>
              <w:top w:val="single" w:sz="4" w:space="0" w:color="auto"/>
            </w:tcBorders>
            <w:shd w:val="clear" w:color="auto" w:fill="auto"/>
            <w:vAlign w:val="center"/>
          </w:tcPr>
          <w:p w14:paraId="2626CB38"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para el cálculo se estima una proporción de mortero 1:3, considerando un rendimiento por m3 de 10.518 bolsas de cemento, 1.109 m3 de arena, 0.252 m3 de agua incluyendo un 25% adicional para el curado del concreto durante el proceso de fraguado del cemento. también se tomó en cuenta la tubera y accesorios necesarios para la instalación hidráulica esta actividad incluye cemento gris tipo portland, arena de rio lavada, grava de rio, agua, alambre de amarre, varilla de hierro corrugada de 3/8"x30´ legitima, varilla de hierro corrugada de 1/4"x30´ legitima, clavos, madera rustica de pino; incluye encofrado y desencofrado; mano de obra incluye albañil, armador de hierro, carpintero y ayudante; herramienta menor.</w:t>
            </w:r>
          </w:p>
        </w:tc>
        <w:tc>
          <w:tcPr>
            <w:tcW w:w="0" w:type="auto"/>
            <w:tcBorders>
              <w:top w:val="single" w:sz="4" w:space="0" w:color="auto"/>
            </w:tcBorders>
            <w:shd w:val="clear" w:color="auto" w:fill="auto"/>
            <w:vAlign w:val="center"/>
          </w:tcPr>
          <w:p w14:paraId="394ED74F"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medición: la cantidad a pagarse por zapata aislada será el número de unidades medidos en la obra, de trabajos ordenados, ejecutados y aceptados por el supervisor de obra.                      pago: estos precios y pagos constituirán la compensación total por suministro de materiales, mezclado, transporte, colocación, acabado y curado de la zapata, así como por mano de obra, equipo, herramientas, materiales y operaciones conexas en la ejecución de los trabajos descritos en esta especificación.</w:t>
            </w:r>
          </w:p>
        </w:tc>
      </w:tr>
      <w:tr w:rsidR="00CD47F5" w:rsidRPr="00F1699B" w14:paraId="2598C0F9" w14:textId="77777777" w:rsidTr="00901C04">
        <w:trPr>
          <w:trHeight w:val="20"/>
        </w:trPr>
        <w:tc>
          <w:tcPr>
            <w:tcW w:w="0" w:type="auto"/>
            <w:shd w:val="clear" w:color="auto" w:fill="auto"/>
            <w:vAlign w:val="center"/>
          </w:tcPr>
          <w:p w14:paraId="36CBF216"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t>17</w:t>
            </w:r>
          </w:p>
        </w:tc>
        <w:tc>
          <w:tcPr>
            <w:tcW w:w="0" w:type="auto"/>
            <w:shd w:val="clear" w:color="auto" w:fill="auto"/>
            <w:vAlign w:val="center"/>
          </w:tcPr>
          <w:p w14:paraId="4912F6F4"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 xml:space="preserve">sumí/ insta mueble de concreto reforzado para lámanos para </w:t>
            </w:r>
            <w:r w:rsidRPr="00F1699B">
              <w:rPr>
                <w:rFonts w:ascii="Arial Narrow" w:hAnsi="Arial Narrow" w:cs="Arial"/>
                <w:b/>
                <w:bCs/>
                <w:color w:val="000000"/>
                <w:sz w:val="18"/>
                <w:szCs w:val="18"/>
              </w:rPr>
              <w:t xml:space="preserve">baño de visitas segundo nivel edificio </w:t>
            </w:r>
            <w:proofErr w:type="spellStart"/>
            <w:r w:rsidRPr="00F1699B">
              <w:rPr>
                <w:rFonts w:ascii="Arial Narrow" w:hAnsi="Arial Narrow" w:cs="Arial"/>
                <w:b/>
                <w:bCs/>
                <w:color w:val="000000"/>
                <w:sz w:val="18"/>
                <w:szCs w:val="18"/>
              </w:rPr>
              <w:t>dap-icf-rfa</w:t>
            </w:r>
            <w:proofErr w:type="spellEnd"/>
            <w:r w:rsidRPr="00F1699B">
              <w:rPr>
                <w:rFonts w:ascii="Arial Narrow" w:hAnsi="Arial Narrow" w:cs="Arial"/>
                <w:color w:val="000000"/>
                <w:sz w:val="18"/>
                <w:szCs w:val="18"/>
              </w:rPr>
              <w:t>. incluye encofrado y desencofrado, materiales, mano de obra, herramienta menor, equipo y todo lo necesario para realizar esta actividad.</w:t>
            </w:r>
          </w:p>
        </w:tc>
        <w:tc>
          <w:tcPr>
            <w:tcW w:w="0" w:type="auto"/>
            <w:shd w:val="clear" w:color="auto" w:fill="auto"/>
            <w:vAlign w:val="center"/>
          </w:tcPr>
          <w:p w14:paraId="7798DAFC"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ml</w:t>
            </w:r>
          </w:p>
        </w:tc>
        <w:tc>
          <w:tcPr>
            <w:tcW w:w="0" w:type="auto"/>
            <w:shd w:val="clear" w:color="auto" w:fill="auto"/>
            <w:vAlign w:val="center"/>
          </w:tcPr>
          <w:p w14:paraId="3E15E86A"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1</w:t>
            </w:r>
          </w:p>
        </w:tc>
        <w:tc>
          <w:tcPr>
            <w:tcW w:w="0" w:type="auto"/>
            <w:shd w:val="clear" w:color="auto" w:fill="auto"/>
            <w:vAlign w:val="center"/>
          </w:tcPr>
          <w:p w14:paraId="6981EF84"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este trabajo consistir en la construcción de lava trasto artesanal de acuerdo a plano de detalles</w:t>
            </w:r>
            <w:r>
              <w:rPr>
                <w:rFonts w:ascii="Arial Narrow" w:hAnsi="Arial Narrow" w:cs="Calibri"/>
                <w:color w:val="000000"/>
                <w:sz w:val="18"/>
                <w:szCs w:val="18"/>
              </w:rPr>
              <w:t>.</w:t>
            </w:r>
            <w:r w:rsidRPr="00F1699B">
              <w:rPr>
                <w:rFonts w:ascii="Arial Narrow" w:hAnsi="Arial Narrow" w:cs="Calibri"/>
                <w:color w:val="000000"/>
                <w:sz w:val="18"/>
                <w:szCs w:val="18"/>
              </w:rPr>
              <w:t xml:space="preserve"> el lava trastos es una losa de mortero, de 0.60 m x 1.00m x 0.10m, la cual posee una poceta de aproximadamente 0.20m y un desagüe de 1". el lava trasto es construido con mortero 1:3, la fabricación del mismo comienza al armar el encofrado de madera (ver planos), luego se fabrica el molde de barro, el cual tiene la forma que el beneficiario desee que tenga la poceta, una vez hecho esto, se procede a rellenar los espacios libres entre el encofrado y el </w:t>
            </w:r>
            <w:r w:rsidRPr="00F1699B">
              <w:rPr>
                <w:rFonts w:ascii="Arial Narrow" w:hAnsi="Arial Narrow" w:cs="Calibri"/>
                <w:color w:val="000000"/>
                <w:sz w:val="18"/>
                <w:szCs w:val="18"/>
              </w:rPr>
              <w:lastRenderedPageBreak/>
              <w:t xml:space="preserve">molde procurando tener un espesor uniforme de 2" y finalmente se coloca el tubo de desagüe de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de 1" x 0.10m. se deberá rociar con agua al menos tres veces al dúa durante los 4 días posteriores a su fabricación.</w:t>
            </w:r>
          </w:p>
        </w:tc>
        <w:tc>
          <w:tcPr>
            <w:tcW w:w="0" w:type="auto"/>
            <w:shd w:val="clear" w:color="auto" w:fill="auto"/>
            <w:vAlign w:val="center"/>
          </w:tcPr>
          <w:p w14:paraId="38CE7FF5"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 xml:space="preserve">para el cálculo se estima una proporción de mortero 1:3, considerando un rendimiento por m3 de 10.518 bolsas de cemento, 1.109 m3 de arena, 0.252 m3 de agua incluyendo un 25% adicional para el curado del concreto durante el proceso de fraguado del cemento. también se tomó en cuenta la tubera y accesorios necesarios para la instalación hidráulica esta actividad incluye cemento gris tipo portland, arena de rio lavada, grava de rio, agua, alambre de amarre, varilla de hierro corrugada de 3/8"x30´ legitima, varilla de hierro </w:t>
            </w:r>
            <w:r w:rsidRPr="00F1699B">
              <w:rPr>
                <w:rFonts w:ascii="Arial Narrow" w:hAnsi="Arial Narrow" w:cs="Calibri"/>
                <w:color w:val="000000"/>
                <w:sz w:val="18"/>
                <w:szCs w:val="18"/>
              </w:rPr>
              <w:lastRenderedPageBreak/>
              <w:t>corrugada de 1/4"x30´ legitima, clavos, madera rustica de pino; incluye encofrado y desencofrado; mano de obra incluye albañil, armador de hierro, carpintero y ayudante; herramienta menor.</w:t>
            </w:r>
          </w:p>
        </w:tc>
        <w:tc>
          <w:tcPr>
            <w:tcW w:w="0" w:type="auto"/>
            <w:shd w:val="clear" w:color="auto" w:fill="auto"/>
            <w:vAlign w:val="center"/>
          </w:tcPr>
          <w:p w14:paraId="650FAE25"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medición: la cantidad a pagarse por zapata aislada será el número de unidades medidos en la obra, de trabajos ordenados, ejecutados y aceptados por el supervisor de obra. pago: estos precios y pagos constituirán la compensación total por suministro de</w:t>
            </w:r>
            <w:r w:rsidRPr="00F1699B">
              <w:rPr>
                <w:rFonts w:ascii="Arial Narrow" w:hAnsi="Arial Narrow" w:cs="Calibri"/>
                <w:color w:val="000000"/>
                <w:sz w:val="18"/>
                <w:szCs w:val="18"/>
              </w:rPr>
              <w:br/>
              <w:t xml:space="preserve">materiales, mezclado, transporte, colocación, acabado y curado de la zapata, así como por mano de obra, equipo, herramientas, materiales y operaciones conexas en la ejecución de </w:t>
            </w:r>
            <w:r w:rsidRPr="00F1699B">
              <w:rPr>
                <w:rFonts w:ascii="Arial Narrow" w:hAnsi="Arial Narrow" w:cs="Calibri"/>
                <w:color w:val="000000"/>
                <w:sz w:val="18"/>
                <w:szCs w:val="18"/>
              </w:rPr>
              <w:lastRenderedPageBreak/>
              <w:t>los trabajos descritos en esta especificación.</w:t>
            </w:r>
          </w:p>
        </w:tc>
      </w:tr>
      <w:tr w:rsidR="00CD47F5" w:rsidRPr="00F1699B" w14:paraId="0D31ECE0" w14:textId="77777777" w:rsidTr="00901C04">
        <w:trPr>
          <w:trHeight w:val="20"/>
        </w:trPr>
        <w:tc>
          <w:tcPr>
            <w:tcW w:w="0" w:type="auto"/>
            <w:shd w:val="clear" w:color="auto" w:fill="auto"/>
            <w:vAlign w:val="center"/>
          </w:tcPr>
          <w:p w14:paraId="702FC9C6"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lastRenderedPageBreak/>
              <w:t>18</w:t>
            </w:r>
          </w:p>
        </w:tc>
        <w:tc>
          <w:tcPr>
            <w:tcW w:w="0" w:type="auto"/>
            <w:shd w:val="clear" w:color="auto" w:fill="auto"/>
            <w:vAlign w:val="center"/>
          </w:tcPr>
          <w:p w14:paraId="745CAF68" w14:textId="77777777" w:rsidR="00CD47F5" w:rsidRPr="00F1699B" w:rsidRDefault="00CD47F5" w:rsidP="00901C04">
            <w:pPr>
              <w:spacing w:before="120" w:after="120"/>
              <w:rPr>
                <w:rFonts w:ascii="Arial Narrow" w:hAnsi="Arial Narrow" w:cs="Arial"/>
                <w:sz w:val="18"/>
                <w:szCs w:val="18"/>
                <w:lang w:eastAsia="es-HN"/>
              </w:rPr>
            </w:pPr>
            <w:r w:rsidRPr="00F1699B">
              <w:rPr>
                <w:rFonts w:ascii="Arial Narrow" w:hAnsi="Arial Narrow" w:cs="Arial"/>
                <w:sz w:val="18"/>
                <w:szCs w:val="18"/>
                <w:lang w:eastAsia="es-HN"/>
              </w:rPr>
              <w:t>sumí/ insta pared de tabla yeso y estructura metálica. incluye acarreo de material desperdicio, materiales, mano de obra, herramienta menor, equipo y todo lo necesario para realizar esta actividad. se deberá consultar ubicación a la supervisión antes de su ejecución</w:t>
            </w:r>
          </w:p>
          <w:p w14:paraId="22C21A00" w14:textId="77777777" w:rsidR="00CD47F5" w:rsidRPr="00F1699B" w:rsidRDefault="00CD47F5" w:rsidP="00901C04">
            <w:pPr>
              <w:spacing w:before="120" w:after="120"/>
              <w:rPr>
                <w:rFonts w:ascii="Arial Narrow" w:hAnsi="Arial Narrow" w:cs="Arial"/>
                <w:sz w:val="18"/>
                <w:szCs w:val="18"/>
                <w:lang w:eastAsia="es-HN"/>
              </w:rPr>
            </w:pPr>
          </w:p>
        </w:tc>
        <w:tc>
          <w:tcPr>
            <w:tcW w:w="0" w:type="auto"/>
            <w:shd w:val="clear" w:color="auto" w:fill="auto"/>
            <w:vAlign w:val="center"/>
          </w:tcPr>
          <w:p w14:paraId="0B6C372A"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t>m2</w:t>
            </w:r>
          </w:p>
        </w:tc>
        <w:tc>
          <w:tcPr>
            <w:tcW w:w="0" w:type="auto"/>
            <w:shd w:val="clear" w:color="auto" w:fill="auto"/>
            <w:vAlign w:val="center"/>
          </w:tcPr>
          <w:p w14:paraId="518CEC78"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t>70</w:t>
            </w:r>
          </w:p>
        </w:tc>
        <w:tc>
          <w:tcPr>
            <w:tcW w:w="0" w:type="auto"/>
            <w:shd w:val="clear" w:color="auto" w:fill="auto"/>
            <w:vAlign w:val="center"/>
          </w:tcPr>
          <w:p w14:paraId="2658A9DC"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 xml:space="preserve">este trabajo consistirá en la construcción de una pared de tabla yeso con estructura de metal de acuerdo a las recomendaciones de los fabricantes de este tipo de material. con la ayuda de un hilo y lápiz se traza sobre el piso y el techo el lugar en donde se colocará la pared, este trazo deberá marcar el ancho de los canales revisando con la plomada o nivel la exactitud de ambos trazos. sobre el trazo se fijan los canales de amarre superior e inferior con tornillos espaciados a una distancia máxima de 60 </w:t>
            </w:r>
            <w:proofErr w:type="spellStart"/>
            <w:r w:rsidRPr="00F1699B">
              <w:rPr>
                <w:rFonts w:ascii="Arial Narrow" w:hAnsi="Arial Narrow" w:cs="Calibri"/>
                <w:color w:val="000000"/>
                <w:sz w:val="18"/>
                <w:szCs w:val="18"/>
              </w:rPr>
              <w:t>cms</w:t>
            </w:r>
            <w:proofErr w:type="spellEnd"/>
            <w:r w:rsidRPr="00F1699B">
              <w:rPr>
                <w:rFonts w:ascii="Arial Narrow" w:hAnsi="Arial Narrow" w:cs="Calibri"/>
                <w:color w:val="000000"/>
                <w:sz w:val="18"/>
                <w:szCs w:val="18"/>
              </w:rPr>
              <w:t>. se inserta dentro de los canales los postes metálicos, cerciorándose que los mismos estén a plomo con una longitud de un centímetro menor a la altura total entre piso y</w:t>
            </w:r>
            <w:r w:rsidRPr="00F1699B">
              <w:rPr>
                <w:rFonts w:ascii="Arial Narrow" w:hAnsi="Arial Narrow" w:cs="Calibri"/>
                <w:color w:val="000000"/>
                <w:sz w:val="18"/>
                <w:szCs w:val="18"/>
              </w:rPr>
              <w:br/>
              <w:t xml:space="preserve">techo. cada poste se coloca a 61 </w:t>
            </w:r>
            <w:proofErr w:type="spellStart"/>
            <w:r w:rsidRPr="00F1699B">
              <w:rPr>
                <w:rFonts w:ascii="Arial Narrow" w:hAnsi="Arial Narrow" w:cs="Calibri"/>
                <w:color w:val="000000"/>
                <w:sz w:val="18"/>
                <w:szCs w:val="18"/>
              </w:rPr>
              <w:t>cms</w:t>
            </w:r>
            <w:proofErr w:type="spellEnd"/>
            <w:r w:rsidRPr="00F1699B">
              <w:rPr>
                <w:rFonts w:ascii="Arial Narrow" w:hAnsi="Arial Narrow" w:cs="Calibri"/>
                <w:color w:val="000000"/>
                <w:sz w:val="18"/>
                <w:szCs w:val="18"/>
              </w:rPr>
              <w:t xml:space="preserve"> como espaciamiento máximo. en el caso que la pared lleve instalaciones se colocarán utilizando las aberturas de los postes y fijando las salidas y cajas por medio de tornillos o remaches (esto no se incluye en esta actividad). el panel de yeso se corta fisurando el cartoncillo que cubre el núcleo de yeso y con una ligera presión, el panel se quiebra siguiendo el corte, esto se realiza con una navaja multiusos y usando una guía recta. es conveniente lijar los </w:t>
            </w:r>
            <w:r w:rsidRPr="00F1699B">
              <w:rPr>
                <w:rFonts w:ascii="Arial Narrow" w:hAnsi="Arial Narrow" w:cs="Calibri"/>
                <w:color w:val="000000"/>
                <w:sz w:val="18"/>
                <w:szCs w:val="18"/>
              </w:rPr>
              <w:lastRenderedPageBreak/>
              <w:t xml:space="preserve">extremos del panel en donde el núcleo de yeso quedó expuesto, a manera de obtener una superficie lisa y recta en todos los bordes del panel. el panel de yeso puede colocarse horizontalmente o verticalmente, dependiendo de las dimensiones de la división, buscando la forma que tenga el menor número de juntas de extremos (lados cortos del panel). se fija el panel con tornillos autorizantes a cada 40 </w:t>
            </w:r>
            <w:proofErr w:type="spellStart"/>
            <w:r w:rsidRPr="00F1699B">
              <w:rPr>
                <w:rFonts w:ascii="Arial Narrow" w:hAnsi="Arial Narrow" w:cs="Calibri"/>
                <w:color w:val="000000"/>
                <w:sz w:val="18"/>
                <w:szCs w:val="18"/>
              </w:rPr>
              <w:t>cms</w:t>
            </w:r>
            <w:proofErr w:type="spellEnd"/>
            <w:r w:rsidRPr="00F1699B">
              <w:rPr>
                <w:rFonts w:ascii="Arial Narrow" w:hAnsi="Arial Narrow" w:cs="Calibri"/>
                <w:color w:val="000000"/>
                <w:sz w:val="18"/>
                <w:szCs w:val="18"/>
              </w:rPr>
              <w:t>. a lo largo de los</w:t>
            </w:r>
            <w:r w:rsidRPr="00F1699B">
              <w:rPr>
                <w:rFonts w:ascii="Arial Narrow" w:hAnsi="Arial Narrow" w:cs="Calibri"/>
                <w:color w:val="000000"/>
                <w:sz w:val="18"/>
                <w:szCs w:val="18"/>
              </w:rPr>
              <w:br/>
              <w:t>postes. el panel debe quedar con una holgura de 1 cm. arriba del piso soportado únicamente por los tornillos que lo fijan. las juntas de bordes y extremos entre placas deben quedar perfectamente a hueso, sin separación alguna. después de colocados los paneles se</w:t>
            </w:r>
            <w:r w:rsidRPr="00F1699B">
              <w:rPr>
                <w:rFonts w:ascii="Arial Narrow" w:hAnsi="Arial Narrow" w:cs="Calibri"/>
                <w:color w:val="000000"/>
                <w:sz w:val="18"/>
                <w:szCs w:val="18"/>
              </w:rPr>
              <w:br/>
              <w:t>procede al sellado con masilla y cinta de refuerzo aplicándolas en 3 capas. la primera capa de masilla se coloca con una espátula de 4" en el canal que forman los bordes rebajados de los paneles de yeso. se toma la cinta de refuerzo y se coloca a lo largo de toda la</w:t>
            </w:r>
            <w:r w:rsidRPr="00F1699B">
              <w:rPr>
                <w:rFonts w:ascii="Arial Narrow" w:hAnsi="Arial Narrow" w:cs="Calibri"/>
                <w:color w:val="000000"/>
                <w:sz w:val="18"/>
                <w:szCs w:val="18"/>
              </w:rPr>
              <w:br/>
              <w:t>junta exactamente a la mitad, luego se procede a presionar ligeramente con la espátula, quitando el exceso de compuesto, pero asegurándose de dejar suficiente cantidad debajo de la cinta para una buena adherencia. después de 16 horas se aplica la segunda.</w:t>
            </w:r>
          </w:p>
        </w:tc>
        <w:tc>
          <w:tcPr>
            <w:tcW w:w="0" w:type="auto"/>
            <w:shd w:val="clear" w:color="auto" w:fill="auto"/>
            <w:vAlign w:val="center"/>
          </w:tcPr>
          <w:p w14:paraId="327936D6"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se incluyen todos los materiales para la construcción de la pared de tabla yeso, pero se incluye ningún tipo de acabado como pintura. se incluye el acarreo del material de desperdicio producto de actividad. se incluye el andamiaje para realizar esta actividad. los rendimientos de mano de obra aplican a cualquier altura, siempre y cuando se pague en forma adicional un peón para</w:t>
            </w:r>
            <w:r w:rsidRPr="00F1699B">
              <w:rPr>
                <w:rFonts w:ascii="Arial Narrow" w:hAnsi="Arial Narrow" w:cs="Calibri"/>
                <w:color w:val="000000"/>
                <w:sz w:val="18"/>
                <w:szCs w:val="18"/>
              </w:rPr>
              <w:br/>
              <w:t xml:space="preserve">acarreo de material después de 3.60 mts. de altura en pared. esta actividad incluye láminas de tabla yeso de 1/2" 4'x8', canal de 10", cinta para juntas de tabla yeso, masilla para tabla yeso, para de 8", tornillo </w:t>
            </w:r>
            <w:proofErr w:type="spellStart"/>
            <w:r w:rsidRPr="00F1699B">
              <w:rPr>
                <w:rFonts w:ascii="Arial Narrow" w:hAnsi="Arial Narrow" w:cs="Calibri"/>
                <w:color w:val="000000"/>
                <w:sz w:val="18"/>
                <w:szCs w:val="18"/>
              </w:rPr>
              <w:t>autorroscante</w:t>
            </w:r>
            <w:proofErr w:type="spellEnd"/>
            <w:r w:rsidRPr="00F1699B">
              <w:rPr>
                <w:rFonts w:ascii="Arial Narrow" w:hAnsi="Arial Narrow" w:cs="Calibri"/>
                <w:color w:val="000000"/>
                <w:sz w:val="18"/>
                <w:szCs w:val="18"/>
              </w:rPr>
              <w:t xml:space="preserve"> de 1 1/4" para tabla yeso, tornillo </w:t>
            </w:r>
            <w:proofErr w:type="spellStart"/>
            <w:r w:rsidRPr="00F1699B">
              <w:rPr>
                <w:rFonts w:ascii="Arial Narrow" w:hAnsi="Arial Narrow" w:cs="Calibri"/>
                <w:color w:val="000000"/>
                <w:sz w:val="18"/>
                <w:szCs w:val="18"/>
              </w:rPr>
              <w:t>autorroscante</w:t>
            </w:r>
            <w:proofErr w:type="spellEnd"/>
            <w:r w:rsidRPr="00F1699B">
              <w:rPr>
                <w:rFonts w:ascii="Arial Narrow" w:hAnsi="Arial Narrow" w:cs="Calibri"/>
                <w:color w:val="000000"/>
                <w:sz w:val="18"/>
                <w:szCs w:val="18"/>
              </w:rPr>
              <w:t xml:space="preserve"> de 7/16" para tabla yeso, clavos de acero de 1"; la aplicación de pintura en paredes de tabla yeso con colores seleccionados según defina el </w:t>
            </w:r>
            <w:proofErr w:type="spellStart"/>
            <w:r w:rsidRPr="00F1699B">
              <w:rPr>
                <w:rFonts w:ascii="Arial Narrow" w:hAnsi="Arial Narrow" w:cs="Calibri"/>
                <w:color w:val="000000"/>
                <w:sz w:val="18"/>
                <w:szCs w:val="18"/>
              </w:rPr>
              <w:t>icf-rpn</w:t>
            </w:r>
            <w:proofErr w:type="spellEnd"/>
            <w:r w:rsidRPr="00F1699B">
              <w:rPr>
                <w:rFonts w:ascii="Arial Narrow" w:hAnsi="Arial Narrow" w:cs="Calibri"/>
                <w:color w:val="000000"/>
                <w:sz w:val="18"/>
                <w:szCs w:val="18"/>
              </w:rPr>
              <w:t>; incluye preparar superficie además 1 mano de sellador y 2 manos de pintura, materiales, herramientas y mano de obra así como todo accesorio necesario para realizar esta actividad.</w:t>
            </w:r>
          </w:p>
        </w:tc>
        <w:tc>
          <w:tcPr>
            <w:tcW w:w="0" w:type="auto"/>
            <w:shd w:val="clear" w:color="auto" w:fill="auto"/>
            <w:vAlign w:val="center"/>
          </w:tcPr>
          <w:p w14:paraId="6F398861"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medición: la cantidad a pagarse por pared de tabla yeso será el número de metros cuadrado medidos en la obra, de trabajos ordenados, ejecutados y aceptados por el supervisor de obra.                                          pago: estos precios y pagos constituirán la compensación total por suministro de materiales, mano de obra, herramientas y operaciones conexas en la ejecución de los trabajos descritos en toda esta especificación.</w:t>
            </w:r>
          </w:p>
        </w:tc>
      </w:tr>
      <w:tr w:rsidR="00CD47F5" w:rsidRPr="00F1699B" w14:paraId="7C47F237" w14:textId="77777777" w:rsidTr="00901C04">
        <w:trPr>
          <w:trHeight w:val="20"/>
        </w:trPr>
        <w:tc>
          <w:tcPr>
            <w:tcW w:w="0" w:type="auto"/>
            <w:gridSpan w:val="6"/>
            <w:shd w:val="clear" w:color="auto" w:fill="D9D9D9" w:themeFill="background1" w:themeFillShade="D9"/>
            <w:vAlign w:val="center"/>
          </w:tcPr>
          <w:p w14:paraId="4F58F5C3" w14:textId="77777777" w:rsidR="00CD47F5" w:rsidRPr="00F1699B" w:rsidRDefault="00CD47F5" w:rsidP="00901C04">
            <w:pPr>
              <w:spacing w:before="120" w:after="120"/>
              <w:jc w:val="center"/>
              <w:rPr>
                <w:rFonts w:ascii="Arial Narrow" w:hAnsi="Arial Narrow" w:cs="Arial"/>
                <w:b/>
                <w:bCs/>
                <w:sz w:val="18"/>
                <w:szCs w:val="18"/>
              </w:rPr>
            </w:pPr>
            <w:r w:rsidRPr="00F1699B">
              <w:rPr>
                <w:rFonts w:ascii="Arial Narrow" w:hAnsi="Arial Narrow" w:cs="Arial"/>
                <w:b/>
                <w:bCs/>
                <w:sz w:val="18"/>
                <w:szCs w:val="18"/>
              </w:rPr>
              <w:t>pisos (incluye acarreo de materiales, desperdicios y limpieza)</w:t>
            </w:r>
          </w:p>
        </w:tc>
        <w:tc>
          <w:tcPr>
            <w:tcW w:w="0" w:type="auto"/>
            <w:shd w:val="clear" w:color="auto" w:fill="auto"/>
            <w:vAlign w:val="center"/>
          </w:tcPr>
          <w:p w14:paraId="22D91002" w14:textId="77777777" w:rsidR="00CD47F5" w:rsidRPr="00F1699B" w:rsidRDefault="00CD47F5" w:rsidP="00901C04">
            <w:pPr>
              <w:spacing w:before="120" w:after="120"/>
              <w:rPr>
                <w:rFonts w:ascii="Arial Narrow" w:hAnsi="Arial Narrow" w:cs="Arial"/>
                <w:b/>
                <w:bCs/>
                <w:sz w:val="18"/>
                <w:szCs w:val="18"/>
              </w:rPr>
            </w:pPr>
          </w:p>
        </w:tc>
      </w:tr>
      <w:tr w:rsidR="00CD47F5" w:rsidRPr="00F1699B" w14:paraId="5A1A603F" w14:textId="77777777" w:rsidTr="00901C04">
        <w:trPr>
          <w:trHeight w:val="20"/>
        </w:trPr>
        <w:tc>
          <w:tcPr>
            <w:tcW w:w="0" w:type="auto"/>
            <w:shd w:val="clear" w:color="auto" w:fill="auto"/>
            <w:vAlign w:val="center"/>
          </w:tcPr>
          <w:p w14:paraId="6F2431D9"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lastRenderedPageBreak/>
              <w:t>19</w:t>
            </w:r>
          </w:p>
        </w:tc>
        <w:tc>
          <w:tcPr>
            <w:tcW w:w="0" w:type="auto"/>
            <w:shd w:val="clear" w:color="auto" w:fill="auto"/>
            <w:vAlign w:val="center"/>
          </w:tcPr>
          <w:p w14:paraId="5A993410" w14:textId="77777777" w:rsidR="00CD47F5" w:rsidRPr="00F1699B" w:rsidRDefault="00CD47F5" w:rsidP="00901C04">
            <w:pPr>
              <w:spacing w:before="120" w:after="120"/>
              <w:rPr>
                <w:rFonts w:ascii="Arial Narrow" w:hAnsi="Arial Narrow" w:cs="Arial"/>
                <w:sz w:val="18"/>
                <w:szCs w:val="18"/>
                <w:lang w:eastAsia="es-HN"/>
              </w:rPr>
            </w:pPr>
            <w:r w:rsidRPr="00F1699B">
              <w:rPr>
                <w:rFonts w:ascii="Arial Narrow" w:hAnsi="Arial Narrow" w:cs="Arial"/>
                <w:color w:val="000000"/>
                <w:sz w:val="18"/>
                <w:szCs w:val="18"/>
              </w:rPr>
              <w:t xml:space="preserve">sumí/ insta cerámica en </w:t>
            </w:r>
            <w:r w:rsidRPr="00F1699B">
              <w:rPr>
                <w:rFonts w:ascii="Arial Narrow" w:hAnsi="Arial Narrow" w:cs="Arial"/>
                <w:b/>
                <w:bCs/>
                <w:color w:val="000000"/>
                <w:sz w:val="18"/>
                <w:szCs w:val="18"/>
              </w:rPr>
              <w:t xml:space="preserve">mueble de cocina en "l" </w:t>
            </w:r>
            <w:r w:rsidRPr="00F1699B">
              <w:rPr>
                <w:rFonts w:ascii="Arial Narrow" w:hAnsi="Arial Narrow" w:cs="Arial"/>
                <w:color w:val="000000"/>
                <w:sz w:val="18"/>
                <w:szCs w:val="18"/>
              </w:rPr>
              <w:t xml:space="preserve">(con adhesivo), oficina </w:t>
            </w:r>
            <w:proofErr w:type="spellStart"/>
            <w:r w:rsidRPr="00F1699B">
              <w:rPr>
                <w:rFonts w:ascii="Arial Narrow" w:hAnsi="Arial Narrow" w:cs="Arial"/>
                <w:color w:val="000000"/>
                <w:sz w:val="18"/>
                <w:szCs w:val="18"/>
              </w:rPr>
              <w:t>icf-rfa</w:t>
            </w:r>
            <w:proofErr w:type="spellEnd"/>
            <w:r w:rsidRPr="00F1699B">
              <w:rPr>
                <w:rFonts w:ascii="Arial Narrow" w:hAnsi="Arial Narrow" w:cs="Arial"/>
                <w:color w:val="000000"/>
                <w:sz w:val="18"/>
                <w:szCs w:val="18"/>
              </w:rPr>
              <w:t>, deberá ser aprobada por la supervisión.  incluye materiales, mano de obra, herramienta menor, equipo y todo lo necesario para realizar esta actividad, deberá ser aprobada por la supervisión antes de su ejecución.</w:t>
            </w:r>
          </w:p>
        </w:tc>
        <w:tc>
          <w:tcPr>
            <w:tcW w:w="0" w:type="auto"/>
            <w:shd w:val="clear" w:color="auto" w:fill="auto"/>
            <w:vAlign w:val="center"/>
          </w:tcPr>
          <w:p w14:paraId="426F28BF"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m2</w:t>
            </w:r>
          </w:p>
        </w:tc>
        <w:tc>
          <w:tcPr>
            <w:tcW w:w="0" w:type="auto"/>
            <w:shd w:val="clear" w:color="auto" w:fill="auto"/>
            <w:vAlign w:val="center"/>
          </w:tcPr>
          <w:p w14:paraId="3D7B068C"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6</w:t>
            </w:r>
          </w:p>
        </w:tc>
        <w:tc>
          <w:tcPr>
            <w:tcW w:w="0" w:type="auto"/>
            <w:shd w:val="clear" w:color="auto" w:fill="auto"/>
            <w:vAlign w:val="center"/>
          </w:tcPr>
          <w:p w14:paraId="33B6F690"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 xml:space="preserve">esta actividad se utilizarán cerámica para piso en baño de azulejo de 45x45cm azulejo </w:t>
            </w:r>
            <w:proofErr w:type="spellStart"/>
            <w:r w:rsidRPr="00F1699B">
              <w:rPr>
                <w:rFonts w:ascii="Arial Narrow" w:hAnsi="Arial Narrow" w:cs="Calibri"/>
                <w:color w:val="000000"/>
                <w:sz w:val="18"/>
                <w:szCs w:val="18"/>
              </w:rPr>
              <w:t>hispacensa</w:t>
            </w:r>
            <w:proofErr w:type="spellEnd"/>
            <w:r w:rsidRPr="00F1699B">
              <w:rPr>
                <w:rFonts w:ascii="Arial Narrow" w:hAnsi="Arial Narrow" w:cs="Calibri"/>
                <w:color w:val="000000"/>
                <w:sz w:val="18"/>
                <w:szCs w:val="18"/>
              </w:rPr>
              <w:t xml:space="preserve"> Dubái beige o similar que cubre 1.22 </w:t>
            </w:r>
            <w:proofErr w:type="spellStart"/>
            <w:r w:rsidRPr="00F1699B">
              <w:rPr>
                <w:rFonts w:ascii="Arial Narrow" w:hAnsi="Arial Narrow" w:cs="Calibri"/>
                <w:color w:val="000000"/>
                <w:sz w:val="18"/>
                <w:szCs w:val="18"/>
              </w:rPr>
              <w:t>mt</w:t>
            </w:r>
            <w:proofErr w:type="spellEnd"/>
            <w:r w:rsidRPr="00F1699B">
              <w:rPr>
                <w:rFonts w:ascii="Arial Narrow" w:hAnsi="Arial Narrow" w:cs="Calibri"/>
                <w:color w:val="000000"/>
                <w:sz w:val="18"/>
                <w:szCs w:val="18"/>
              </w:rPr>
              <w:t xml:space="preserve"> 6 </w:t>
            </w:r>
            <w:proofErr w:type="spellStart"/>
            <w:r w:rsidRPr="00F1699B">
              <w:rPr>
                <w:rFonts w:ascii="Arial Narrow" w:hAnsi="Arial Narrow" w:cs="Calibri"/>
                <w:color w:val="000000"/>
                <w:sz w:val="18"/>
                <w:szCs w:val="18"/>
              </w:rPr>
              <w:t>pzs</w:t>
            </w:r>
            <w:proofErr w:type="spellEnd"/>
            <w:r w:rsidRPr="00F1699B">
              <w:rPr>
                <w:rFonts w:ascii="Arial Narrow" w:hAnsi="Arial Narrow" w:cs="Calibri"/>
                <w:color w:val="000000"/>
                <w:sz w:val="18"/>
                <w:szCs w:val="18"/>
              </w:rPr>
              <w:t xml:space="preserve">, liga para cerámica, adhesivo para cerámica, cemento gris tipo portland, arena de rio lavada, agua; herramientas menores; mano de obra albañil y ayudante, así como todo accesorio necesario para realizar esta actividad. </w:t>
            </w:r>
          </w:p>
        </w:tc>
        <w:tc>
          <w:tcPr>
            <w:tcW w:w="0" w:type="auto"/>
            <w:shd w:val="clear" w:color="auto" w:fill="auto"/>
            <w:vAlign w:val="center"/>
          </w:tcPr>
          <w:p w14:paraId="0D1DB3A7"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 xml:space="preserve">la moldura se pegará utilizando mortero de cemento-arena de dosificación 1:4 considerando para cada m3 un promedio de 8.341 bolsas de cemento, 1.179 m3 de arena, 0.304 m3 de agua. - se considera clavos para la separación de liga del espesor autorizado en el piso y cemento blanco para realizar el fraguado. desperdicio en la moldura es del 10% ocasionado por cortes y piezas a fabricar. esta actividad incluye esta actividad se utilizarán cerámica para piso en baño de azulejo de 45x45cm azulejo </w:t>
            </w:r>
            <w:proofErr w:type="spellStart"/>
            <w:r w:rsidRPr="00F1699B">
              <w:rPr>
                <w:rFonts w:ascii="Arial Narrow" w:hAnsi="Arial Narrow" w:cs="Calibri"/>
                <w:color w:val="000000"/>
                <w:sz w:val="18"/>
                <w:szCs w:val="18"/>
              </w:rPr>
              <w:t>hispacensa</w:t>
            </w:r>
            <w:proofErr w:type="spellEnd"/>
            <w:r w:rsidRPr="00F1699B">
              <w:rPr>
                <w:rFonts w:ascii="Arial Narrow" w:hAnsi="Arial Narrow" w:cs="Calibri"/>
                <w:color w:val="000000"/>
                <w:sz w:val="18"/>
                <w:szCs w:val="18"/>
              </w:rPr>
              <w:t xml:space="preserve"> Dubái beige o similar que cubre 1.22 </w:t>
            </w:r>
            <w:proofErr w:type="spellStart"/>
            <w:r w:rsidRPr="00F1699B">
              <w:rPr>
                <w:rFonts w:ascii="Arial Narrow" w:hAnsi="Arial Narrow" w:cs="Calibri"/>
                <w:color w:val="000000"/>
                <w:sz w:val="18"/>
                <w:szCs w:val="18"/>
              </w:rPr>
              <w:t>mt</w:t>
            </w:r>
            <w:proofErr w:type="spellEnd"/>
            <w:r w:rsidRPr="00F1699B">
              <w:rPr>
                <w:rFonts w:ascii="Arial Narrow" w:hAnsi="Arial Narrow" w:cs="Calibri"/>
                <w:color w:val="000000"/>
                <w:sz w:val="18"/>
                <w:szCs w:val="18"/>
              </w:rPr>
              <w:t xml:space="preserve"> 6 </w:t>
            </w:r>
            <w:proofErr w:type="spellStart"/>
            <w:r w:rsidRPr="00F1699B">
              <w:rPr>
                <w:rFonts w:ascii="Arial Narrow" w:hAnsi="Arial Narrow" w:cs="Calibri"/>
                <w:color w:val="000000"/>
                <w:sz w:val="18"/>
                <w:szCs w:val="18"/>
              </w:rPr>
              <w:t>pzs</w:t>
            </w:r>
            <w:proofErr w:type="spellEnd"/>
            <w:r w:rsidRPr="00F1699B">
              <w:rPr>
                <w:rFonts w:ascii="Arial Narrow" w:hAnsi="Arial Narrow" w:cs="Calibri"/>
                <w:color w:val="000000"/>
                <w:sz w:val="18"/>
                <w:szCs w:val="18"/>
              </w:rPr>
              <w:t xml:space="preserve">, liga para cerámica, adhesivo para cerámica, cemento gris tipo portland, arena de rio lavada, agua; herramientas menores; mano de obra albañil y ayudante, así como todo accesorio necesario para realizar esta actividad. </w:t>
            </w:r>
          </w:p>
        </w:tc>
        <w:tc>
          <w:tcPr>
            <w:tcW w:w="0" w:type="auto"/>
            <w:shd w:val="clear" w:color="auto" w:fill="auto"/>
            <w:vAlign w:val="center"/>
          </w:tcPr>
          <w:p w14:paraId="4781D021"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medición: la cantidad a pagarse por será el número de metros cuadrados medidos en la obra, de trabajos ordenados, ejecutados y aceptados por el supervisor de obra. pago: estos precios y pagos constituirán la compensación total por</w:t>
            </w:r>
            <w:r w:rsidRPr="00F1699B">
              <w:rPr>
                <w:rFonts w:ascii="Arial Narrow" w:hAnsi="Arial Narrow" w:cs="Calibri"/>
                <w:color w:val="000000"/>
                <w:sz w:val="18"/>
                <w:szCs w:val="18"/>
              </w:rPr>
              <w:br/>
              <w:t>suministro de materiales, transporte, colocación y acabado de la cerámica en piso, así como por mano de obra, equipo, herramientas, materiales y operaciones conexas en la ejecución de los trabajos descritos en toda esta especificación.</w:t>
            </w:r>
          </w:p>
        </w:tc>
      </w:tr>
      <w:tr w:rsidR="00CD47F5" w:rsidRPr="00F1699B" w14:paraId="0C365AD4" w14:textId="77777777" w:rsidTr="00901C04">
        <w:trPr>
          <w:trHeight w:val="20"/>
        </w:trPr>
        <w:tc>
          <w:tcPr>
            <w:tcW w:w="0" w:type="auto"/>
            <w:shd w:val="clear" w:color="auto" w:fill="auto"/>
            <w:vAlign w:val="center"/>
          </w:tcPr>
          <w:p w14:paraId="40EB3E0F"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t>20</w:t>
            </w:r>
          </w:p>
        </w:tc>
        <w:tc>
          <w:tcPr>
            <w:tcW w:w="0" w:type="auto"/>
            <w:shd w:val="clear" w:color="auto" w:fill="auto"/>
            <w:vAlign w:val="center"/>
          </w:tcPr>
          <w:p w14:paraId="1BB891E1" w14:textId="77777777" w:rsidR="00CD47F5" w:rsidRPr="00F1699B" w:rsidRDefault="00CD47F5" w:rsidP="00901C04">
            <w:pPr>
              <w:spacing w:before="120" w:after="120"/>
              <w:rPr>
                <w:rFonts w:ascii="Arial Narrow" w:hAnsi="Arial Narrow" w:cs="Arial"/>
                <w:sz w:val="18"/>
                <w:szCs w:val="18"/>
                <w:lang w:eastAsia="es-HN"/>
              </w:rPr>
            </w:pPr>
            <w:r w:rsidRPr="00F1699B">
              <w:rPr>
                <w:rFonts w:ascii="Arial Narrow" w:hAnsi="Arial Narrow" w:cs="Arial"/>
                <w:color w:val="000000"/>
                <w:sz w:val="18"/>
                <w:szCs w:val="18"/>
              </w:rPr>
              <w:t xml:space="preserve">sumí/ insta cerámica en mueble de concreto para </w:t>
            </w:r>
            <w:r w:rsidRPr="00F1699B">
              <w:rPr>
                <w:rFonts w:ascii="Arial Narrow" w:hAnsi="Arial Narrow" w:cs="Arial"/>
                <w:b/>
                <w:bCs/>
                <w:color w:val="000000"/>
                <w:sz w:val="18"/>
                <w:szCs w:val="18"/>
              </w:rPr>
              <w:t>lavamanos segundo nivel edificio</w:t>
            </w:r>
            <w:r w:rsidRPr="00F1699B">
              <w:rPr>
                <w:rFonts w:ascii="Arial Narrow" w:hAnsi="Arial Narrow" w:cs="Arial"/>
                <w:color w:val="000000"/>
                <w:sz w:val="18"/>
                <w:szCs w:val="18"/>
              </w:rPr>
              <w:t xml:space="preserve"> (con adhesivo), oficina -</w:t>
            </w:r>
            <w:proofErr w:type="spellStart"/>
            <w:r w:rsidRPr="00F1699B">
              <w:rPr>
                <w:rFonts w:ascii="Arial Narrow" w:hAnsi="Arial Narrow" w:cs="Arial"/>
                <w:color w:val="000000"/>
                <w:sz w:val="18"/>
                <w:szCs w:val="18"/>
              </w:rPr>
              <w:t>icf-rfa</w:t>
            </w:r>
            <w:proofErr w:type="spellEnd"/>
            <w:r w:rsidRPr="00F1699B">
              <w:rPr>
                <w:rFonts w:ascii="Arial Narrow" w:hAnsi="Arial Narrow" w:cs="Arial"/>
                <w:color w:val="000000"/>
                <w:sz w:val="18"/>
                <w:szCs w:val="18"/>
              </w:rPr>
              <w:t>, deberá ser aprobada por la supervisión.  incluye materiales, mano de obra, herramienta menor, equipo y todo lo necesario para realizar esta actividad, deberá ser aprobada por la supervisión antes de su ejecución.</w:t>
            </w:r>
          </w:p>
        </w:tc>
        <w:tc>
          <w:tcPr>
            <w:tcW w:w="0" w:type="auto"/>
            <w:shd w:val="clear" w:color="auto" w:fill="auto"/>
            <w:vAlign w:val="center"/>
          </w:tcPr>
          <w:p w14:paraId="12C122B5"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m2</w:t>
            </w:r>
          </w:p>
        </w:tc>
        <w:tc>
          <w:tcPr>
            <w:tcW w:w="0" w:type="auto"/>
            <w:shd w:val="clear" w:color="auto" w:fill="auto"/>
            <w:vAlign w:val="center"/>
          </w:tcPr>
          <w:p w14:paraId="165D358D"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1.5</w:t>
            </w:r>
          </w:p>
        </w:tc>
        <w:tc>
          <w:tcPr>
            <w:tcW w:w="0" w:type="auto"/>
            <w:shd w:val="clear" w:color="auto" w:fill="auto"/>
            <w:vAlign w:val="center"/>
          </w:tcPr>
          <w:p w14:paraId="10DC13C1"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 xml:space="preserve">esta actividad se utilizarán cerámica para piso en baño de azulejo de 45x45cm azulejo </w:t>
            </w:r>
            <w:proofErr w:type="spellStart"/>
            <w:r w:rsidRPr="00F1699B">
              <w:rPr>
                <w:rFonts w:ascii="Arial Narrow" w:hAnsi="Arial Narrow" w:cs="Calibri"/>
                <w:color w:val="000000"/>
                <w:sz w:val="18"/>
                <w:szCs w:val="18"/>
              </w:rPr>
              <w:t>hispacensa</w:t>
            </w:r>
            <w:proofErr w:type="spellEnd"/>
            <w:r w:rsidRPr="00F1699B">
              <w:rPr>
                <w:rFonts w:ascii="Arial Narrow" w:hAnsi="Arial Narrow" w:cs="Calibri"/>
                <w:color w:val="000000"/>
                <w:sz w:val="18"/>
                <w:szCs w:val="18"/>
              </w:rPr>
              <w:t xml:space="preserve"> Dubái beige o similar que cubre 1.22 </w:t>
            </w:r>
            <w:proofErr w:type="spellStart"/>
            <w:r w:rsidRPr="00F1699B">
              <w:rPr>
                <w:rFonts w:ascii="Arial Narrow" w:hAnsi="Arial Narrow" w:cs="Calibri"/>
                <w:color w:val="000000"/>
                <w:sz w:val="18"/>
                <w:szCs w:val="18"/>
              </w:rPr>
              <w:t>mt</w:t>
            </w:r>
            <w:proofErr w:type="spellEnd"/>
            <w:r w:rsidRPr="00F1699B">
              <w:rPr>
                <w:rFonts w:ascii="Arial Narrow" w:hAnsi="Arial Narrow" w:cs="Calibri"/>
                <w:color w:val="000000"/>
                <w:sz w:val="18"/>
                <w:szCs w:val="18"/>
              </w:rPr>
              <w:t xml:space="preserve"> 6 </w:t>
            </w:r>
            <w:proofErr w:type="spellStart"/>
            <w:r w:rsidRPr="00F1699B">
              <w:rPr>
                <w:rFonts w:ascii="Arial Narrow" w:hAnsi="Arial Narrow" w:cs="Calibri"/>
                <w:color w:val="000000"/>
                <w:sz w:val="18"/>
                <w:szCs w:val="18"/>
              </w:rPr>
              <w:t>pzs</w:t>
            </w:r>
            <w:proofErr w:type="spellEnd"/>
            <w:r w:rsidRPr="00F1699B">
              <w:rPr>
                <w:rFonts w:ascii="Arial Narrow" w:hAnsi="Arial Narrow" w:cs="Calibri"/>
                <w:color w:val="000000"/>
                <w:sz w:val="18"/>
                <w:szCs w:val="18"/>
              </w:rPr>
              <w:t xml:space="preserve">, liga para cerámica, adhesivo para cerámica, cemento gris tipo portland, arena de rio lavada, agua; herramientas menores; mano de obra albañil y ayudante, así como todo accesorio necesario para realizar esta actividad. </w:t>
            </w:r>
          </w:p>
        </w:tc>
        <w:tc>
          <w:tcPr>
            <w:tcW w:w="0" w:type="auto"/>
            <w:shd w:val="clear" w:color="auto" w:fill="auto"/>
            <w:vAlign w:val="center"/>
          </w:tcPr>
          <w:p w14:paraId="65EE890F"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 xml:space="preserve">la moldura se pegará utilizando mortero de cemento-arena de dosificación 1:4 considerando para cada m3 un promedio de 8.341 bolsas de cemento, 1.179 m3 de arena, 0.304 m3 de agua. - se considera clavos para la separación de liga del espesor autorizado en el piso y cemento blanco para realizar el fraguado. desperdicio en la moldura es del 10% ocasionado por cortes y piezas a fabricar. esta actividad incluye esta actividad se utilizarán cerámica para piso en baño de azulejo de 45x45cm azulejo </w:t>
            </w:r>
            <w:proofErr w:type="spellStart"/>
            <w:r w:rsidRPr="00F1699B">
              <w:rPr>
                <w:rFonts w:ascii="Arial Narrow" w:hAnsi="Arial Narrow" w:cs="Calibri"/>
                <w:color w:val="000000"/>
                <w:sz w:val="18"/>
                <w:szCs w:val="18"/>
              </w:rPr>
              <w:t>hispacensa</w:t>
            </w:r>
            <w:proofErr w:type="spellEnd"/>
            <w:r w:rsidRPr="00F1699B">
              <w:rPr>
                <w:rFonts w:ascii="Arial Narrow" w:hAnsi="Arial Narrow" w:cs="Calibri"/>
                <w:color w:val="000000"/>
                <w:sz w:val="18"/>
                <w:szCs w:val="18"/>
              </w:rPr>
              <w:t xml:space="preserve"> Dubái beige o similar que cubre 1.22 </w:t>
            </w:r>
            <w:proofErr w:type="spellStart"/>
            <w:r w:rsidRPr="00F1699B">
              <w:rPr>
                <w:rFonts w:ascii="Arial Narrow" w:hAnsi="Arial Narrow" w:cs="Calibri"/>
                <w:color w:val="000000"/>
                <w:sz w:val="18"/>
                <w:szCs w:val="18"/>
              </w:rPr>
              <w:t>mt</w:t>
            </w:r>
            <w:proofErr w:type="spellEnd"/>
            <w:r w:rsidRPr="00F1699B">
              <w:rPr>
                <w:rFonts w:ascii="Arial Narrow" w:hAnsi="Arial Narrow" w:cs="Calibri"/>
                <w:color w:val="000000"/>
                <w:sz w:val="18"/>
                <w:szCs w:val="18"/>
              </w:rPr>
              <w:t xml:space="preserve"> 6 </w:t>
            </w:r>
            <w:proofErr w:type="spellStart"/>
            <w:r w:rsidRPr="00F1699B">
              <w:rPr>
                <w:rFonts w:ascii="Arial Narrow" w:hAnsi="Arial Narrow" w:cs="Calibri"/>
                <w:color w:val="000000"/>
                <w:sz w:val="18"/>
                <w:szCs w:val="18"/>
              </w:rPr>
              <w:t>pzs</w:t>
            </w:r>
            <w:proofErr w:type="spellEnd"/>
            <w:r w:rsidRPr="00F1699B">
              <w:rPr>
                <w:rFonts w:ascii="Arial Narrow" w:hAnsi="Arial Narrow" w:cs="Calibri"/>
                <w:color w:val="000000"/>
                <w:sz w:val="18"/>
                <w:szCs w:val="18"/>
              </w:rPr>
              <w:t xml:space="preserve">, liga para cerámica, adhesivo para </w:t>
            </w:r>
            <w:r w:rsidRPr="00F1699B">
              <w:rPr>
                <w:rFonts w:ascii="Arial Narrow" w:hAnsi="Arial Narrow" w:cs="Calibri"/>
                <w:color w:val="000000"/>
                <w:sz w:val="18"/>
                <w:szCs w:val="18"/>
              </w:rPr>
              <w:lastRenderedPageBreak/>
              <w:t xml:space="preserve">cerámica, cemento gris tipo portland, arena de rio lavada, agua; herramientas menores; mano de obra albañil y ayudante, así como todo accesorio necesario para realizar esta actividad. </w:t>
            </w:r>
          </w:p>
        </w:tc>
        <w:tc>
          <w:tcPr>
            <w:tcW w:w="0" w:type="auto"/>
            <w:shd w:val="clear" w:color="auto" w:fill="auto"/>
            <w:vAlign w:val="center"/>
          </w:tcPr>
          <w:p w14:paraId="0B0CFC43"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medición: la cantidad a pagarse por será el número de metros cuadrados medidos en la obra, de trabajos ordenados, ejecutados y aceptados por el supervisor de obra. pago: estos precios y pagos constituirán la compensación total por</w:t>
            </w:r>
            <w:r w:rsidRPr="00F1699B">
              <w:rPr>
                <w:rFonts w:ascii="Arial Narrow" w:hAnsi="Arial Narrow" w:cs="Calibri"/>
                <w:color w:val="000000"/>
                <w:sz w:val="18"/>
                <w:szCs w:val="18"/>
              </w:rPr>
              <w:br/>
              <w:t>suministro de materiales, transporte, colocación y acabado de la cerámica en piso, así como por mano de obra, equipo, herramientas, materiales y operaciones conexas en la ejecución de los trabajos descritos en toda esta especificación.</w:t>
            </w:r>
          </w:p>
        </w:tc>
      </w:tr>
      <w:tr w:rsidR="00CD47F5" w:rsidRPr="00F1699B" w14:paraId="0424044B" w14:textId="77777777" w:rsidTr="00901C04">
        <w:trPr>
          <w:trHeight w:val="20"/>
        </w:trPr>
        <w:tc>
          <w:tcPr>
            <w:tcW w:w="0" w:type="auto"/>
            <w:shd w:val="clear" w:color="auto" w:fill="auto"/>
            <w:vAlign w:val="center"/>
          </w:tcPr>
          <w:p w14:paraId="1C472B3E"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t>21</w:t>
            </w:r>
          </w:p>
        </w:tc>
        <w:tc>
          <w:tcPr>
            <w:tcW w:w="0" w:type="auto"/>
            <w:shd w:val="clear" w:color="auto" w:fill="auto"/>
            <w:vAlign w:val="center"/>
          </w:tcPr>
          <w:p w14:paraId="7152B426" w14:textId="77777777" w:rsidR="00CD47F5" w:rsidRPr="00F1699B" w:rsidRDefault="00CD47F5" w:rsidP="00901C04">
            <w:pPr>
              <w:spacing w:before="120" w:after="120"/>
              <w:rPr>
                <w:rFonts w:ascii="Arial Narrow" w:hAnsi="Arial Narrow" w:cs="Arial"/>
                <w:sz w:val="18"/>
                <w:szCs w:val="18"/>
                <w:lang w:eastAsia="es-HN"/>
              </w:rPr>
            </w:pPr>
            <w:r w:rsidRPr="00F1699B">
              <w:rPr>
                <w:rFonts w:ascii="Arial Narrow" w:hAnsi="Arial Narrow" w:cs="Arial"/>
                <w:color w:val="000000"/>
                <w:sz w:val="18"/>
                <w:szCs w:val="18"/>
              </w:rPr>
              <w:t>sumí/ insta cerámica en piso de baño (con adhesivo),</w:t>
            </w:r>
            <w:r w:rsidRPr="00F1699B">
              <w:rPr>
                <w:rFonts w:ascii="Arial Narrow" w:hAnsi="Arial Narrow" w:cs="Arial"/>
                <w:b/>
                <w:bCs/>
                <w:color w:val="000000"/>
                <w:sz w:val="18"/>
                <w:szCs w:val="18"/>
              </w:rPr>
              <w:t xml:space="preserve"> primer nivel oficina </w:t>
            </w:r>
            <w:proofErr w:type="spellStart"/>
            <w:r w:rsidRPr="00F1699B">
              <w:rPr>
                <w:rFonts w:ascii="Arial Narrow" w:hAnsi="Arial Narrow" w:cs="Arial"/>
                <w:b/>
                <w:bCs/>
                <w:color w:val="000000"/>
                <w:sz w:val="18"/>
                <w:szCs w:val="18"/>
              </w:rPr>
              <w:t>dap-icf-rf</w:t>
            </w:r>
            <w:proofErr w:type="spellEnd"/>
            <w:r w:rsidRPr="00F1699B">
              <w:rPr>
                <w:rFonts w:ascii="Arial Narrow" w:hAnsi="Arial Narrow" w:cs="Arial"/>
                <w:color w:val="000000"/>
                <w:sz w:val="18"/>
                <w:szCs w:val="18"/>
              </w:rPr>
              <w:t>, deberá ser aprobada por la supervisión, incluye materiales, mano de obra, herramienta menor, equipo y todo lo necesario para realizar esta actividad, deberá ser aprobada por la supervisión antes de su ejecución.</w:t>
            </w:r>
          </w:p>
        </w:tc>
        <w:tc>
          <w:tcPr>
            <w:tcW w:w="0" w:type="auto"/>
            <w:shd w:val="clear" w:color="auto" w:fill="auto"/>
            <w:vAlign w:val="center"/>
          </w:tcPr>
          <w:p w14:paraId="0CD612B7"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m2</w:t>
            </w:r>
          </w:p>
        </w:tc>
        <w:tc>
          <w:tcPr>
            <w:tcW w:w="0" w:type="auto"/>
            <w:shd w:val="clear" w:color="auto" w:fill="auto"/>
            <w:vAlign w:val="center"/>
          </w:tcPr>
          <w:p w14:paraId="0B98A22B"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6</w:t>
            </w:r>
          </w:p>
        </w:tc>
        <w:tc>
          <w:tcPr>
            <w:tcW w:w="0" w:type="auto"/>
            <w:shd w:val="clear" w:color="auto" w:fill="auto"/>
            <w:vAlign w:val="center"/>
          </w:tcPr>
          <w:p w14:paraId="7991FB1F"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 xml:space="preserve">este trabajo consistirá en la colocación de cerámica de 30x30 </w:t>
            </w:r>
            <w:proofErr w:type="spellStart"/>
            <w:r w:rsidRPr="00F1699B">
              <w:rPr>
                <w:rFonts w:ascii="Arial Narrow" w:hAnsi="Arial Narrow" w:cs="Calibri"/>
                <w:color w:val="000000"/>
                <w:sz w:val="18"/>
                <w:szCs w:val="18"/>
              </w:rPr>
              <w:t>cms</w:t>
            </w:r>
            <w:proofErr w:type="spellEnd"/>
            <w:r w:rsidRPr="00F1699B">
              <w:rPr>
                <w:rFonts w:ascii="Arial Narrow" w:hAnsi="Arial Narrow" w:cs="Calibri"/>
                <w:color w:val="000000"/>
                <w:sz w:val="18"/>
                <w:szCs w:val="18"/>
              </w:rPr>
              <w:t xml:space="preserve"> en piso. para autorizar la colocación de la cerámica sobre el firme de concreto el supervisor deberá verificar los niveles de acuerdo a lo establecido en planos. para pegar las piezas de cerámica al piso se usará mortero arena/cemento en proporción 1:4, en capas de espesor variable entre 1.5 y 2.0 cm, teniendo la precaución de humedecer las superficies de contacto y tener inmersas en agua a las piezas al menos por 24 horas antes de su colocación. el mortero deberá mezclarse en bateas especiales, preferiblemente de madera, para que se consiga una mezcla homogénea y libre de impurezas. el mortero será colocado dentro de los 30 minutos siguientes de su mezclado y en ningún caso se debe permitir que el mortero seco se mezcle nuevamente y sea utilizado en la obra. se instalarán primero una línea maestra que guiará la colocación de toda el área, manteniendo alineaciones en las piezas de cerámica totalmente rectas, utilizándose separadores especiales de grosor aprobado por el supervisor. los ajustes en los bordes, aristas e intersecciones se ejecutarán con piezas cortadas, pulidas y limadas, para </w:t>
            </w:r>
            <w:r w:rsidRPr="00F1699B">
              <w:rPr>
                <w:rFonts w:ascii="Arial Narrow" w:hAnsi="Arial Narrow" w:cs="Calibri"/>
                <w:color w:val="000000"/>
                <w:sz w:val="18"/>
                <w:szCs w:val="18"/>
              </w:rPr>
              <w:lastRenderedPageBreak/>
              <w:t>luego fraguar las juntas con una mezcla cemento colorante prefabricado (</w:t>
            </w:r>
            <w:proofErr w:type="spellStart"/>
            <w:r w:rsidRPr="00F1699B">
              <w:rPr>
                <w:rFonts w:ascii="Arial Narrow" w:hAnsi="Arial Narrow" w:cs="Calibri"/>
                <w:color w:val="000000"/>
                <w:sz w:val="18"/>
                <w:szCs w:val="18"/>
              </w:rPr>
              <w:t>groutin</w:t>
            </w:r>
            <w:proofErr w:type="spellEnd"/>
            <w:r w:rsidRPr="00F1699B">
              <w:rPr>
                <w:rFonts w:ascii="Arial Narrow" w:hAnsi="Arial Narrow" w:cs="Calibri"/>
                <w:color w:val="000000"/>
                <w:sz w:val="18"/>
                <w:szCs w:val="18"/>
              </w:rPr>
              <w:t>), acorde al color de la cerámica y en proporciones recomendadas por el fabricante de la marca seleccionada.</w:t>
            </w:r>
          </w:p>
        </w:tc>
        <w:tc>
          <w:tcPr>
            <w:tcW w:w="0" w:type="auto"/>
            <w:shd w:val="clear" w:color="auto" w:fill="auto"/>
            <w:vAlign w:val="center"/>
          </w:tcPr>
          <w:p w14:paraId="705BDA9B"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 xml:space="preserve">la cerámica en piso se pegará utilizando mortero de cemento arena de dosificación 1:4 considerando para cada m3 un promedio de 8.341 bolsas de cemento, 1.179 m3 de arena, 0.304 m3 de agua. - se consideran separadores plásticos y cemento con colorante prefabricado para el proceso de fraguado de la liga superior. se considera un desperdicio en la cerámica del 10% ocasionado por cortes y piezas a fabricar. esta actividad se utilizarán cerámica para piso en baño de azulejo de 45x45cm azulejo </w:t>
            </w:r>
            <w:proofErr w:type="spellStart"/>
            <w:r w:rsidRPr="00F1699B">
              <w:rPr>
                <w:rFonts w:ascii="Arial Narrow" w:hAnsi="Arial Narrow" w:cs="Calibri"/>
                <w:color w:val="000000"/>
                <w:sz w:val="18"/>
                <w:szCs w:val="18"/>
              </w:rPr>
              <w:t>hispacensa</w:t>
            </w:r>
            <w:proofErr w:type="spellEnd"/>
            <w:r w:rsidRPr="00F1699B">
              <w:rPr>
                <w:rFonts w:ascii="Arial Narrow" w:hAnsi="Arial Narrow" w:cs="Calibri"/>
                <w:color w:val="000000"/>
                <w:sz w:val="18"/>
                <w:szCs w:val="18"/>
              </w:rPr>
              <w:t xml:space="preserve"> Dubái beige o similar que cubre 1.22 </w:t>
            </w:r>
            <w:proofErr w:type="spellStart"/>
            <w:r w:rsidRPr="00F1699B">
              <w:rPr>
                <w:rFonts w:ascii="Arial Narrow" w:hAnsi="Arial Narrow" w:cs="Calibri"/>
                <w:color w:val="000000"/>
                <w:sz w:val="18"/>
                <w:szCs w:val="18"/>
              </w:rPr>
              <w:t>mt</w:t>
            </w:r>
            <w:proofErr w:type="spellEnd"/>
            <w:r w:rsidRPr="00F1699B">
              <w:rPr>
                <w:rFonts w:ascii="Arial Narrow" w:hAnsi="Arial Narrow" w:cs="Calibri"/>
                <w:color w:val="000000"/>
                <w:sz w:val="18"/>
                <w:szCs w:val="18"/>
              </w:rPr>
              <w:t xml:space="preserve"> 6 </w:t>
            </w:r>
            <w:proofErr w:type="spellStart"/>
            <w:r w:rsidRPr="00F1699B">
              <w:rPr>
                <w:rFonts w:ascii="Arial Narrow" w:hAnsi="Arial Narrow" w:cs="Calibri"/>
                <w:color w:val="000000"/>
                <w:sz w:val="18"/>
                <w:szCs w:val="18"/>
              </w:rPr>
              <w:t>pzs</w:t>
            </w:r>
            <w:proofErr w:type="spellEnd"/>
            <w:r w:rsidRPr="00F1699B">
              <w:rPr>
                <w:rFonts w:ascii="Arial Narrow" w:hAnsi="Arial Narrow" w:cs="Calibri"/>
                <w:color w:val="000000"/>
                <w:sz w:val="18"/>
                <w:szCs w:val="18"/>
              </w:rPr>
              <w:t xml:space="preserve">, liga para cerámica, adhesivo para cerámica, cemento gris tipo portland, arena de rio lavada, agua; herramientas menores; mano de obra albañil y ayudante, así como todo accesorio necesario para realizar esta actividad. </w:t>
            </w:r>
          </w:p>
        </w:tc>
        <w:tc>
          <w:tcPr>
            <w:tcW w:w="0" w:type="auto"/>
            <w:shd w:val="clear" w:color="auto" w:fill="auto"/>
            <w:vAlign w:val="center"/>
          </w:tcPr>
          <w:p w14:paraId="0EDE6060"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medición: la cantidad a pagarse por cerámica de piso será el número de metros cuadrados medidos en la obra, de trabajos ordenados, ejecutados y aceptados por el supervisor de obra. pago: estos precios y pagos constituirán la compensación total por</w:t>
            </w:r>
            <w:r w:rsidRPr="00F1699B">
              <w:rPr>
                <w:rFonts w:ascii="Arial Narrow" w:hAnsi="Arial Narrow" w:cs="Calibri"/>
                <w:color w:val="000000"/>
                <w:sz w:val="18"/>
                <w:szCs w:val="18"/>
              </w:rPr>
              <w:br/>
              <w:t>suministro de materiales, transporte, colocación y acabado de la cerámica en piso, así como por mano de obra, equipo, herramientas, materiales y operaciones conexas en la ejecución de los trabajos descritos en toda esta especificación.</w:t>
            </w:r>
          </w:p>
        </w:tc>
      </w:tr>
      <w:tr w:rsidR="00CD47F5" w:rsidRPr="00F1699B" w14:paraId="67B3DC67" w14:textId="77777777" w:rsidTr="00901C04">
        <w:trPr>
          <w:trHeight w:val="20"/>
        </w:trPr>
        <w:tc>
          <w:tcPr>
            <w:tcW w:w="0" w:type="auto"/>
            <w:shd w:val="clear" w:color="auto" w:fill="auto"/>
            <w:vAlign w:val="center"/>
          </w:tcPr>
          <w:p w14:paraId="74C5544F"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t>22</w:t>
            </w:r>
          </w:p>
        </w:tc>
        <w:tc>
          <w:tcPr>
            <w:tcW w:w="0" w:type="auto"/>
            <w:shd w:val="clear" w:color="auto" w:fill="auto"/>
            <w:vAlign w:val="center"/>
          </w:tcPr>
          <w:p w14:paraId="51405B33" w14:textId="77777777" w:rsidR="00CD47F5" w:rsidRPr="00F1699B" w:rsidRDefault="00CD47F5" w:rsidP="00901C04">
            <w:pPr>
              <w:spacing w:before="120" w:after="120"/>
              <w:rPr>
                <w:rFonts w:ascii="Arial Narrow" w:hAnsi="Arial Narrow" w:cs="Arial"/>
                <w:sz w:val="18"/>
                <w:szCs w:val="18"/>
                <w:lang w:eastAsia="es-HN"/>
              </w:rPr>
            </w:pPr>
            <w:r w:rsidRPr="00F1699B">
              <w:rPr>
                <w:rFonts w:ascii="Arial Narrow" w:hAnsi="Arial Narrow" w:cs="Arial"/>
                <w:color w:val="000000"/>
                <w:sz w:val="18"/>
                <w:szCs w:val="18"/>
              </w:rPr>
              <w:t>instalación fa</w:t>
            </w:r>
            <w:r>
              <w:rPr>
                <w:rFonts w:ascii="Arial Narrow" w:hAnsi="Arial Narrow" w:cs="Arial"/>
                <w:color w:val="000000"/>
                <w:sz w:val="18"/>
                <w:szCs w:val="18"/>
              </w:rPr>
              <w:t>s</w:t>
            </w:r>
            <w:r w:rsidRPr="00F1699B">
              <w:rPr>
                <w:rFonts w:ascii="Arial Narrow" w:hAnsi="Arial Narrow" w:cs="Arial"/>
                <w:color w:val="000000"/>
                <w:sz w:val="18"/>
                <w:szCs w:val="18"/>
              </w:rPr>
              <w:t xml:space="preserve">cia de </w:t>
            </w:r>
            <w:proofErr w:type="spellStart"/>
            <w:r w:rsidRPr="00F1699B">
              <w:rPr>
                <w:rFonts w:ascii="Arial Narrow" w:hAnsi="Arial Narrow" w:cs="Arial"/>
                <w:color w:val="000000"/>
                <w:sz w:val="18"/>
                <w:szCs w:val="18"/>
              </w:rPr>
              <w:t>panelit</w:t>
            </w:r>
            <w:proofErr w:type="spellEnd"/>
            <w:r w:rsidRPr="00F1699B">
              <w:rPr>
                <w:rFonts w:ascii="Arial Narrow" w:hAnsi="Arial Narrow" w:cs="Arial"/>
                <w:color w:val="000000"/>
                <w:sz w:val="18"/>
                <w:szCs w:val="18"/>
              </w:rPr>
              <w:t xml:space="preserve"> (cenefa) oficina </w:t>
            </w:r>
            <w:proofErr w:type="spellStart"/>
            <w:r w:rsidRPr="00F1699B">
              <w:rPr>
                <w:rFonts w:ascii="Arial Narrow" w:hAnsi="Arial Narrow" w:cs="Arial"/>
                <w:color w:val="000000"/>
                <w:sz w:val="18"/>
                <w:szCs w:val="18"/>
              </w:rPr>
              <w:t>dap-icf-rfa</w:t>
            </w:r>
            <w:proofErr w:type="spellEnd"/>
            <w:r w:rsidRPr="00F1699B">
              <w:rPr>
                <w:rFonts w:ascii="Arial Narrow" w:hAnsi="Arial Narrow" w:cs="Arial"/>
                <w:color w:val="000000"/>
                <w:sz w:val="18"/>
                <w:szCs w:val="18"/>
              </w:rPr>
              <w:t xml:space="preserve"> incluye materiales, mano de obra, herramienta menor, equipo y todo lo necesario para realizar esta actividad, deberá ser aprobada por la supervisión antes de su ejecución.</w:t>
            </w:r>
          </w:p>
        </w:tc>
        <w:tc>
          <w:tcPr>
            <w:tcW w:w="0" w:type="auto"/>
            <w:shd w:val="clear" w:color="auto" w:fill="auto"/>
            <w:vAlign w:val="center"/>
          </w:tcPr>
          <w:p w14:paraId="2CF7A126"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m2</w:t>
            </w:r>
          </w:p>
        </w:tc>
        <w:tc>
          <w:tcPr>
            <w:tcW w:w="0" w:type="auto"/>
            <w:shd w:val="clear" w:color="auto" w:fill="auto"/>
            <w:vAlign w:val="center"/>
          </w:tcPr>
          <w:p w14:paraId="32EDFEAE"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130</w:t>
            </w:r>
          </w:p>
        </w:tc>
        <w:tc>
          <w:tcPr>
            <w:tcW w:w="0" w:type="auto"/>
            <w:shd w:val="clear" w:color="auto" w:fill="auto"/>
            <w:vAlign w:val="center"/>
          </w:tcPr>
          <w:p w14:paraId="6F5024D0"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 xml:space="preserve">este trabajo consistirá en la instalación de fascias de lámina de fibrocemento de 6 mm con arriostramiento de estructura de madera curada a cada 40 cm, con la altura que indique. las fascias deberán estar perfectamente fijas, alineadas y a escuadra todo material deformado o manchado ser rechazado por el supervisor. en la parte inferior de la fascia deberá dejarse con corta gotas de 1 pulgada, las   juntas de las láminas en la fascia deberán observarse perfectamente alineadas y sin da nos.  deberán ser empastadas y pintadas con dos manos de pintura </w:t>
            </w:r>
            <w:proofErr w:type="spellStart"/>
            <w:r w:rsidRPr="00F1699B">
              <w:rPr>
                <w:rFonts w:ascii="Arial Narrow" w:hAnsi="Arial Narrow" w:cs="Calibri"/>
                <w:color w:val="000000"/>
                <w:sz w:val="18"/>
                <w:szCs w:val="18"/>
              </w:rPr>
              <w:t>latex</w:t>
            </w:r>
            <w:proofErr w:type="spellEnd"/>
            <w:r w:rsidRPr="00F1699B">
              <w:rPr>
                <w:rFonts w:ascii="Arial Narrow" w:hAnsi="Arial Narrow" w:cs="Calibri"/>
                <w:color w:val="000000"/>
                <w:sz w:val="18"/>
                <w:szCs w:val="18"/>
              </w:rPr>
              <w:t xml:space="preserve"> de primera calidad el color se definirá la supervisión. materiales cenefa de fibrocemento, clavos, madera rustica de pino; mano de obra carpintero y peón; herramienta menor.</w:t>
            </w:r>
          </w:p>
        </w:tc>
        <w:tc>
          <w:tcPr>
            <w:tcW w:w="0" w:type="auto"/>
            <w:shd w:val="clear" w:color="auto" w:fill="auto"/>
            <w:vAlign w:val="center"/>
          </w:tcPr>
          <w:p w14:paraId="70A123F7"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 xml:space="preserve">se considera la instalación de una fascia de </w:t>
            </w:r>
            <w:proofErr w:type="spellStart"/>
            <w:r w:rsidRPr="00F1699B">
              <w:rPr>
                <w:rFonts w:ascii="Arial Narrow" w:hAnsi="Arial Narrow" w:cs="Calibri"/>
                <w:color w:val="000000"/>
                <w:sz w:val="18"/>
                <w:szCs w:val="18"/>
              </w:rPr>
              <w:t>panelit</w:t>
            </w:r>
            <w:proofErr w:type="spellEnd"/>
            <w:r w:rsidRPr="00F1699B">
              <w:rPr>
                <w:rFonts w:ascii="Arial Narrow" w:hAnsi="Arial Narrow" w:cs="Calibri"/>
                <w:color w:val="000000"/>
                <w:sz w:val="18"/>
                <w:szCs w:val="18"/>
              </w:rPr>
              <w:t xml:space="preserve"> de 5 mm comprada por unidad de 1 metro con clavos para madera. se considera la utilización de una escalera para su instalación como herramienta menor. se considera un 10% de desperdicio por cortes e intersecciones. incluye todo material y accesorio necesario para realizar esta actividad, mano de obra instalador de fascias y ayudante</w:t>
            </w:r>
          </w:p>
        </w:tc>
        <w:tc>
          <w:tcPr>
            <w:tcW w:w="0" w:type="auto"/>
            <w:shd w:val="clear" w:color="auto" w:fill="auto"/>
            <w:vAlign w:val="center"/>
          </w:tcPr>
          <w:p w14:paraId="70EDA3DA"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 xml:space="preserve">medición: la cantidad a pagarse por instalación de cenefa de </w:t>
            </w:r>
            <w:proofErr w:type="spellStart"/>
            <w:r w:rsidRPr="00F1699B">
              <w:rPr>
                <w:rFonts w:ascii="Arial Narrow" w:hAnsi="Arial Narrow" w:cs="Calibri"/>
                <w:color w:val="000000"/>
                <w:sz w:val="18"/>
                <w:szCs w:val="18"/>
              </w:rPr>
              <w:t>panelit</w:t>
            </w:r>
            <w:proofErr w:type="spellEnd"/>
            <w:r w:rsidRPr="00F1699B">
              <w:rPr>
                <w:rFonts w:ascii="Arial Narrow" w:hAnsi="Arial Narrow" w:cs="Calibri"/>
                <w:color w:val="000000"/>
                <w:sz w:val="18"/>
                <w:szCs w:val="18"/>
              </w:rPr>
              <w:t xml:space="preserve"> será el número de metros lineales medidos en la obra, de trabajos ordenados, ejecutados y aceptados por el supervisor de obra. pago: estos precios y pagos constituirán la compensación</w:t>
            </w:r>
            <w:r w:rsidRPr="00F1699B">
              <w:rPr>
                <w:rFonts w:ascii="Arial Narrow" w:hAnsi="Arial Narrow" w:cs="Calibri"/>
                <w:color w:val="000000"/>
                <w:sz w:val="18"/>
                <w:szCs w:val="18"/>
              </w:rPr>
              <w:br/>
              <w:t>total por suministro de los materiales descritos, así como por mano de obra, equipo, herramientas, materiales y operaciones conexas en la ejecución de los trabajos descritos en esta especificación.</w:t>
            </w:r>
          </w:p>
        </w:tc>
      </w:tr>
      <w:tr w:rsidR="00CD47F5" w:rsidRPr="00F1699B" w14:paraId="3000C7BC" w14:textId="77777777" w:rsidTr="00901C04">
        <w:trPr>
          <w:trHeight w:val="20"/>
        </w:trPr>
        <w:tc>
          <w:tcPr>
            <w:tcW w:w="0" w:type="auto"/>
            <w:shd w:val="clear" w:color="auto" w:fill="auto"/>
            <w:vAlign w:val="center"/>
          </w:tcPr>
          <w:p w14:paraId="7A1B3F25"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t>23</w:t>
            </w:r>
          </w:p>
        </w:tc>
        <w:tc>
          <w:tcPr>
            <w:tcW w:w="0" w:type="auto"/>
            <w:shd w:val="clear" w:color="auto" w:fill="auto"/>
            <w:vAlign w:val="center"/>
          </w:tcPr>
          <w:p w14:paraId="02526595" w14:textId="77777777" w:rsidR="00CD47F5" w:rsidRPr="00F1699B" w:rsidRDefault="00CD47F5" w:rsidP="00901C04">
            <w:pPr>
              <w:spacing w:before="120" w:after="120"/>
              <w:rPr>
                <w:rFonts w:ascii="Arial Narrow" w:hAnsi="Arial Narrow" w:cs="Arial"/>
                <w:sz w:val="18"/>
                <w:szCs w:val="18"/>
                <w:lang w:eastAsia="es-HN"/>
              </w:rPr>
            </w:pPr>
            <w:r w:rsidRPr="00F1699B">
              <w:rPr>
                <w:rFonts w:ascii="Arial Narrow" w:hAnsi="Arial Narrow" w:cs="Arial"/>
                <w:color w:val="000000"/>
                <w:sz w:val="18"/>
                <w:szCs w:val="18"/>
              </w:rPr>
              <w:t xml:space="preserve">sumí/insta cielo diamante de 2´x4´, con fleje de aluminio color blanco, suspendido con alambre galvanizado# 16, </w:t>
            </w:r>
            <w:r w:rsidRPr="00F1699B">
              <w:rPr>
                <w:rFonts w:ascii="Arial Narrow" w:hAnsi="Arial Narrow" w:cs="Arial"/>
                <w:b/>
                <w:bCs/>
                <w:color w:val="000000"/>
                <w:sz w:val="18"/>
                <w:szCs w:val="18"/>
              </w:rPr>
              <w:t>en edificio segundo nivel.</w:t>
            </w:r>
            <w:r w:rsidRPr="00F1699B">
              <w:rPr>
                <w:rFonts w:ascii="Arial Narrow" w:hAnsi="Arial Narrow" w:cs="Arial"/>
                <w:color w:val="000000"/>
                <w:sz w:val="18"/>
                <w:szCs w:val="18"/>
              </w:rPr>
              <w:t xml:space="preserve"> incluye pintura, accesorios y </w:t>
            </w:r>
            <w:proofErr w:type="spellStart"/>
            <w:r w:rsidRPr="00F1699B">
              <w:rPr>
                <w:rFonts w:ascii="Arial Narrow" w:hAnsi="Arial Narrow" w:cs="Arial"/>
                <w:color w:val="000000"/>
                <w:sz w:val="18"/>
                <w:szCs w:val="18"/>
              </w:rPr>
              <w:t>soffit</w:t>
            </w:r>
            <w:proofErr w:type="spellEnd"/>
            <w:r w:rsidRPr="00F1699B">
              <w:rPr>
                <w:rFonts w:ascii="Arial Narrow" w:hAnsi="Arial Narrow" w:cs="Arial"/>
                <w:color w:val="000000"/>
                <w:sz w:val="18"/>
                <w:szCs w:val="18"/>
              </w:rPr>
              <w:t xml:space="preserve"> para sobresaliente de 1 mts. incluye materiales, mano de obra, herramienta menor, equipo y todo lo necesario para realizar esta actividad, deberá ser aprobada por la supervisión antes de su ejecución.</w:t>
            </w:r>
          </w:p>
        </w:tc>
        <w:tc>
          <w:tcPr>
            <w:tcW w:w="0" w:type="auto"/>
            <w:shd w:val="clear" w:color="auto" w:fill="auto"/>
            <w:vAlign w:val="center"/>
          </w:tcPr>
          <w:p w14:paraId="2E0FB16A"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m2</w:t>
            </w:r>
          </w:p>
        </w:tc>
        <w:tc>
          <w:tcPr>
            <w:tcW w:w="0" w:type="auto"/>
            <w:shd w:val="clear" w:color="auto" w:fill="auto"/>
            <w:vAlign w:val="center"/>
          </w:tcPr>
          <w:p w14:paraId="2B15F066"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600</w:t>
            </w:r>
          </w:p>
        </w:tc>
        <w:tc>
          <w:tcPr>
            <w:tcW w:w="0" w:type="auto"/>
            <w:shd w:val="clear" w:color="auto" w:fill="auto"/>
            <w:vAlign w:val="center"/>
          </w:tcPr>
          <w:p w14:paraId="03B44F14"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 xml:space="preserve">este trabajo consistirá en el suministro e instalación de cielo falso de fibra mineral de 2"x4" con fleje metálico. el supervisor autorizará la instalación de este tipo de cielo cuando se haya concluido los trabajos de albañilería que puedan mancharlo o deteriorarlo y que todas las instalaciones que queden sobre el cielo raso estén probadas y concluidas. la instalación se iniciará con el trazado de niveles en todas las paredes y elementos adyacentes al sitio </w:t>
            </w:r>
            <w:r w:rsidRPr="00F1699B">
              <w:rPr>
                <w:rFonts w:ascii="Arial Narrow" w:hAnsi="Arial Narrow" w:cs="Calibri"/>
                <w:color w:val="000000"/>
                <w:sz w:val="18"/>
                <w:szCs w:val="18"/>
              </w:rPr>
              <w:lastRenderedPageBreak/>
              <w:t xml:space="preserve">de colocación. mediante tiza se marcarán los sitios donde se ubiquen los ángulos de borde de la estructura (siempre señalando la parte superior del ángulo). con estos trazos se colocará una cuerda guía que ayude a verificar y controlar el nivel requerido. se colocarán los ángulos de borde, los que serán sujetados por clavos de acero de 1/2" cada 40 </w:t>
            </w:r>
            <w:proofErr w:type="spellStart"/>
            <w:r w:rsidRPr="00F1699B">
              <w:rPr>
                <w:rFonts w:ascii="Arial Narrow" w:hAnsi="Arial Narrow" w:cs="Calibri"/>
                <w:color w:val="000000"/>
                <w:sz w:val="18"/>
                <w:szCs w:val="18"/>
              </w:rPr>
              <w:t>cms</w:t>
            </w:r>
            <w:proofErr w:type="spellEnd"/>
            <w:r w:rsidRPr="00F1699B">
              <w:rPr>
                <w:rFonts w:ascii="Arial Narrow" w:hAnsi="Arial Narrow" w:cs="Calibri"/>
                <w:color w:val="000000"/>
                <w:sz w:val="18"/>
                <w:szCs w:val="18"/>
              </w:rPr>
              <w:t xml:space="preserve"> como máximo y siempre al final del material o cuando haya cambios de dirección de las paredes. el alambre galvanizado #16 será sujeto de la estructura de techo para sustentar la estructura principal constituida por los perfiles "t" de mayor longitud: 12 pies (maestras) y luego seguir ensamblando las "t" de menor longitud: 4 pies. cuando se requiera cortes en la estructura se efectuará con tijera para metal. realizada la sujeción y</w:t>
            </w:r>
            <w:r w:rsidRPr="00F1699B">
              <w:rPr>
                <w:rFonts w:ascii="Arial Narrow" w:hAnsi="Arial Narrow" w:cs="Calibri"/>
                <w:color w:val="000000"/>
                <w:sz w:val="18"/>
                <w:szCs w:val="18"/>
              </w:rPr>
              <w:br/>
              <w:t xml:space="preserve">suspensión total de la estructura, se procederá a la verificación de niveles, escuadras y alineamientos. se comprobará que los perfiles no hayan sido maltratados durante el proceso y de así ocurrir se procedería a su rectificación o el reemplazo de ser necesario. como última fase se colocarán las planchas de fibra mineral, las que simplemente son apoyadas sobre la estructura y fijadas con grapas superiores ocultas a la estructura metálica del cielo raso. cuando se requiera de cortes se lo realizará manualmente con un arco y sierra de grano fino o cuchilla, para luego limpiar y retirar el sobrante del material.  previo a la instalación de cielo falso, se e comprobará que las instalaciones </w:t>
            </w:r>
            <w:r w:rsidRPr="00F1699B">
              <w:rPr>
                <w:rFonts w:ascii="Arial Narrow" w:hAnsi="Arial Narrow" w:cs="Calibri"/>
                <w:color w:val="000000"/>
                <w:sz w:val="18"/>
                <w:szCs w:val="18"/>
              </w:rPr>
              <w:lastRenderedPageBreak/>
              <w:t>correspondientes a los sistemas de aguas lluvias, aire acondicionado y electricidad</w:t>
            </w:r>
            <w:r w:rsidRPr="00F1699B">
              <w:rPr>
                <w:rFonts w:ascii="Arial Narrow" w:hAnsi="Arial Narrow" w:cs="Calibri"/>
                <w:color w:val="000000"/>
                <w:sz w:val="18"/>
                <w:szCs w:val="18"/>
              </w:rPr>
              <w:br/>
              <w:t xml:space="preserve">están terminadas y que estén debidamente dispuestas y fijadas a la estructura de techo. el tipo de cielo a instalarse será cielo falso suspendido con fleje metálico galvanizado y lamina yeso vinil (2'x4’). el conjunto tendrá estabilidad y será indeformable, cumplirá las exigencias de nivelación. se protegerá hasta la finalización de la obra frente a impactos, rozaduras y/o manchas ocasionadas por otros trabajos. será responsabilidad del contratista el reemplazo de cualquier pieza, dañada, manchada o deformada antes de la recepción del proyecto. esta actividad incluye materiales cielo diamante de 2´x4´, con fleje de aluminio color blanco, suspendido con alambre galvanizado# 16, incluye pintura, accesorios y </w:t>
            </w:r>
            <w:proofErr w:type="spellStart"/>
            <w:r w:rsidRPr="00F1699B">
              <w:rPr>
                <w:rFonts w:ascii="Arial Narrow" w:hAnsi="Arial Narrow" w:cs="Calibri"/>
                <w:color w:val="000000"/>
                <w:sz w:val="18"/>
                <w:szCs w:val="18"/>
              </w:rPr>
              <w:t>soffit</w:t>
            </w:r>
            <w:proofErr w:type="spellEnd"/>
            <w:r w:rsidRPr="00F1699B">
              <w:rPr>
                <w:rFonts w:ascii="Arial Narrow" w:hAnsi="Arial Narrow" w:cs="Calibri"/>
                <w:color w:val="000000"/>
                <w:sz w:val="18"/>
                <w:szCs w:val="18"/>
              </w:rPr>
              <w:t xml:space="preserve"> para sobresaliente de 1 mts.</w:t>
            </w:r>
          </w:p>
        </w:tc>
        <w:tc>
          <w:tcPr>
            <w:tcW w:w="0" w:type="auto"/>
            <w:shd w:val="clear" w:color="auto" w:fill="auto"/>
            <w:vAlign w:val="center"/>
          </w:tcPr>
          <w:p w14:paraId="374A5376"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 xml:space="preserve">se consideran todos los rendimientos adaptados para el área de un ambiente escolar ya sea su instalación de formar horizontal o inclinada. se incluye el suministro e instalación del ángulo de fijación, las </w:t>
            </w:r>
            <w:proofErr w:type="spellStart"/>
            <w:r w:rsidRPr="00F1699B">
              <w:rPr>
                <w:rFonts w:ascii="Arial Narrow" w:hAnsi="Arial Narrow" w:cs="Calibri"/>
                <w:color w:val="000000"/>
                <w:sz w:val="18"/>
                <w:szCs w:val="18"/>
              </w:rPr>
              <w:t>tee</w:t>
            </w:r>
            <w:proofErr w:type="spellEnd"/>
            <w:r w:rsidRPr="00F1699B">
              <w:rPr>
                <w:rFonts w:ascii="Arial Narrow" w:hAnsi="Arial Narrow" w:cs="Calibri"/>
                <w:color w:val="000000"/>
                <w:sz w:val="18"/>
                <w:szCs w:val="18"/>
              </w:rPr>
              <w:t xml:space="preserve"> de aluminio, clavos de acero, alambre galvanizado cal 16 y las láminas de fibra mineral. se incluye un porcentaje de herramienta menor que cubre el andamiaje y otros necesario para la instalación del cielo falso. mano de obra </w:t>
            </w:r>
            <w:r w:rsidRPr="00F1699B">
              <w:rPr>
                <w:rFonts w:ascii="Arial Narrow" w:hAnsi="Arial Narrow" w:cs="Calibri"/>
                <w:color w:val="000000"/>
                <w:sz w:val="18"/>
                <w:szCs w:val="18"/>
              </w:rPr>
              <w:lastRenderedPageBreak/>
              <w:t>instalador de cielo falsos y ayudante, incluye todo material y accesorio necesario para realizar esta actividad.</w:t>
            </w:r>
          </w:p>
        </w:tc>
        <w:tc>
          <w:tcPr>
            <w:tcW w:w="0" w:type="auto"/>
            <w:shd w:val="clear" w:color="auto" w:fill="auto"/>
            <w:vAlign w:val="center"/>
          </w:tcPr>
          <w:p w14:paraId="39709B40"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 xml:space="preserve">la cantidad a pagarse por cielo falso de fibra mineral y fleje metálico será el número de metros cuadrados medidos en la obra, de trabajos ordenados, ejecutados y aceptados por el supervisor de obra. estos precios y pagos constituirán la compensación total por suministro de los materiales descritos, así como por mano de obra, equipo y herramientas necesarios en la ejecución </w:t>
            </w:r>
            <w:r w:rsidRPr="00F1699B">
              <w:rPr>
                <w:rFonts w:ascii="Arial Narrow" w:hAnsi="Arial Narrow" w:cs="Calibri"/>
                <w:color w:val="000000"/>
                <w:sz w:val="18"/>
                <w:szCs w:val="18"/>
              </w:rPr>
              <w:lastRenderedPageBreak/>
              <w:t>de los trabajos descritos en esta especificación.</w:t>
            </w:r>
          </w:p>
        </w:tc>
      </w:tr>
      <w:tr w:rsidR="00CD47F5" w:rsidRPr="00F1699B" w14:paraId="06998A46" w14:textId="77777777" w:rsidTr="00901C04">
        <w:trPr>
          <w:trHeight w:val="20"/>
        </w:trPr>
        <w:tc>
          <w:tcPr>
            <w:tcW w:w="0" w:type="auto"/>
            <w:shd w:val="clear" w:color="auto" w:fill="auto"/>
            <w:vAlign w:val="center"/>
          </w:tcPr>
          <w:p w14:paraId="28FB36D6"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lastRenderedPageBreak/>
              <w:t>24</w:t>
            </w:r>
          </w:p>
        </w:tc>
        <w:tc>
          <w:tcPr>
            <w:tcW w:w="0" w:type="auto"/>
            <w:shd w:val="clear" w:color="auto" w:fill="auto"/>
            <w:vAlign w:val="center"/>
          </w:tcPr>
          <w:p w14:paraId="48738AC8" w14:textId="77777777" w:rsidR="00CD47F5" w:rsidRPr="00F1699B" w:rsidRDefault="00CD47F5" w:rsidP="00901C04">
            <w:pPr>
              <w:spacing w:before="120" w:after="120"/>
              <w:rPr>
                <w:rFonts w:ascii="Arial Narrow" w:hAnsi="Arial Narrow" w:cs="Arial"/>
                <w:sz w:val="18"/>
                <w:szCs w:val="18"/>
                <w:lang w:eastAsia="es-HN"/>
              </w:rPr>
            </w:pPr>
            <w:r w:rsidRPr="00F1699B">
              <w:rPr>
                <w:rFonts w:ascii="Arial Narrow" w:hAnsi="Arial Narrow" w:cs="Arial"/>
                <w:color w:val="000000"/>
                <w:sz w:val="18"/>
                <w:szCs w:val="18"/>
              </w:rPr>
              <w:t xml:space="preserve">sumí / insta techo a dos aguas de canaleta 6" lamina </w:t>
            </w:r>
            <w:proofErr w:type="spellStart"/>
            <w:r w:rsidRPr="00F1699B">
              <w:rPr>
                <w:rFonts w:ascii="Arial Narrow" w:hAnsi="Arial Narrow" w:cs="Arial"/>
                <w:color w:val="000000"/>
                <w:sz w:val="18"/>
                <w:szCs w:val="18"/>
              </w:rPr>
              <w:t>durateja</w:t>
            </w:r>
            <w:proofErr w:type="spellEnd"/>
            <w:r w:rsidRPr="00F1699B">
              <w:rPr>
                <w:rFonts w:ascii="Arial Narrow" w:hAnsi="Arial Narrow" w:cs="Arial"/>
                <w:color w:val="000000"/>
                <w:sz w:val="18"/>
                <w:szCs w:val="18"/>
              </w:rPr>
              <w:t xml:space="preserve"> roja 1.13mtsx10' cal.26 (0.43mm) </w:t>
            </w:r>
            <w:proofErr w:type="spellStart"/>
            <w:r w:rsidRPr="00F1699B">
              <w:rPr>
                <w:rFonts w:ascii="Arial Narrow" w:hAnsi="Arial Narrow" w:cs="Arial"/>
                <w:color w:val="000000"/>
                <w:sz w:val="18"/>
                <w:szCs w:val="18"/>
              </w:rPr>
              <w:t>c.s</w:t>
            </w:r>
            <w:proofErr w:type="spellEnd"/>
            <w:r w:rsidRPr="00F1699B">
              <w:rPr>
                <w:rFonts w:ascii="Arial Narrow" w:hAnsi="Arial Narrow" w:cs="Arial"/>
                <w:color w:val="000000"/>
                <w:sz w:val="18"/>
                <w:szCs w:val="18"/>
              </w:rPr>
              <w:t>. ac/</w:t>
            </w:r>
            <w:proofErr w:type="spellStart"/>
            <w:r w:rsidRPr="00F1699B">
              <w:rPr>
                <w:rFonts w:ascii="Arial Narrow" w:hAnsi="Arial Narrow" w:cs="Arial"/>
                <w:color w:val="000000"/>
                <w:sz w:val="18"/>
                <w:szCs w:val="18"/>
              </w:rPr>
              <w:t>bb</w:t>
            </w:r>
            <w:proofErr w:type="spellEnd"/>
            <w:r w:rsidRPr="00F1699B">
              <w:rPr>
                <w:rFonts w:ascii="Arial Narrow" w:hAnsi="Arial Narrow" w:cs="Arial"/>
                <w:color w:val="000000"/>
                <w:sz w:val="18"/>
                <w:szCs w:val="18"/>
              </w:rPr>
              <w:t xml:space="preserve">/95.con alero de 1mts, </w:t>
            </w:r>
            <w:r w:rsidRPr="00F1699B">
              <w:rPr>
                <w:rFonts w:ascii="Arial Narrow" w:hAnsi="Arial Narrow" w:cs="Arial"/>
                <w:b/>
                <w:bCs/>
                <w:color w:val="000000"/>
                <w:sz w:val="18"/>
                <w:szCs w:val="18"/>
              </w:rPr>
              <w:t xml:space="preserve">oficina </w:t>
            </w:r>
            <w:proofErr w:type="spellStart"/>
            <w:r w:rsidRPr="00F1699B">
              <w:rPr>
                <w:rFonts w:ascii="Arial Narrow" w:hAnsi="Arial Narrow" w:cs="Arial"/>
                <w:b/>
                <w:bCs/>
                <w:color w:val="000000"/>
                <w:sz w:val="18"/>
                <w:szCs w:val="18"/>
              </w:rPr>
              <w:t>dap-icf-rfa</w:t>
            </w:r>
            <w:proofErr w:type="spellEnd"/>
            <w:r w:rsidRPr="00F1699B">
              <w:rPr>
                <w:rFonts w:ascii="Arial Narrow" w:hAnsi="Arial Narrow" w:cs="Arial"/>
                <w:b/>
                <w:bCs/>
                <w:color w:val="000000"/>
                <w:sz w:val="18"/>
                <w:szCs w:val="18"/>
              </w:rPr>
              <w:t xml:space="preserve"> &amp; área de recuperación y bodega anexo y baño anexo, baño externo.</w:t>
            </w:r>
            <w:r w:rsidRPr="00F1699B">
              <w:rPr>
                <w:rFonts w:ascii="Arial Narrow" w:hAnsi="Arial Narrow" w:cs="Arial"/>
                <w:color w:val="000000"/>
                <w:sz w:val="18"/>
                <w:szCs w:val="18"/>
              </w:rPr>
              <w:t xml:space="preserve"> incluye materiales, mano de obra, herramienta menor, equipo y todo lo necesario para realizar esta actividad, deberá ser aprobada por la supervisión antes de su ejecución.</w:t>
            </w:r>
          </w:p>
        </w:tc>
        <w:tc>
          <w:tcPr>
            <w:tcW w:w="0" w:type="auto"/>
            <w:shd w:val="clear" w:color="auto" w:fill="auto"/>
            <w:vAlign w:val="center"/>
          </w:tcPr>
          <w:p w14:paraId="139FE8BC"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m2</w:t>
            </w:r>
          </w:p>
        </w:tc>
        <w:tc>
          <w:tcPr>
            <w:tcW w:w="0" w:type="auto"/>
            <w:shd w:val="clear" w:color="auto" w:fill="auto"/>
            <w:vAlign w:val="center"/>
          </w:tcPr>
          <w:p w14:paraId="78B0321C"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650</w:t>
            </w:r>
          </w:p>
        </w:tc>
        <w:tc>
          <w:tcPr>
            <w:tcW w:w="0" w:type="auto"/>
            <w:shd w:val="clear" w:color="auto" w:fill="auto"/>
            <w:vAlign w:val="center"/>
          </w:tcPr>
          <w:p w14:paraId="1A7F56C2"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 xml:space="preserve">este trabajo consistirá sumí / insta construcción de un techo a dos aguas de canaleta 6" lamina </w:t>
            </w:r>
            <w:proofErr w:type="spellStart"/>
            <w:r w:rsidRPr="00F1699B">
              <w:rPr>
                <w:rFonts w:ascii="Arial Narrow" w:hAnsi="Arial Narrow" w:cs="Calibri"/>
                <w:color w:val="000000"/>
                <w:sz w:val="18"/>
                <w:szCs w:val="18"/>
              </w:rPr>
              <w:t>durateja</w:t>
            </w:r>
            <w:proofErr w:type="spellEnd"/>
            <w:r w:rsidRPr="00F1699B">
              <w:rPr>
                <w:rFonts w:ascii="Arial Narrow" w:hAnsi="Arial Narrow" w:cs="Calibri"/>
                <w:color w:val="000000"/>
                <w:sz w:val="18"/>
                <w:szCs w:val="18"/>
              </w:rPr>
              <w:t xml:space="preserve"> roja 1.13mtsx10' cal.26 (0.43mm) </w:t>
            </w:r>
            <w:proofErr w:type="spellStart"/>
            <w:r w:rsidRPr="00F1699B">
              <w:rPr>
                <w:rFonts w:ascii="Arial Narrow" w:hAnsi="Arial Narrow" w:cs="Calibri"/>
                <w:color w:val="000000"/>
                <w:sz w:val="18"/>
                <w:szCs w:val="18"/>
              </w:rPr>
              <w:t>c.s</w:t>
            </w:r>
            <w:proofErr w:type="spellEnd"/>
            <w:r w:rsidRPr="00F1699B">
              <w:rPr>
                <w:rFonts w:ascii="Arial Narrow" w:hAnsi="Arial Narrow" w:cs="Calibri"/>
                <w:color w:val="000000"/>
                <w:sz w:val="18"/>
                <w:szCs w:val="18"/>
              </w:rPr>
              <w:t>. ac/</w:t>
            </w:r>
            <w:proofErr w:type="spellStart"/>
            <w:r w:rsidRPr="00F1699B">
              <w:rPr>
                <w:rFonts w:ascii="Arial Narrow" w:hAnsi="Arial Narrow" w:cs="Calibri"/>
                <w:color w:val="000000"/>
                <w:sz w:val="18"/>
                <w:szCs w:val="18"/>
              </w:rPr>
              <w:t>bb</w:t>
            </w:r>
            <w:proofErr w:type="spellEnd"/>
            <w:r w:rsidRPr="00F1699B">
              <w:rPr>
                <w:rFonts w:ascii="Arial Narrow" w:hAnsi="Arial Narrow" w:cs="Calibri"/>
                <w:color w:val="000000"/>
                <w:sz w:val="18"/>
                <w:szCs w:val="18"/>
              </w:rPr>
              <w:t xml:space="preserve">/95.con alero de 1mts, aislante r-19 y r-14, para oficina </w:t>
            </w:r>
            <w:proofErr w:type="spellStart"/>
            <w:r w:rsidRPr="00F1699B">
              <w:rPr>
                <w:rFonts w:ascii="Arial Narrow" w:hAnsi="Arial Narrow" w:cs="Calibri"/>
                <w:color w:val="000000"/>
                <w:sz w:val="18"/>
                <w:szCs w:val="18"/>
              </w:rPr>
              <w:t>dap-icf-rfa</w:t>
            </w:r>
            <w:proofErr w:type="spellEnd"/>
            <w:r w:rsidRPr="00F1699B">
              <w:rPr>
                <w:rFonts w:ascii="Arial Narrow" w:hAnsi="Arial Narrow" w:cs="Calibri"/>
                <w:color w:val="000000"/>
                <w:sz w:val="18"/>
                <w:szCs w:val="18"/>
              </w:rPr>
              <w:t xml:space="preserve"> &amp; área de recuperación y bodega. para infraestructura escolar diseñado para el atenuador. el área de atenuador será techada a base de armaduras de tubo estructural de 4"x4", y canaleta de 2"x6", empotradas en las armaduras. la cubierta se hará con láminas corrugadas de policarbonato de 6 y 8 pies traslúcidas del </w:t>
            </w:r>
            <w:r w:rsidRPr="00F1699B">
              <w:rPr>
                <w:rFonts w:ascii="Arial Narrow" w:hAnsi="Arial Narrow" w:cs="Calibri"/>
                <w:color w:val="000000"/>
                <w:sz w:val="18"/>
                <w:szCs w:val="18"/>
              </w:rPr>
              <w:lastRenderedPageBreak/>
              <w:t xml:space="preserve">color especificado en planos. la lámina será calibre 26 de tipo industrial espesor 0.43 </w:t>
            </w:r>
            <w:proofErr w:type="spellStart"/>
            <w:r w:rsidRPr="00F1699B">
              <w:rPr>
                <w:rFonts w:ascii="Arial Narrow" w:hAnsi="Arial Narrow" w:cs="Calibri"/>
                <w:color w:val="000000"/>
                <w:sz w:val="18"/>
                <w:szCs w:val="18"/>
              </w:rPr>
              <w:t>mm.</w:t>
            </w:r>
            <w:proofErr w:type="spellEnd"/>
            <w:r w:rsidRPr="00F1699B">
              <w:rPr>
                <w:rFonts w:ascii="Arial Narrow" w:hAnsi="Arial Narrow" w:cs="Calibri"/>
                <w:color w:val="000000"/>
                <w:sz w:val="18"/>
                <w:szCs w:val="18"/>
              </w:rPr>
              <w:t xml:space="preserve"> las armaduras tendrán una distancia entre ellas de 3.50 mts y fijada a la columna con 2 pernos de 1/2"x8" con taco expansor. la lámina estará unida a la viga por medio de tornillos golosos de 7/8"x 2 1/2" con arandela de neopreno autoperforante a cada 33 </w:t>
            </w:r>
            <w:proofErr w:type="spellStart"/>
            <w:r w:rsidRPr="00F1699B">
              <w:rPr>
                <w:rFonts w:ascii="Arial Narrow" w:hAnsi="Arial Narrow" w:cs="Calibri"/>
                <w:color w:val="000000"/>
                <w:sz w:val="18"/>
                <w:szCs w:val="18"/>
              </w:rPr>
              <w:t>cms</w:t>
            </w:r>
            <w:proofErr w:type="spellEnd"/>
            <w:r w:rsidRPr="00F1699B">
              <w:rPr>
                <w:rFonts w:ascii="Arial Narrow" w:hAnsi="Arial Narrow" w:cs="Calibri"/>
                <w:color w:val="000000"/>
                <w:sz w:val="18"/>
                <w:szCs w:val="18"/>
              </w:rPr>
              <w:t xml:space="preserve">. se le aplicará dos manos de anticorrosivo a la canaleta y en los puntos de soldadura llevará una capa adicional. el supervisor aprobará el inicio de la instalación de la lámina de Aluzinc cuando todas las canaletas estén debidamente colocadas y pintadas. para la instalación de la cubierta se verificará la dirección de los vientos predominantes del sector para iniciar la colocación de la lámina con las consideraciones técnicas para evitar posibles futuros desprendimientos. su colocación se efectuará desde el nivel superior en continuación con el techo del edificio, manteniendo tanto en sentido vertical como horizontal los traslapes mínimos que serán de 5 </w:t>
            </w:r>
            <w:proofErr w:type="spellStart"/>
            <w:r w:rsidRPr="00F1699B">
              <w:rPr>
                <w:rFonts w:ascii="Arial Narrow" w:hAnsi="Arial Narrow" w:cs="Calibri"/>
                <w:color w:val="000000"/>
                <w:sz w:val="18"/>
                <w:szCs w:val="18"/>
              </w:rPr>
              <w:t>cms</w:t>
            </w:r>
            <w:proofErr w:type="spellEnd"/>
            <w:r w:rsidRPr="00F1699B">
              <w:rPr>
                <w:rFonts w:ascii="Arial Narrow" w:hAnsi="Arial Narrow" w:cs="Calibri"/>
                <w:color w:val="000000"/>
                <w:sz w:val="18"/>
                <w:szCs w:val="18"/>
              </w:rPr>
              <w:t xml:space="preserve">. se cuidará de no generar sobre las láminas esfuerzos no previstos que puedan originar su deformación, pues de producirse éstas las láminas afectadas serán descartadas y reemplazadas por otras nuevas que no presenten defecto alguno para ello bajo ningún concepto se permitirá pisar en forma directa sobre las láminas sino que se utilizará tablones sobre apoyos de madera, el que será amarrado a la estructura de cubierta para evitar deslizamientos. los cortes se realizarán mediante equipo </w:t>
            </w:r>
            <w:r w:rsidRPr="00F1699B">
              <w:rPr>
                <w:rFonts w:ascii="Arial Narrow" w:hAnsi="Arial Narrow" w:cs="Calibri"/>
                <w:color w:val="000000"/>
                <w:sz w:val="18"/>
                <w:szCs w:val="18"/>
              </w:rPr>
              <w:lastRenderedPageBreak/>
              <w:t xml:space="preserve">apropiado y cuidando que siempre se realicen en la parte inferior de la onda cuando sean longitudinales, en tanto que al tratarse de cortes laterales se efectuarán cuidando de evitar el fisurar de la lámina. adicionalmente al proceso de instalación indicado anteriormente, se observará el manual de recomendaciones del fabricante. este trabajo consistirá en la construcción de una armadura de tubo estructural de 4"x 4" de 4.15 mts de largo para techo de atenuador de infraestructura escolar. las armaduras se clocarán a una distancia entre ellas de 3.50 mts y fijada a la columna con 2 pernos de 1/2"x8" con taco expansor. se le aplicará dos manos de anticorrosivo a la armadura y en los puntos de soldadura llevará una capa adicional. este trabajo consistirá en la instalación de capote de Aluzinc color rojo en la cumbrera de techo del mismo material. este trabajo consistirá en la instalación aislante térmico de espuma de polietileno de dos caras, una capa de aluminio y la otra de poliéster hacia el interior del edificio de 3 mm de espesor 3 </w:t>
            </w:r>
            <w:proofErr w:type="spellStart"/>
            <w:r w:rsidRPr="00F1699B">
              <w:rPr>
                <w:rFonts w:ascii="Arial Narrow" w:hAnsi="Arial Narrow" w:cs="Calibri"/>
                <w:color w:val="000000"/>
                <w:sz w:val="18"/>
                <w:szCs w:val="18"/>
              </w:rPr>
              <w:t>mm.</w:t>
            </w:r>
            <w:proofErr w:type="spellEnd"/>
            <w:r w:rsidRPr="00F1699B">
              <w:rPr>
                <w:rFonts w:ascii="Arial Narrow" w:hAnsi="Arial Narrow" w:cs="Calibri"/>
                <w:color w:val="000000"/>
                <w:sz w:val="18"/>
                <w:szCs w:val="18"/>
              </w:rPr>
              <w:t xml:space="preserve"> la lámina se instalará desde el primer apoyo del techo hacia la cumbrera dejando 5 </w:t>
            </w:r>
            <w:proofErr w:type="spellStart"/>
            <w:r w:rsidRPr="00F1699B">
              <w:rPr>
                <w:rFonts w:ascii="Arial Narrow" w:hAnsi="Arial Narrow" w:cs="Calibri"/>
                <w:color w:val="000000"/>
                <w:sz w:val="18"/>
                <w:szCs w:val="18"/>
              </w:rPr>
              <w:t>cms</w:t>
            </w:r>
            <w:proofErr w:type="spellEnd"/>
            <w:r w:rsidRPr="00F1699B">
              <w:rPr>
                <w:rFonts w:ascii="Arial Narrow" w:hAnsi="Arial Narrow" w:cs="Calibri"/>
                <w:color w:val="000000"/>
                <w:sz w:val="18"/>
                <w:szCs w:val="18"/>
              </w:rPr>
              <w:t xml:space="preserve"> de traslape en sentido horizontal y vertical. se debe tensionar la lámina de aislante para obtener un óptimo traslape. para evitar que el aislante quede expuesto a daños, por cada</w:t>
            </w:r>
            <w:r w:rsidRPr="00F1699B">
              <w:rPr>
                <w:rFonts w:ascii="Arial Narrow" w:hAnsi="Arial Narrow" w:cs="Calibri"/>
                <w:color w:val="000000"/>
                <w:sz w:val="18"/>
                <w:szCs w:val="18"/>
              </w:rPr>
              <w:br/>
              <w:t>dos filas de aislante se deberán cubrir con la cubierta de lámina aluminizada. el aislante se fijará a las canaletas con tornillos punta broca.</w:t>
            </w:r>
          </w:p>
        </w:tc>
        <w:tc>
          <w:tcPr>
            <w:tcW w:w="0" w:type="auto"/>
            <w:shd w:val="clear" w:color="auto" w:fill="auto"/>
            <w:vAlign w:val="center"/>
          </w:tcPr>
          <w:p w14:paraId="22300A40"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para la realización de esta actividad se requieren los siguientes materiales: lámina corrugada traslúcida, canaleta galvanizada, pintura anticorrosiva, diluyente, brocha de 3", electrodo de soldadura 6013 x 3/32, pernos de 1/2x 8", tornillo goloso de 7/8x 2 1/2" con arandela de neopreno autoperforante.</w:t>
            </w:r>
            <w:r w:rsidRPr="00F1699B">
              <w:rPr>
                <w:rFonts w:ascii="Arial Narrow" w:hAnsi="Arial Narrow" w:cs="Calibri"/>
                <w:color w:val="000000"/>
                <w:sz w:val="18"/>
                <w:szCs w:val="18"/>
              </w:rPr>
              <w:br/>
              <w:t xml:space="preserve">se requiere mano de obra calificada (soldador), y mano de obra no calificada (ayudante). herramienta menor 10% de la mano de obra. equipo soldadora. para la realización de esta actividad se requieren los siguientes materiales: tubo estructural </w:t>
            </w:r>
            <w:r w:rsidRPr="00F1699B">
              <w:rPr>
                <w:rFonts w:ascii="Arial Narrow" w:hAnsi="Arial Narrow" w:cs="Calibri"/>
                <w:color w:val="000000"/>
                <w:sz w:val="18"/>
                <w:szCs w:val="18"/>
              </w:rPr>
              <w:lastRenderedPageBreak/>
              <w:t>de 4"x4", pintura anticorrosiva, diluyente, brocha de 3",</w:t>
            </w:r>
            <w:r w:rsidRPr="00F1699B">
              <w:rPr>
                <w:rFonts w:ascii="Arial Narrow" w:hAnsi="Arial Narrow" w:cs="Calibri"/>
                <w:color w:val="000000"/>
                <w:sz w:val="18"/>
                <w:szCs w:val="18"/>
              </w:rPr>
              <w:br/>
              <w:t xml:space="preserve">electrodo de soldadura 6013 x 3/32, pernos de 1/2x 8". se requiere mano de obra calificada (soldador), y mano de obra no calificada (ayudante). herramienta menor 10% de la mano de obra. equipo soldadora. se incluyen los metros lineales del capote con desperdicio de 2%. se incluyen los metros cuadrados de aislante térmico. mano de obra calificada: albañil. mano de obra no calificada: ayudante incluye todo material y accesorio necesario para realizar esta actividad, esta actividad incluye materiales perno 1/4" x 14”, broca de 2", pintura anticorrosiva, con aislantes térmico r-19 y aislante térmico r-14 o similar cómo sistema contra el calor y aislante sonoro, cubierta inclinada con una pendiente media no menos del del 15%. aislamiento térmico: fieltro aislante de lana mineral, revestido por una de sus caras con un complejo de papel </w:t>
            </w:r>
            <w:proofErr w:type="spellStart"/>
            <w:r w:rsidRPr="00F1699B">
              <w:rPr>
                <w:rFonts w:ascii="Arial Narrow" w:hAnsi="Arial Narrow" w:cs="Calibri"/>
                <w:color w:val="000000"/>
                <w:sz w:val="18"/>
                <w:szCs w:val="18"/>
              </w:rPr>
              <w:t>kraft</w:t>
            </w:r>
            <w:proofErr w:type="spellEnd"/>
            <w:r w:rsidRPr="00F1699B">
              <w:rPr>
                <w:rFonts w:ascii="Arial Narrow" w:hAnsi="Arial Narrow" w:cs="Calibri"/>
                <w:color w:val="000000"/>
                <w:sz w:val="18"/>
                <w:szCs w:val="18"/>
              </w:rPr>
              <w:t xml:space="preserve"> con polietileno que actúa como barrera de vapor, de 80 mm de espesor, resistencia térmica 2 m²k/w, conductividad térmica 0,042 w/(</w:t>
            </w:r>
            <w:proofErr w:type="spellStart"/>
            <w:r w:rsidRPr="00F1699B">
              <w:rPr>
                <w:rFonts w:ascii="Arial Narrow" w:hAnsi="Arial Narrow" w:cs="Calibri"/>
                <w:color w:val="000000"/>
                <w:sz w:val="18"/>
                <w:szCs w:val="18"/>
              </w:rPr>
              <w:t>mk</w:t>
            </w:r>
            <w:proofErr w:type="spellEnd"/>
            <w:r w:rsidRPr="00F1699B">
              <w:rPr>
                <w:rFonts w:ascii="Arial Narrow" w:hAnsi="Arial Narrow" w:cs="Calibri"/>
                <w:color w:val="000000"/>
                <w:sz w:val="18"/>
                <w:szCs w:val="18"/>
              </w:rPr>
              <w:t xml:space="preserve">) diluyente, lamina </w:t>
            </w:r>
            <w:proofErr w:type="spellStart"/>
            <w:r w:rsidRPr="00F1699B">
              <w:rPr>
                <w:rFonts w:ascii="Arial Narrow" w:hAnsi="Arial Narrow" w:cs="Calibri"/>
                <w:color w:val="000000"/>
                <w:sz w:val="18"/>
                <w:szCs w:val="18"/>
              </w:rPr>
              <w:t>durateja</w:t>
            </w:r>
            <w:proofErr w:type="spellEnd"/>
            <w:r w:rsidRPr="00F1699B">
              <w:rPr>
                <w:rFonts w:ascii="Arial Narrow" w:hAnsi="Arial Narrow" w:cs="Calibri"/>
                <w:color w:val="000000"/>
                <w:sz w:val="18"/>
                <w:szCs w:val="18"/>
              </w:rPr>
              <w:t xml:space="preserve"> 1.13mts x10´, cal2680.43mm) capote, tapón, varilla de hierro lisa de 1/4" x 30´legi., canaleta de 2" x6"x1/16”; mano de obra soldador, ayudante, pintor, herramienta menor y equipo soldadora. incluye todo los materiales y equipo necesario para realizar esta actividad.</w:t>
            </w:r>
          </w:p>
        </w:tc>
        <w:tc>
          <w:tcPr>
            <w:tcW w:w="0" w:type="auto"/>
            <w:shd w:val="clear" w:color="auto" w:fill="auto"/>
            <w:vAlign w:val="center"/>
          </w:tcPr>
          <w:p w14:paraId="2805EE73"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 xml:space="preserve">la cantidad a pagarse por techo de canaleta y lámina </w:t>
            </w:r>
            <w:proofErr w:type="spellStart"/>
            <w:r w:rsidRPr="00F1699B">
              <w:rPr>
                <w:rFonts w:ascii="Arial Narrow" w:hAnsi="Arial Narrow" w:cs="Calibri"/>
                <w:color w:val="000000"/>
                <w:sz w:val="18"/>
                <w:szCs w:val="18"/>
              </w:rPr>
              <w:t>durteja</w:t>
            </w:r>
            <w:proofErr w:type="spellEnd"/>
            <w:r w:rsidRPr="00F1699B">
              <w:rPr>
                <w:rFonts w:ascii="Arial Narrow" w:hAnsi="Arial Narrow" w:cs="Calibri"/>
                <w:color w:val="000000"/>
                <w:sz w:val="18"/>
                <w:szCs w:val="18"/>
              </w:rPr>
              <w:t xml:space="preserve"> será el número de metros cuadrados (área medida de acuerdo a la proyección horizontal del techo) medidos en la obra, de trabajos ordenados, ejecutados y aceptados por el supervisor de obra.                                          pago: será por el número de metros cuadrados, instaladas y aceptadas por el supervisor de la obra.</w:t>
            </w:r>
          </w:p>
        </w:tc>
      </w:tr>
      <w:tr w:rsidR="00CD47F5" w:rsidRPr="00F1699B" w14:paraId="17CEBA6F" w14:textId="77777777" w:rsidTr="00901C04">
        <w:trPr>
          <w:trHeight w:val="20"/>
        </w:trPr>
        <w:tc>
          <w:tcPr>
            <w:tcW w:w="0" w:type="auto"/>
            <w:shd w:val="clear" w:color="auto" w:fill="auto"/>
            <w:vAlign w:val="center"/>
          </w:tcPr>
          <w:p w14:paraId="4B5A4066"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lastRenderedPageBreak/>
              <w:t>25</w:t>
            </w:r>
          </w:p>
        </w:tc>
        <w:tc>
          <w:tcPr>
            <w:tcW w:w="0" w:type="auto"/>
            <w:shd w:val="clear" w:color="auto" w:fill="auto"/>
            <w:vAlign w:val="center"/>
          </w:tcPr>
          <w:p w14:paraId="60655FE5" w14:textId="77777777" w:rsidR="00CD47F5" w:rsidRPr="00F1699B" w:rsidRDefault="00CD47F5" w:rsidP="00901C04">
            <w:pPr>
              <w:spacing w:before="120" w:after="120"/>
              <w:rPr>
                <w:rFonts w:ascii="Arial Narrow" w:hAnsi="Arial Narrow" w:cs="Arial"/>
                <w:sz w:val="18"/>
                <w:szCs w:val="18"/>
                <w:lang w:eastAsia="es-HN"/>
              </w:rPr>
            </w:pPr>
            <w:r w:rsidRPr="00F1699B">
              <w:rPr>
                <w:rFonts w:ascii="Arial Narrow" w:hAnsi="Arial Narrow" w:cs="Arial"/>
                <w:color w:val="000000"/>
                <w:sz w:val="18"/>
                <w:szCs w:val="18"/>
              </w:rPr>
              <w:t xml:space="preserve">sumí / insta techo un agua canaleta 6" lamina </w:t>
            </w:r>
            <w:proofErr w:type="spellStart"/>
            <w:r w:rsidRPr="00F1699B">
              <w:rPr>
                <w:rFonts w:ascii="Arial Narrow" w:hAnsi="Arial Narrow" w:cs="Arial"/>
                <w:color w:val="000000"/>
                <w:sz w:val="18"/>
                <w:szCs w:val="18"/>
              </w:rPr>
              <w:t>durateja</w:t>
            </w:r>
            <w:proofErr w:type="spellEnd"/>
            <w:r w:rsidRPr="00F1699B">
              <w:rPr>
                <w:rFonts w:ascii="Arial Narrow" w:hAnsi="Arial Narrow" w:cs="Arial"/>
                <w:color w:val="000000"/>
                <w:sz w:val="18"/>
                <w:szCs w:val="18"/>
              </w:rPr>
              <w:t xml:space="preserve"> roja 1.13mtsx10' cal.26 (0.43mm) </w:t>
            </w:r>
            <w:proofErr w:type="spellStart"/>
            <w:r w:rsidRPr="00F1699B">
              <w:rPr>
                <w:rFonts w:ascii="Arial Narrow" w:hAnsi="Arial Narrow" w:cs="Arial"/>
                <w:color w:val="000000"/>
                <w:sz w:val="18"/>
                <w:szCs w:val="18"/>
              </w:rPr>
              <w:t>c.s</w:t>
            </w:r>
            <w:proofErr w:type="spellEnd"/>
            <w:r w:rsidRPr="00F1699B">
              <w:rPr>
                <w:rFonts w:ascii="Arial Narrow" w:hAnsi="Arial Narrow" w:cs="Arial"/>
                <w:color w:val="000000"/>
                <w:sz w:val="18"/>
                <w:szCs w:val="18"/>
              </w:rPr>
              <w:t>. ac/</w:t>
            </w:r>
            <w:proofErr w:type="spellStart"/>
            <w:r w:rsidRPr="00F1699B">
              <w:rPr>
                <w:rFonts w:ascii="Arial Narrow" w:hAnsi="Arial Narrow" w:cs="Arial"/>
                <w:color w:val="000000"/>
                <w:sz w:val="18"/>
                <w:szCs w:val="18"/>
              </w:rPr>
              <w:t>bb</w:t>
            </w:r>
            <w:proofErr w:type="spellEnd"/>
            <w:r w:rsidRPr="00F1699B">
              <w:rPr>
                <w:rFonts w:ascii="Arial Narrow" w:hAnsi="Arial Narrow" w:cs="Arial"/>
                <w:color w:val="000000"/>
                <w:sz w:val="18"/>
                <w:szCs w:val="18"/>
              </w:rPr>
              <w:t>/95.con alero de 1mts, bodega</w:t>
            </w:r>
            <w:r w:rsidRPr="00F1699B">
              <w:rPr>
                <w:rFonts w:ascii="Arial Narrow" w:hAnsi="Arial Narrow" w:cs="Arial"/>
                <w:b/>
                <w:bCs/>
                <w:color w:val="000000"/>
                <w:sz w:val="18"/>
                <w:szCs w:val="18"/>
              </w:rPr>
              <w:t xml:space="preserve"> externa</w:t>
            </w:r>
            <w:r w:rsidRPr="00F1699B">
              <w:rPr>
                <w:rFonts w:ascii="Arial Narrow" w:hAnsi="Arial Narrow" w:cs="Arial"/>
                <w:color w:val="000000"/>
                <w:sz w:val="18"/>
                <w:szCs w:val="18"/>
              </w:rPr>
              <w:t>. incluye materiales, mano de obra, herramienta menor, equipo y todo lo necesario para realizar esta actividad, deberá ser aprobada por la supervisión antes de su ejecución.</w:t>
            </w:r>
          </w:p>
        </w:tc>
        <w:tc>
          <w:tcPr>
            <w:tcW w:w="0" w:type="auto"/>
            <w:shd w:val="clear" w:color="auto" w:fill="auto"/>
            <w:vAlign w:val="center"/>
          </w:tcPr>
          <w:p w14:paraId="2C1CC20A"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m2</w:t>
            </w:r>
          </w:p>
        </w:tc>
        <w:tc>
          <w:tcPr>
            <w:tcW w:w="0" w:type="auto"/>
            <w:shd w:val="clear" w:color="auto" w:fill="auto"/>
            <w:vAlign w:val="center"/>
          </w:tcPr>
          <w:p w14:paraId="664CB80C"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140</w:t>
            </w:r>
          </w:p>
        </w:tc>
        <w:tc>
          <w:tcPr>
            <w:tcW w:w="0" w:type="auto"/>
            <w:shd w:val="clear" w:color="auto" w:fill="auto"/>
            <w:vAlign w:val="center"/>
          </w:tcPr>
          <w:p w14:paraId="283D89F7"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 xml:space="preserve">este trabajo consistirá sumí / insta construcción de un techo a un agua de canaleta 6" lamina </w:t>
            </w:r>
            <w:proofErr w:type="spellStart"/>
            <w:r w:rsidRPr="00F1699B">
              <w:rPr>
                <w:rFonts w:ascii="Arial Narrow" w:hAnsi="Arial Narrow" w:cs="Calibri"/>
                <w:color w:val="000000"/>
                <w:sz w:val="18"/>
                <w:szCs w:val="18"/>
              </w:rPr>
              <w:t>durateja</w:t>
            </w:r>
            <w:proofErr w:type="spellEnd"/>
            <w:r w:rsidRPr="00F1699B">
              <w:rPr>
                <w:rFonts w:ascii="Arial Narrow" w:hAnsi="Arial Narrow" w:cs="Calibri"/>
                <w:color w:val="000000"/>
                <w:sz w:val="18"/>
                <w:szCs w:val="18"/>
              </w:rPr>
              <w:t xml:space="preserve"> roja 1.13mtsx10' cal.26 (0.43mm) </w:t>
            </w:r>
            <w:proofErr w:type="spellStart"/>
            <w:r w:rsidRPr="00F1699B">
              <w:rPr>
                <w:rFonts w:ascii="Arial Narrow" w:hAnsi="Arial Narrow" w:cs="Calibri"/>
                <w:color w:val="000000"/>
                <w:sz w:val="18"/>
                <w:szCs w:val="18"/>
              </w:rPr>
              <w:t>c.s</w:t>
            </w:r>
            <w:proofErr w:type="spellEnd"/>
            <w:r w:rsidRPr="00F1699B">
              <w:rPr>
                <w:rFonts w:ascii="Arial Narrow" w:hAnsi="Arial Narrow" w:cs="Calibri"/>
                <w:color w:val="000000"/>
                <w:sz w:val="18"/>
                <w:szCs w:val="18"/>
              </w:rPr>
              <w:t>. ac/</w:t>
            </w:r>
            <w:proofErr w:type="spellStart"/>
            <w:r w:rsidRPr="00F1699B">
              <w:rPr>
                <w:rFonts w:ascii="Arial Narrow" w:hAnsi="Arial Narrow" w:cs="Calibri"/>
                <w:color w:val="000000"/>
                <w:sz w:val="18"/>
                <w:szCs w:val="18"/>
              </w:rPr>
              <w:t>bb</w:t>
            </w:r>
            <w:proofErr w:type="spellEnd"/>
            <w:r w:rsidRPr="00F1699B">
              <w:rPr>
                <w:rFonts w:ascii="Arial Narrow" w:hAnsi="Arial Narrow" w:cs="Calibri"/>
                <w:color w:val="000000"/>
                <w:sz w:val="18"/>
                <w:szCs w:val="18"/>
              </w:rPr>
              <w:t xml:space="preserve">/95.con alero de 1mts, aislante r-19 y r-14, para oficina </w:t>
            </w:r>
            <w:proofErr w:type="spellStart"/>
            <w:r w:rsidRPr="00F1699B">
              <w:rPr>
                <w:rFonts w:ascii="Arial Narrow" w:hAnsi="Arial Narrow" w:cs="Calibri"/>
                <w:color w:val="000000"/>
                <w:sz w:val="18"/>
                <w:szCs w:val="18"/>
              </w:rPr>
              <w:t>dap-icf-rfa</w:t>
            </w:r>
            <w:proofErr w:type="spellEnd"/>
            <w:r w:rsidRPr="00F1699B">
              <w:rPr>
                <w:rFonts w:ascii="Arial Narrow" w:hAnsi="Arial Narrow" w:cs="Calibri"/>
                <w:color w:val="000000"/>
                <w:sz w:val="18"/>
                <w:szCs w:val="18"/>
              </w:rPr>
              <w:t xml:space="preserve"> &amp; área de recuperación y bodega. para infraestructura escolar diseñado para el atenuador. el área de atenuador será techada a base de armaduras de tubo estructural de 4"x4", y canaleta de 2"x6", empotradas en las armaduras. la cubierta se hará con láminas corrugadas de policarbonato de 6 y 8 pies traslúcidas del color especificado en planos. la lámina será calibre 26 de tipo industrial espesor 0.43 </w:t>
            </w:r>
            <w:proofErr w:type="spellStart"/>
            <w:r w:rsidRPr="00F1699B">
              <w:rPr>
                <w:rFonts w:ascii="Arial Narrow" w:hAnsi="Arial Narrow" w:cs="Calibri"/>
                <w:color w:val="000000"/>
                <w:sz w:val="18"/>
                <w:szCs w:val="18"/>
              </w:rPr>
              <w:t>mm.</w:t>
            </w:r>
            <w:proofErr w:type="spellEnd"/>
            <w:r w:rsidRPr="00F1699B">
              <w:rPr>
                <w:rFonts w:ascii="Arial Narrow" w:hAnsi="Arial Narrow" w:cs="Calibri"/>
                <w:color w:val="000000"/>
                <w:sz w:val="18"/>
                <w:szCs w:val="18"/>
              </w:rPr>
              <w:t xml:space="preserve"> las armaduras tendrán una distancia entre ellas de 3.50 mts y fijada a la columna con 2 pernos de 1/2"x8" con taco expansor. la lámina estará unida a la viga por medio de tornillos golosos de 7/8"x 2 1/2" con arandela de neopreno autoperforante a cada 33 </w:t>
            </w:r>
            <w:proofErr w:type="spellStart"/>
            <w:r w:rsidRPr="00F1699B">
              <w:rPr>
                <w:rFonts w:ascii="Arial Narrow" w:hAnsi="Arial Narrow" w:cs="Calibri"/>
                <w:color w:val="000000"/>
                <w:sz w:val="18"/>
                <w:szCs w:val="18"/>
              </w:rPr>
              <w:t>cms</w:t>
            </w:r>
            <w:proofErr w:type="spellEnd"/>
            <w:r w:rsidRPr="00F1699B">
              <w:rPr>
                <w:rFonts w:ascii="Arial Narrow" w:hAnsi="Arial Narrow" w:cs="Calibri"/>
                <w:color w:val="000000"/>
                <w:sz w:val="18"/>
                <w:szCs w:val="18"/>
              </w:rPr>
              <w:t xml:space="preserve">. se le aplicará dos manos de anticorrosivo a la canaleta y en los puntos de soldadura llevará una capa adicional. el supervisor aprobará el inicio de la instalación de la lámina de Aluzinc cuando todas las canaletas estén debidamente colocadas y pintadas. para la instalación de la cubierta se verificará la dirección de los vientos predominantes del sector para iniciar la colocación de la lámina con las consideraciones técnicas para evitar posibles futuros desprendimientos. su colocación se efectuará desde el nivel superior en continuación con el techo del </w:t>
            </w:r>
            <w:r w:rsidRPr="00F1699B">
              <w:rPr>
                <w:rFonts w:ascii="Arial Narrow" w:hAnsi="Arial Narrow" w:cs="Calibri"/>
                <w:color w:val="000000"/>
                <w:sz w:val="18"/>
                <w:szCs w:val="18"/>
              </w:rPr>
              <w:lastRenderedPageBreak/>
              <w:t xml:space="preserve">edificio, manteniendo tanto en sentido vertical como horizontal los traslapes mínimos que serán de 5 </w:t>
            </w:r>
            <w:proofErr w:type="spellStart"/>
            <w:r w:rsidRPr="00F1699B">
              <w:rPr>
                <w:rFonts w:ascii="Arial Narrow" w:hAnsi="Arial Narrow" w:cs="Calibri"/>
                <w:color w:val="000000"/>
                <w:sz w:val="18"/>
                <w:szCs w:val="18"/>
              </w:rPr>
              <w:t>cms</w:t>
            </w:r>
            <w:proofErr w:type="spellEnd"/>
            <w:r w:rsidRPr="00F1699B">
              <w:rPr>
                <w:rFonts w:ascii="Arial Narrow" w:hAnsi="Arial Narrow" w:cs="Calibri"/>
                <w:color w:val="000000"/>
                <w:sz w:val="18"/>
                <w:szCs w:val="18"/>
              </w:rPr>
              <w:t xml:space="preserve">. se cuidará de no generar sobre las láminas esfuerzos no previstos que puedan originar su deformación, pues de producirse éstas las láminas afectadas serán descartadas y reemplazadas por otras nuevas que no presenten defecto alguno para ello bajo ningún concepto se permitirá pisar en forma directa sobre las láminas sino que se utilizará tablones sobre apoyos de madera, el que será amarrado a la estructura de cubierta para evitar deslizamientos. los cortes se realizarán mediante equipo apropiado y cuidando que siempre se realicen en la parte inferior de la onda cuando sean longitudinales, en tanto que al tratarse de cortes laterales se efectuarán cuidando de evitar el fisurar de la lámina. adicionalmente al proceso de instalación indicado anteriormente, se observará el manual de recomendaciones del fabricante. este trabajo consistirá en la construcción de una armadura de tubo estructural de 4"x 4" de 4.15 mts de largo para techo de atenuador de infraestructura escolar. las armaduras se clocarán a una distancia entre ellas de 3.50 mts y fijada a la columna con 2 pernos de 1/2"x8" con taco expansor. se le aplicará dos manos de anticorrosivo a la armadura y en los puntos de soldadura llevará una capa adicional. este trabajo consistirá en la instalación de capote de Aluzinc color rojo en la cumbrera de techo del mismo material. este trabajo consistirá en la instalación aislante térmico </w:t>
            </w:r>
            <w:r w:rsidRPr="00F1699B">
              <w:rPr>
                <w:rFonts w:ascii="Arial Narrow" w:hAnsi="Arial Narrow" w:cs="Calibri"/>
                <w:color w:val="000000"/>
                <w:sz w:val="18"/>
                <w:szCs w:val="18"/>
              </w:rPr>
              <w:lastRenderedPageBreak/>
              <w:t xml:space="preserve">de espuma de polietileno de dos caras, una capa de aluminio y la otra de poliéster hacia el interior del edificio de 3 mm de espesor 3 </w:t>
            </w:r>
            <w:proofErr w:type="spellStart"/>
            <w:r w:rsidRPr="00F1699B">
              <w:rPr>
                <w:rFonts w:ascii="Arial Narrow" w:hAnsi="Arial Narrow" w:cs="Calibri"/>
                <w:color w:val="000000"/>
                <w:sz w:val="18"/>
                <w:szCs w:val="18"/>
              </w:rPr>
              <w:t>mm.</w:t>
            </w:r>
            <w:proofErr w:type="spellEnd"/>
            <w:r w:rsidRPr="00F1699B">
              <w:rPr>
                <w:rFonts w:ascii="Arial Narrow" w:hAnsi="Arial Narrow" w:cs="Calibri"/>
                <w:color w:val="000000"/>
                <w:sz w:val="18"/>
                <w:szCs w:val="18"/>
              </w:rPr>
              <w:t xml:space="preserve"> la lámina se instalará desde el primer apoyo del techo hacia la cumbrera dejando 5 </w:t>
            </w:r>
            <w:proofErr w:type="spellStart"/>
            <w:r w:rsidRPr="00F1699B">
              <w:rPr>
                <w:rFonts w:ascii="Arial Narrow" w:hAnsi="Arial Narrow" w:cs="Calibri"/>
                <w:color w:val="000000"/>
                <w:sz w:val="18"/>
                <w:szCs w:val="18"/>
              </w:rPr>
              <w:t>cms</w:t>
            </w:r>
            <w:proofErr w:type="spellEnd"/>
            <w:r w:rsidRPr="00F1699B">
              <w:rPr>
                <w:rFonts w:ascii="Arial Narrow" w:hAnsi="Arial Narrow" w:cs="Calibri"/>
                <w:color w:val="000000"/>
                <w:sz w:val="18"/>
                <w:szCs w:val="18"/>
              </w:rPr>
              <w:t xml:space="preserve"> de traslape en sentido horizontal y vertical. se debe tensionar la lámina de aislante para obtener un óptimo traslape. para evitar que el aislante quede expuesto a daños, por cada</w:t>
            </w:r>
            <w:r w:rsidRPr="00F1699B">
              <w:rPr>
                <w:rFonts w:ascii="Arial Narrow" w:hAnsi="Arial Narrow" w:cs="Calibri"/>
                <w:color w:val="000000"/>
                <w:sz w:val="18"/>
                <w:szCs w:val="18"/>
              </w:rPr>
              <w:br/>
              <w:t>dos filas de aislante se deberán cubrir con la cubierta de lámina aluminizada. el aislante se fijará a las canaletas con tornillos punta broca.</w:t>
            </w:r>
          </w:p>
        </w:tc>
        <w:tc>
          <w:tcPr>
            <w:tcW w:w="0" w:type="auto"/>
            <w:shd w:val="clear" w:color="auto" w:fill="auto"/>
            <w:vAlign w:val="center"/>
          </w:tcPr>
          <w:p w14:paraId="5BE287E5"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para la realización de esta actividad se requieren los siguientes materiales: lámina corrugada traslúcida, canaleta galvanizada, pintura anticorrosiva, diluyente, brocha de 3", electrodo de soldadura 6013 x 3/32, pernos de 1/2x 8", tornillo goloso de 7/8x 2 1/2" con arandela de neopreno autoperforante.</w:t>
            </w:r>
            <w:r w:rsidRPr="00F1699B">
              <w:rPr>
                <w:rFonts w:ascii="Arial Narrow" w:hAnsi="Arial Narrow" w:cs="Calibri"/>
                <w:color w:val="000000"/>
                <w:sz w:val="18"/>
                <w:szCs w:val="18"/>
              </w:rPr>
              <w:br/>
              <w:t>se requiere mano de obra calificada (soldador), y mano de obra no calificada (ayudante). herramienta menor 10% de la mano de obra. equipo soldadora. para la realización de esta actividad se requieren los siguientes materiales: tubo estructural de 4"x4", pintura anticorrosiva, diluyente, brocha de 3",</w:t>
            </w:r>
            <w:r w:rsidRPr="00F1699B">
              <w:rPr>
                <w:rFonts w:ascii="Arial Narrow" w:hAnsi="Arial Narrow" w:cs="Calibri"/>
                <w:color w:val="000000"/>
                <w:sz w:val="18"/>
                <w:szCs w:val="18"/>
              </w:rPr>
              <w:br/>
              <w:t xml:space="preserve">electrodo de soldadura 6013 x 3/32, pernos de 1/2x 8". se requiere mano de obra calificada (soldador), y mano de obra no calificada (ayudante). herramienta menor 10% de la mano de obra. equipo soldadora. se incluyen los metros lineales del capote con desperdicio de 2%. se incluyen los metros cuadrados de aislante térmico. mano de obra calificada: albañil. mano de obra no calificada: ayudante incluye todo material y accesorio necesario para realizar esta actividad, esta actividad incluye materiales perno 1/4" x 14”, broca de 2", pintura anticorrosiva, con aislantes térmico r-19 y aislante térmico r-14 o similar cómo sistema contra el calor y aislante sonoro, cubierta inclinada con una pendiente media no menos del del 15%. aislamiento térmico: fieltro aislante de lana mineral, revestido por una de sus caras </w:t>
            </w:r>
            <w:r w:rsidRPr="00F1699B">
              <w:rPr>
                <w:rFonts w:ascii="Arial Narrow" w:hAnsi="Arial Narrow" w:cs="Calibri"/>
                <w:color w:val="000000"/>
                <w:sz w:val="18"/>
                <w:szCs w:val="18"/>
              </w:rPr>
              <w:lastRenderedPageBreak/>
              <w:t xml:space="preserve">con un complejo de papel </w:t>
            </w:r>
            <w:proofErr w:type="spellStart"/>
            <w:r w:rsidRPr="00F1699B">
              <w:rPr>
                <w:rFonts w:ascii="Arial Narrow" w:hAnsi="Arial Narrow" w:cs="Calibri"/>
                <w:color w:val="000000"/>
                <w:sz w:val="18"/>
                <w:szCs w:val="18"/>
              </w:rPr>
              <w:t>kraft</w:t>
            </w:r>
            <w:proofErr w:type="spellEnd"/>
            <w:r w:rsidRPr="00F1699B">
              <w:rPr>
                <w:rFonts w:ascii="Arial Narrow" w:hAnsi="Arial Narrow" w:cs="Calibri"/>
                <w:color w:val="000000"/>
                <w:sz w:val="18"/>
                <w:szCs w:val="18"/>
              </w:rPr>
              <w:t xml:space="preserve"> con polietileno que actúa como barrera de vapor, de 80 mm de espesor, resistencia térmica 2 m²k/w, conductividad térmica 0,042 w/(</w:t>
            </w:r>
            <w:proofErr w:type="spellStart"/>
            <w:r w:rsidRPr="00F1699B">
              <w:rPr>
                <w:rFonts w:ascii="Arial Narrow" w:hAnsi="Arial Narrow" w:cs="Calibri"/>
                <w:color w:val="000000"/>
                <w:sz w:val="18"/>
                <w:szCs w:val="18"/>
              </w:rPr>
              <w:t>mk</w:t>
            </w:r>
            <w:proofErr w:type="spellEnd"/>
            <w:r w:rsidRPr="00F1699B">
              <w:rPr>
                <w:rFonts w:ascii="Arial Narrow" w:hAnsi="Arial Narrow" w:cs="Calibri"/>
                <w:color w:val="000000"/>
                <w:sz w:val="18"/>
                <w:szCs w:val="18"/>
              </w:rPr>
              <w:t xml:space="preserve">) diluyente, lamina </w:t>
            </w:r>
            <w:proofErr w:type="spellStart"/>
            <w:r w:rsidRPr="00F1699B">
              <w:rPr>
                <w:rFonts w:ascii="Arial Narrow" w:hAnsi="Arial Narrow" w:cs="Calibri"/>
                <w:color w:val="000000"/>
                <w:sz w:val="18"/>
                <w:szCs w:val="18"/>
              </w:rPr>
              <w:t>durateja</w:t>
            </w:r>
            <w:proofErr w:type="spellEnd"/>
            <w:r w:rsidRPr="00F1699B">
              <w:rPr>
                <w:rFonts w:ascii="Arial Narrow" w:hAnsi="Arial Narrow" w:cs="Calibri"/>
                <w:color w:val="000000"/>
                <w:sz w:val="18"/>
                <w:szCs w:val="18"/>
              </w:rPr>
              <w:t xml:space="preserve"> 1.13mts x10´, cal2680.43mm) capote, tapón, varilla de hierro lisa de 1/4" x 30´legi., canaleta de 2" x6"x1/16”; mano de obra soldador, ayudante, pintor, herramienta menor y equipo soldadora. incluye todo los materiales y equipo necesario para realizar esta actividad.</w:t>
            </w:r>
          </w:p>
        </w:tc>
        <w:tc>
          <w:tcPr>
            <w:tcW w:w="0" w:type="auto"/>
            <w:shd w:val="clear" w:color="auto" w:fill="auto"/>
            <w:vAlign w:val="center"/>
          </w:tcPr>
          <w:p w14:paraId="1C843AC1"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 xml:space="preserve">la cantidad a pagarse por techo de canaleta y lámina </w:t>
            </w:r>
            <w:proofErr w:type="spellStart"/>
            <w:r w:rsidRPr="00F1699B">
              <w:rPr>
                <w:rFonts w:ascii="Arial Narrow" w:hAnsi="Arial Narrow" w:cs="Calibri"/>
                <w:color w:val="000000"/>
                <w:sz w:val="18"/>
                <w:szCs w:val="18"/>
              </w:rPr>
              <w:t>durteja</w:t>
            </w:r>
            <w:proofErr w:type="spellEnd"/>
            <w:r w:rsidRPr="00F1699B">
              <w:rPr>
                <w:rFonts w:ascii="Arial Narrow" w:hAnsi="Arial Narrow" w:cs="Calibri"/>
                <w:color w:val="000000"/>
                <w:sz w:val="18"/>
                <w:szCs w:val="18"/>
              </w:rPr>
              <w:t xml:space="preserve"> será el número de metros cuadrados (área medida de acuerdo a la proyección horizontal del techo) medidos en la obra, de trabajos ordenados, ejecutados y aceptados por el supervisor de obra.                                          pago: será por el número de metros cuadrados, instaladas y aceptadas por el supervisor de la obra.</w:t>
            </w:r>
          </w:p>
        </w:tc>
      </w:tr>
      <w:tr w:rsidR="00CD47F5" w:rsidRPr="00F1699B" w14:paraId="4096A38D" w14:textId="77777777" w:rsidTr="00901C04">
        <w:trPr>
          <w:trHeight w:val="20"/>
        </w:trPr>
        <w:tc>
          <w:tcPr>
            <w:tcW w:w="0" w:type="auto"/>
            <w:gridSpan w:val="6"/>
            <w:shd w:val="clear" w:color="auto" w:fill="D9D9D9" w:themeFill="background1" w:themeFillShade="D9"/>
            <w:vAlign w:val="center"/>
          </w:tcPr>
          <w:p w14:paraId="70D2F044" w14:textId="77777777" w:rsidR="00CD47F5" w:rsidRPr="00F1699B" w:rsidRDefault="00CD47F5" w:rsidP="00901C04">
            <w:pPr>
              <w:spacing w:before="120" w:after="120"/>
              <w:jc w:val="center"/>
              <w:rPr>
                <w:rFonts w:ascii="Arial Narrow" w:hAnsi="Arial Narrow" w:cs="Arial"/>
                <w:b/>
                <w:bCs/>
                <w:sz w:val="18"/>
                <w:szCs w:val="18"/>
              </w:rPr>
            </w:pPr>
            <w:r w:rsidRPr="00F1699B">
              <w:rPr>
                <w:rFonts w:ascii="Arial Narrow" w:hAnsi="Arial Narrow" w:cs="Arial"/>
                <w:b/>
                <w:bCs/>
                <w:sz w:val="18"/>
                <w:szCs w:val="18"/>
              </w:rPr>
              <w:lastRenderedPageBreak/>
              <w:t>puertas, ventanas y balcones (incluye acarreo de materiales, desperdicios y limpieza)</w:t>
            </w:r>
          </w:p>
        </w:tc>
        <w:tc>
          <w:tcPr>
            <w:tcW w:w="0" w:type="auto"/>
            <w:shd w:val="clear" w:color="auto" w:fill="auto"/>
            <w:vAlign w:val="center"/>
          </w:tcPr>
          <w:p w14:paraId="67584687" w14:textId="77777777" w:rsidR="00CD47F5" w:rsidRPr="00F1699B" w:rsidRDefault="00CD47F5" w:rsidP="00901C04">
            <w:pPr>
              <w:spacing w:before="120" w:after="120"/>
              <w:rPr>
                <w:rFonts w:ascii="Arial Narrow" w:hAnsi="Arial Narrow" w:cs="Arial"/>
                <w:b/>
                <w:bCs/>
                <w:sz w:val="18"/>
                <w:szCs w:val="18"/>
              </w:rPr>
            </w:pPr>
          </w:p>
        </w:tc>
      </w:tr>
      <w:tr w:rsidR="00CD47F5" w:rsidRPr="00F1699B" w14:paraId="30516765" w14:textId="77777777" w:rsidTr="00901C04">
        <w:trPr>
          <w:trHeight w:val="20"/>
        </w:trPr>
        <w:tc>
          <w:tcPr>
            <w:tcW w:w="0" w:type="auto"/>
            <w:shd w:val="clear" w:color="auto" w:fill="auto"/>
            <w:vAlign w:val="center"/>
          </w:tcPr>
          <w:p w14:paraId="6E0D3163"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t>26</w:t>
            </w:r>
          </w:p>
        </w:tc>
        <w:tc>
          <w:tcPr>
            <w:tcW w:w="0" w:type="auto"/>
            <w:shd w:val="clear" w:color="auto" w:fill="auto"/>
            <w:vAlign w:val="center"/>
          </w:tcPr>
          <w:p w14:paraId="0B2C82A7" w14:textId="77777777" w:rsidR="00CD47F5" w:rsidRPr="00F1699B" w:rsidRDefault="00CD47F5" w:rsidP="00901C04">
            <w:pPr>
              <w:spacing w:before="120" w:after="120"/>
              <w:rPr>
                <w:rFonts w:ascii="Arial Narrow" w:hAnsi="Arial Narrow" w:cs="Arial"/>
                <w:sz w:val="18"/>
                <w:szCs w:val="18"/>
                <w:lang w:eastAsia="es-HN"/>
              </w:rPr>
            </w:pPr>
            <w:r w:rsidRPr="00F1699B">
              <w:rPr>
                <w:rFonts w:ascii="Arial Narrow" w:hAnsi="Arial Narrow" w:cs="Arial"/>
                <w:color w:val="000000"/>
                <w:sz w:val="18"/>
                <w:szCs w:val="18"/>
              </w:rPr>
              <w:t xml:space="preserve">sumí/insta. balcones en ventanas </w:t>
            </w:r>
            <w:r w:rsidRPr="00F1699B">
              <w:rPr>
                <w:rFonts w:ascii="Arial Narrow" w:hAnsi="Arial Narrow" w:cs="Arial"/>
                <w:b/>
                <w:bCs/>
                <w:color w:val="000000"/>
                <w:sz w:val="18"/>
                <w:szCs w:val="18"/>
              </w:rPr>
              <w:t xml:space="preserve">en primer nivel oficina </w:t>
            </w:r>
            <w:proofErr w:type="spellStart"/>
            <w:r w:rsidRPr="00F1699B">
              <w:rPr>
                <w:rFonts w:ascii="Arial Narrow" w:hAnsi="Arial Narrow" w:cs="Arial"/>
                <w:b/>
                <w:bCs/>
                <w:color w:val="000000"/>
                <w:sz w:val="18"/>
                <w:szCs w:val="18"/>
              </w:rPr>
              <w:t>dap-icf-rfa</w:t>
            </w:r>
            <w:proofErr w:type="spellEnd"/>
            <w:r w:rsidRPr="00F1699B">
              <w:rPr>
                <w:rFonts w:ascii="Arial Narrow" w:hAnsi="Arial Narrow" w:cs="Arial"/>
                <w:color w:val="000000"/>
                <w:sz w:val="18"/>
                <w:szCs w:val="18"/>
              </w:rPr>
              <w:t>.  incluye materiales, mano de obra, herramienta menor, equipo y todo lo necesario para realizar esta actividad, deberá ser aprobada por la supervisión antes de su ejecución. se deberá consultar ubicación a la supervisión antes de su ejecución.</w:t>
            </w:r>
          </w:p>
        </w:tc>
        <w:tc>
          <w:tcPr>
            <w:tcW w:w="0" w:type="auto"/>
            <w:shd w:val="clear" w:color="auto" w:fill="auto"/>
            <w:vAlign w:val="center"/>
          </w:tcPr>
          <w:p w14:paraId="459CF27F"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m2</w:t>
            </w:r>
          </w:p>
        </w:tc>
        <w:tc>
          <w:tcPr>
            <w:tcW w:w="0" w:type="auto"/>
            <w:shd w:val="clear" w:color="auto" w:fill="auto"/>
            <w:vAlign w:val="center"/>
          </w:tcPr>
          <w:p w14:paraId="310FC3F6"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25</w:t>
            </w:r>
          </w:p>
        </w:tc>
        <w:tc>
          <w:tcPr>
            <w:tcW w:w="0" w:type="auto"/>
            <w:shd w:val="clear" w:color="auto" w:fill="auto"/>
            <w:vAlign w:val="center"/>
          </w:tcPr>
          <w:p w14:paraId="44DD7554"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 xml:space="preserve">este trabajo consistirá en el suministro e instalación de balcones. esta actividad deja abierto el diseño del balcón que puede ser de tubo industrial, plantina, varilla de 1/2" etc. el evaluador del proyecto debe especificar mediante un esquema el tipo de balcón y su cotización de precio por la fabricación en taller, incluyendo todos los acabados especificados en dicho esquema tales como: diseño, tipo de elemento metálico, pintura con anticorrosivo, pintura con aceite de color variable, tipo de fijación etc. el valor de la instalación se incluye en la mano de obra desglosada en la actividad. previo a su fabricación deberán verificarse las dimensiones de los marcos en el sitio del proyecto. la estructura cuenta con un marco de Angulo solido galvanizado </w:t>
            </w:r>
            <w:proofErr w:type="spellStart"/>
            <w:r w:rsidRPr="00F1699B">
              <w:rPr>
                <w:rFonts w:ascii="Arial Narrow" w:hAnsi="Arial Narrow" w:cs="Calibri"/>
                <w:color w:val="000000"/>
                <w:sz w:val="18"/>
                <w:szCs w:val="18"/>
              </w:rPr>
              <w:t>national</w:t>
            </w:r>
            <w:proofErr w:type="spellEnd"/>
            <w:r w:rsidRPr="00F1699B">
              <w:rPr>
                <w:rFonts w:ascii="Arial Narrow" w:hAnsi="Arial Narrow" w:cs="Calibri"/>
                <w:color w:val="000000"/>
                <w:sz w:val="18"/>
                <w:szCs w:val="18"/>
              </w:rPr>
              <w:t xml:space="preserve"> 3/4x3/4x48-plg con siete barras </w:t>
            </w:r>
            <w:r w:rsidRPr="00F1699B">
              <w:rPr>
                <w:rFonts w:ascii="Arial Narrow" w:hAnsi="Arial Narrow" w:cs="Calibri"/>
                <w:color w:val="000000"/>
                <w:sz w:val="18"/>
                <w:szCs w:val="18"/>
              </w:rPr>
              <w:lastRenderedPageBreak/>
              <w:t>metálica forjada 900mm (natural), brocha de 2", tubo industrial de 1/2"x1/2"x20´, pintura de aceite dos manos color según defina supervisión, pintura anticorrosiva, diluyente, electrodo de soldadura 6013c 3/32c1, varilla de hierro corrugada de 3/8"x30´legitima; mano de obra soldador ayudante; herramienta menor y equipo soldadora, así como todo accesorio necesario para realizar esta actividad. le deberá aplicar dos manos de pintura anticorrosiva de color negro. previamente la superficie deberá estar debidamente lijada y preparada para la aplicación de la pintura.   incluye todo los materiales y equipo necesario para realizar esta actividad.</w:t>
            </w:r>
          </w:p>
        </w:tc>
        <w:tc>
          <w:tcPr>
            <w:tcW w:w="0" w:type="auto"/>
            <w:shd w:val="clear" w:color="auto" w:fill="auto"/>
            <w:vAlign w:val="center"/>
          </w:tcPr>
          <w:p w14:paraId="7EEB03DC"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 xml:space="preserve">para la instalación de balcones se requiere mano de obra especializada (soldador 0.2 </w:t>
            </w:r>
            <w:proofErr w:type="spellStart"/>
            <w:r w:rsidRPr="00F1699B">
              <w:rPr>
                <w:rFonts w:ascii="Arial Narrow" w:hAnsi="Arial Narrow" w:cs="Calibri"/>
                <w:color w:val="000000"/>
                <w:sz w:val="18"/>
                <w:szCs w:val="18"/>
              </w:rPr>
              <w:t>jdr</w:t>
            </w:r>
            <w:proofErr w:type="spellEnd"/>
            <w:r w:rsidRPr="00F1699B">
              <w:rPr>
                <w:rFonts w:ascii="Arial Narrow" w:hAnsi="Arial Narrow" w:cs="Calibri"/>
                <w:color w:val="000000"/>
                <w:sz w:val="18"/>
                <w:szCs w:val="18"/>
              </w:rPr>
              <w:t xml:space="preserve">) y no especializada (ayudante 0.2 </w:t>
            </w:r>
            <w:proofErr w:type="spellStart"/>
            <w:r w:rsidRPr="00F1699B">
              <w:rPr>
                <w:rFonts w:ascii="Arial Narrow" w:hAnsi="Arial Narrow" w:cs="Calibri"/>
                <w:color w:val="000000"/>
                <w:sz w:val="18"/>
                <w:szCs w:val="18"/>
              </w:rPr>
              <w:t>jdr</w:t>
            </w:r>
            <w:proofErr w:type="spellEnd"/>
            <w:r w:rsidRPr="00F1699B">
              <w:rPr>
                <w:rFonts w:ascii="Arial Narrow" w:hAnsi="Arial Narrow" w:cs="Calibri"/>
                <w:color w:val="000000"/>
                <w:sz w:val="18"/>
                <w:szCs w:val="18"/>
              </w:rPr>
              <w:t xml:space="preserve">), soldadora 0.25 hora y herramienta menor 5%. en el suministro del ítem balcón se incluye la fabricación en taller y todos los acabados de acuerdo al diseño sugerido por el evaluador del proyecto. la estructura cuenta con un marco de Angulo solido galvanizado </w:t>
            </w:r>
            <w:proofErr w:type="spellStart"/>
            <w:r w:rsidRPr="00F1699B">
              <w:rPr>
                <w:rFonts w:ascii="Arial Narrow" w:hAnsi="Arial Narrow" w:cs="Calibri"/>
                <w:color w:val="000000"/>
                <w:sz w:val="18"/>
                <w:szCs w:val="18"/>
              </w:rPr>
              <w:t>national</w:t>
            </w:r>
            <w:proofErr w:type="spellEnd"/>
            <w:r w:rsidRPr="00F1699B">
              <w:rPr>
                <w:rFonts w:ascii="Arial Narrow" w:hAnsi="Arial Narrow" w:cs="Calibri"/>
                <w:color w:val="000000"/>
                <w:sz w:val="18"/>
                <w:szCs w:val="18"/>
              </w:rPr>
              <w:t xml:space="preserve"> 3/4x3/4x48-plg con siete barras metálica forjada 900mm (natural), brocha de 2", tubo industrial de 1/2"x1/2"x20´, pintura de aceite dos manos color según defina supervisión, pintura anticorrosiva, diluyente, electrodo de soldadura 6013c 3/32c1, varilla de hierro corrugada de 3/8"x30´legitima; mano de obra soldador ayudante; herramienta menor y equipo soldadora, así como todo </w:t>
            </w:r>
            <w:r w:rsidRPr="00F1699B">
              <w:rPr>
                <w:rFonts w:ascii="Arial Narrow" w:hAnsi="Arial Narrow" w:cs="Calibri"/>
                <w:color w:val="000000"/>
                <w:sz w:val="18"/>
                <w:szCs w:val="18"/>
              </w:rPr>
              <w:lastRenderedPageBreak/>
              <w:t>accesorio necesario para realizar esta actividad. le deberá aplicar dos manos de pintura anticorrosiva de color negro. previamente la superficie deberá estar debidamente lijada y preparada para la aplicación de la pintura.   incluye todo los materiales y equipo necesario para realizar esta actividad.</w:t>
            </w:r>
          </w:p>
        </w:tc>
        <w:tc>
          <w:tcPr>
            <w:tcW w:w="0" w:type="auto"/>
            <w:shd w:val="clear" w:color="auto" w:fill="auto"/>
            <w:vAlign w:val="center"/>
          </w:tcPr>
          <w:p w14:paraId="190001CA"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medición: la cantidad a pagarse por suministro e instalación de balcones será la cantidad de unidad, medidos en la obra, de trabajos ordenados, ejecutados y aceptados por el supervisor de obra. pago: estos precios y pagos constituirán la compensación total por suministro de mano de obra, equipo, herramientas, materiales y operaciones conexas en la ejecución de los trabajos descritos en esta especificación.</w:t>
            </w:r>
          </w:p>
        </w:tc>
      </w:tr>
      <w:tr w:rsidR="00CD47F5" w:rsidRPr="00F1699B" w14:paraId="44976F6B" w14:textId="77777777" w:rsidTr="00901C04">
        <w:trPr>
          <w:trHeight w:val="20"/>
        </w:trPr>
        <w:tc>
          <w:tcPr>
            <w:tcW w:w="0" w:type="auto"/>
            <w:shd w:val="clear" w:color="auto" w:fill="auto"/>
            <w:vAlign w:val="center"/>
          </w:tcPr>
          <w:p w14:paraId="3DF84C55"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t>27</w:t>
            </w:r>
          </w:p>
        </w:tc>
        <w:tc>
          <w:tcPr>
            <w:tcW w:w="0" w:type="auto"/>
            <w:shd w:val="clear" w:color="auto" w:fill="auto"/>
            <w:vAlign w:val="center"/>
          </w:tcPr>
          <w:p w14:paraId="79952D05" w14:textId="77777777" w:rsidR="00CD47F5" w:rsidRPr="00F1699B" w:rsidRDefault="00CD47F5" w:rsidP="00901C04">
            <w:pPr>
              <w:spacing w:before="120" w:after="120"/>
              <w:rPr>
                <w:rFonts w:ascii="Arial Narrow" w:hAnsi="Arial Narrow" w:cs="Arial"/>
                <w:sz w:val="18"/>
                <w:szCs w:val="18"/>
                <w:lang w:eastAsia="es-HN"/>
              </w:rPr>
            </w:pPr>
            <w:r w:rsidRPr="00F1699B">
              <w:rPr>
                <w:rFonts w:ascii="Arial Narrow" w:hAnsi="Arial Narrow" w:cs="Arial"/>
                <w:color w:val="000000"/>
                <w:sz w:val="18"/>
                <w:szCs w:val="18"/>
              </w:rPr>
              <w:t>suministro e instalación de ventana de celosía de 1.15 x 0.40 mts, aluminio,</w:t>
            </w:r>
            <w:r w:rsidRPr="00F1699B">
              <w:rPr>
                <w:rFonts w:ascii="Arial Narrow" w:hAnsi="Arial Narrow" w:cs="Arial"/>
                <w:b/>
                <w:bCs/>
                <w:color w:val="000000"/>
                <w:sz w:val="18"/>
                <w:szCs w:val="18"/>
              </w:rPr>
              <w:t xml:space="preserve"> en primer nivel oficina </w:t>
            </w:r>
            <w:proofErr w:type="spellStart"/>
            <w:r w:rsidRPr="00F1699B">
              <w:rPr>
                <w:rFonts w:ascii="Arial Narrow" w:hAnsi="Arial Narrow" w:cs="Arial"/>
                <w:b/>
                <w:bCs/>
                <w:color w:val="000000"/>
                <w:sz w:val="18"/>
                <w:szCs w:val="18"/>
              </w:rPr>
              <w:t>icf-rf</w:t>
            </w:r>
            <w:proofErr w:type="spellEnd"/>
            <w:r w:rsidRPr="00F1699B">
              <w:rPr>
                <w:rFonts w:ascii="Arial Narrow" w:hAnsi="Arial Narrow" w:cs="Arial"/>
                <w:color w:val="000000"/>
                <w:sz w:val="18"/>
                <w:szCs w:val="18"/>
              </w:rPr>
              <w:t>.  incluye materiales, mano de obra, herramienta menor, equipo y todo lo necesario para realizar esta actividad, deberá ser aprobada por la supervisión antes de su ejecución. se deberá consultar ubicación a la supervisión antes de su ejecución.</w:t>
            </w:r>
          </w:p>
        </w:tc>
        <w:tc>
          <w:tcPr>
            <w:tcW w:w="0" w:type="auto"/>
            <w:shd w:val="clear" w:color="auto" w:fill="auto"/>
            <w:vAlign w:val="center"/>
          </w:tcPr>
          <w:p w14:paraId="6AED1858"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m2</w:t>
            </w:r>
          </w:p>
        </w:tc>
        <w:tc>
          <w:tcPr>
            <w:tcW w:w="0" w:type="auto"/>
            <w:shd w:val="clear" w:color="auto" w:fill="auto"/>
            <w:vAlign w:val="center"/>
          </w:tcPr>
          <w:p w14:paraId="24CBC7CE"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1</w:t>
            </w:r>
          </w:p>
        </w:tc>
        <w:tc>
          <w:tcPr>
            <w:tcW w:w="0" w:type="auto"/>
            <w:shd w:val="clear" w:color="auto" w:fill="auto"/>
            <w:vAlign w:val="center"/>
          </w:tcPr>
          <w:p w14:paraId="38BCE99A"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 xml:space="preserve">este trabajo consistirá en el suministro e instalación de ventanas de celosía, las cuales están fabricadas de aluminio y celosías de vidrio. esta actividad incluye el resane de los marcos donde son ubicadas dichas ventanas. previo a su fabricación deberán verificarse las dimensiones de los marcos en el sitio de la obra. las ventanas de celosía incluyen: operadores manuales, tela metálica y todos los accesorios necesarios para su instalación. para la colocación de las ventanas los marcos deberán estar debidamente tallados (actividad adicional), los marcos de aluminio vienen fabricados de taller y se instalan con tacos </w:t>
            </w:r>
            <w:proofErr w:type="spellStart"/>
            <w:r w:rsidRPr="00F1699B">
              <w:rPr>
                <w:rFonts w:ascii="Arial Narrow" w:hAnsi="Arial Narrow" w:cs="Calibri"/>
                <w:color w:val="000000"/>
                <w:sz w:val="18"/>
                <w:szCs w:val="18"/>
              </w:rPr>
              <w:t>fisher</w:t>
            </w:r>
            <w:proofErr w:type="spellEnd"/>
            <w:r w:rsidRPr="00F1699B">
              <w:rPr>
                <w:rFonts w:ascii="Arial Narrow" w:hAnsi="Arial Narrow" w:cs="Calibri"/>
                <w:color w:val="000000"/>
                <w:sz w:val="18"/>
                <w:szCs w:val="18"/>
              </w:rPr>
              <w:t xml:space="preserve"> no. 8 y tornillos de 50 </w:t>
            </w:r>
            <w:proofErr w:type="spellStart"/>
            <w:r w:rsidRPr="00F1699B">
              <w:rPr>
                <w:rFonts w:ascii="Arial Narrow" w:hAnsi="Arial Narrow" w:cs="Calibri"/>
                <w:color w:val="000000"/>
                <w:sz w:val="18"/>
                <w:szCs w:val="18"/>
              </w:rPr>
              <w:t>mm.</w:t>
            </w:r>
            <w:proofErr w:type="spellEnd"/>
            <w:r w:rsidRPr="00F1699B">
              <w:rPr>
                <w:rFonts w:ascii="Arial Narrow" w:hAnsi="Arial Narrow" w:cs="Calibri"/>
                <w:color w:val="000000"/>
                <w:sz w:val="18"/>
                <w:szCs w:val="18"/>
              </w:rPr>
              <w:t xml:space="preserve"> una vez instalados los marcos y hasta que se han terminado los trabajos de </w:t>
            </w:r>
            <w:r w:rsidRPr="00F1699B">
              <w:rPr>
                <w:rFonts w:ascii="Arial Narrow" w:hAnsi="Arial Narrow" w:cs="Calibri"/>
                <w:color w:val="000000"/>
                <w:sz w:val="18"/>
                <w:szCs w:val="18"/>
              </w:rPr>
              <w:lastRenderedPageBreak/>
              <w:t xml:space="preserve">obra gris y acabado se colocan las celosías de vidrio. no se permitirá aberturas en el cierre de las celosías por aplastamiento del marco durante su instalación. este trabajo consistirá en el suministro y la instalación de ventanas elaboradas en perfiles de aluminio y vidrio fijo, según el sistema especificado y los diseños que se señalen en los planos del proyecto, detalles de fabricación y señalamientos del supervisor. los perfiles de aluminio serán limpios de rebabas, grasas u otras sustancias que perjudiquen la fabricación de las ventanas; rectos, de dimensiones, color y espesor constantes. previo a su fabricación deberán verificarse las dimensiones de los marcos en el sitio de la obra. las ventanas de vidrio fijo incluyen: operadores manuales, tela metálica y todos los accesorios necesarios para su instalación. para la colocación de las ventanas los marcos deberán estar debidamente tallados (actividad adicional), los marcos de aluminio vienen fabricados de taller y se instalan con tacos </w:t>
            </w:r>
            <w:proofErr w:type="spellStart"/>
            <w:r w:rsidRPr="00F1699B">
              <w:rPr>
                <w:rFonts w:ascii="Arial Narrow" w:hAnsi="Arial Narrow" w:cs="Calibri"/>
                <w:color w:val="000000"/>
                <w:sz w:val="18"/>
                <w:szCs w:val="18"/>
              </w:rPr>
              <w:t>fisher</w:t>
            </w:r>
            <w:proofErr w:type="spellEnd"/>
            <w:r w:rsidRPr="00F1699B">
              <w:rPr>
                <w:rFonts w:ascii="Arial Narrow" w:hAnsi="Arial Narrow" w:cs="Calibri"/>
                <w:color w:val="000000"/>
                <w:sz w:val="18"/>
                <w:szCs w:val="18"/>
              </w:rPr>
              <w:t xml:space="preserve"> no. 8 y tornillos de 50 </w:t>
            </w:r>
            <w:proofErr w:type="spellStart"/>
            <w:r w:rsidRPr="00F1699B">
              <w:rPr>
                <w:rFonts w:ascii="Arial Narrow" w:hAnsi="Arial Narrow" w:cs="Calibri"/>
                <w:color w:val="000000"/>
                <w:sz w:val="18"/>
                <w:szCs w:val="18"/>
              </w:rPr>
              <w:t>mm.</w:t>
            </w:r>
            <w:proofErr w:type="spellEnd"/>
            <w:r w:rsidRPr="00F1699B">
              <w:rPr>
                <w:rFonts w:ascii="Arial Narrow" w:hAnsi="Arial Narrow" w:cs="Calibri"/>
                <w:color w:val="000000"/>
                <w:sz w:val="18"/>
                <w:szCs w:val="18"/>
              </w:rPr>
              <w:t xml:space="preserve"> esta actividad no incluye el resane de los marcos donde son ubicadas dichas ventanas. una vez instalados los marcos y hasta que se han terminado los trabajos de obra gris y acabado se colocan las hojas de vidrio fijo.</w:t>
            </w:r>
          </w:p>
        </w:tc>
        <w:tc>
          <w:tcPr>
            <w:tcW w:w="0" w:type="auto"/>
            <w:shd w:val="clear" w:color="auto" w:fill="auto"/>
            <w:vAlign w:val="center"/>
          </w:tcPr>
          <w:p w14:paraId="425A8286"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 xml:space="preserve">para la instalación de las ventanas de celosía se requiere mano de obra especializada (albañil 0.455 </w:t>
            </w:r>
            <w:proofErr w:type="spellStart"/>
            <w:r w:rsidRPr="00F1699B">
              <w:rPr>
                <w:rFonts w:ascii="Arial Narrow" w:hAnsi="Arial Narrow" w:cs="Calibri"/>
                <w:color w:val="000000"/>
                <w:sz w:val="18"/>
                <w:szCs w:val="18"/>
              </w:rPr>
              <w:t>jdr</w:t>
            </w:r>
            <w:proofErr w:type="spellEnd"/>
            <w:r w:rsidRPr="00F1699B">
              <w:rPr>
                <w:rFonts w:ascii="Arial Narrow" w:hAnsi="Arial Narrow" w:cs="Calibri"/>
                <w:color w:val="000000"/>
                <w:sz w:val="18"/>
                <w:szCs w:val="18"/>
              </w:rPr>
              <w:t xml:space="preserve">) y no especializada (ayudante 0.455 </w:t>
            </w:r>
            <w:proofErr w:type="spellStart"/>
            <w:r w:rsidRPr="00F1699B">
              <w:rPr>
                <w:rFonts w:ascii="Arial Narrow" w:hAnsi="Arial Narrow" w:cs="Calibri"/>
                <w:color w:val="000000"/>
                <w:sz w:val="18"/>
                <w:szCs w:val="18"/>
              </w:rPr>
              <w:t>jdr</w:t>
            </w:r>
            <w:proofErr w:type="spellEnd"/>
            <w:r w:rsidRPr="00F1699B">
              <w:rPr>
                <w:rFonts w:ascii="Arial Narrow" w:hAnsi="Arial Narrow" w:cs="Calibri"/>
                <w:color w:val="000000"/>
                <w:sz w:val="18"/>
                <w:szCs w:val="18"/>
              </w:rPr>
              <w:t xml:space="preserve">) y herramienta menor 5%. se considera que las ventanas son fabricadas por empresas especializadas y que en el mt2 de material se incluye celosías, operadores, accesorios de instalación etc.  esta actividad de ventana de aluminio, marco de aluminio natural y vidrio opaco de 1/4 de espesor con operador manual, tornillo goloso de 8mm x 1x1/2", taco fisherno.8; mano de obra albañil y ayudante; herramienta menor, instalara a 1.20mts. tamaño 1.15x0.40mts, ventana de celosía de aluminio, de vidrio opaco y tela </w:t>
            </w:r>
            <w:r w:rsidRPr="00F1699B">
              <w:rPr>
                <w:rFonts w:ascii="Arial Narrow" w:hAnsi="Arial Narrow" w:cs="Calibri"/>
                <w:color w:val="000000"/>
                <w:sz w:val="18"/>
                <w:szCs w:val="18"/>
              </w:rPr>
              <w:lastRenderedPageBreak/>
              <w:t xml:space="preserve">metálica; así como todo accesorio necesario para realizar esta actividad. </w:t>
            </w:r>
          </w:p>
        </w:tc>
        <w:tc>
          <w:tcPr>
            <w:tcW w:w="0" w:type="auto"/>
            <w:shd w:val="clear" w:color="auto" w:fill="auto"/>
            <w:vAlign w:val="center"/>
          </w:tcPr>
          <w:p w14:paraId="254E36C2"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medición: la cantidad a pagarse por el suministro e instalación de ventanas tipo celosía será la cantidad de metros cuadrados medidos en la obra, de trabajos ordenados, ejecutados y aceptados por el supervisor de obra.                                   pago: estos precios y pagos constituirán la compensación total por suministro de mano de obra, equipo, herramientas, materiales y operaciones conexas en la ejecución de los trabajos descritos en esta especificación.</w:t>
            </w:r>
          </w:p>
        </w:tc>
      </w:tr>
      <w:tr w:rsidR="00CD47F5" w:rsidRPr="00F1699B" w14:paraId="60BAD2FC" w14:textId="77777777" w:rsidTr="00901C04">
        <w:trPr>
          <w:trHeight w:val="20"/>
        </w:trPr>
        <w:tc>
          <w:tcPr>
            <w:tcW w:w="0" w:type="auto"/>
            <w:shd w:val="clear" w:color="auto" w:fill="auto"/>
            <w:vAlign w:val="center"/>
          </w:tcPr>
          <w:p w14:paraId="009A2588"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t>28</w:t>
            </w:r>
          </w:p>
        </w:tc>
        <w:tc>
          <w:tcPr>
            <w:tcW w:w="0" w:type="auto"/>
            <w:shd w:val="clear" w:color="auto" w:fill="auto"/>
            <w:vAlign w:val="center"/>
          </w:tcPr>
          <w:p w14:paraId="349E74B9" w14:textId="77777777" w:rsidR="00CD47F5" w:rsidRPr="00F1699B" w:rsidRDefault="00CD47F5" w:rsidP="00901C04">
            <w:pPr>
              <w:spacing w:before="120" w:after="120"/>
              <w:rPr>
                <w:rFonts w:ascii="Arial Narrow" w:hAnsi="Arial Narrow" w:cs="Arial"/>
                <w:sz w:val="18"/>
                <w:szCs w:val="18"/>
                <w:lang w:eastAsia="es-HN"/>
              </w:rPr>
            </w:pPr>
            <w:r w:rsidRPr="00F1699B">
              <w:rPr>
                <w:rFonts w:ascii="Arial Narrow" w:hAnsi="Arial Narrow" w:cs="Arial"/>
                <w:color w:val="000000"/>
                <w:sz w:val="18"/>
                <w:szCs w:val="18"/>
              </w:rPr>
              <w:t>suministro e instalación de ventana de celosía de 1.2 x 1.20 mts, aluminio natural,</w:t>
            </w:r>
            <w:r w:rsidRPr="00F1699B">
              <w:rPr>
                <w:rFonts w:ascii="Arial Narrow" w:hAnsi="Arial Narrow" w:cs="Arial"/>
                <w:b/>
                <w:bCs/>
                <w:color w:val="000000"/>
                <w:sz w:val="18"/>
                <w:szCs w:val="18"/>
              </w:rPr>
              <w:t xml:space="preserve"> en primer nivel oficina </w:t>
            </w:r>
            <w:proofErr w:type="spellStart"/>
            <w:r w:rsidRPr="00F1699B">
              <w:rPr>
                <w:rFonts w:ascii="Arial Narrow" w:hAnsi="Arial Narrow" w:cs="Arial"/>
                <w:b/>
                <w:bCs/>
                <w:color w:val="000000"/>
                <w:sz w:val="18"/>
                <w:szCs w:val="18"/>
              </w:rPr>
              <w:t>icf-rf</w:t>
            </w:r>
            <w:proofErr w:type="spellEnd"/>
            <w:r w:rsidRPr="00F1699B">
              <w:rPr>
                <w:rFonts w:ascii="Arial Narrow" w:hAnsi="Arial Narrow" w:cs="Arial"/>
                <w:color w:val="000000"/>
                <w:sz w:val="18"/>
                <w:szCs w:val="18"/>
              </w:rPr>
              <w:t xml:space="preserve">.  incluye materiales, mano de obra, herramienta menor, equipo y todo lo necesario </w:t>
            </w:r>
            <w:r w:rsidRPr="00F1699B">
              <w:rPr>
                <w:rFonts w:ascii="Arial Narrow" w:hAnsi="Arial Narrow" w:cs="Arial"/>
                <w:color w:val="000000"/>
                <w:sz w:val="18"/>
                <w:szCs w:val="18"/>
              </w:rPr>
              <w:lastRenderedPageBreak/>
              <w:t>para realizar esta actividad, deberá ser aprobada por la supervisión antes de su ejecución. se deberá consultar ubicación a la supervisión antes de su ejecución.</w:t>
            </w:r>
          </w:p>
        </w:tc>
        <w:tc>
          <w:tcPr>
            <w:tcW w:w="0" w:type="auto"/>
            <w:shd w:val="clear" w:color="auto" w:fill="auto"/>
            <w:vAlign w:val="center"/>
          </w:tcPr>
          <w:p w14:paraId="3DF0BE64"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lastRenderedPageBreak/>
              <w:t>m2</w:t>
            </w:r>
          </w:p>
        </w:tc>
        <w:tc>
          <w:tcPr>
            <w:tcW w:w="0" w:type="auto"/>
            <w:shd w:val="clear" w:color="auto" w:fill="auto"/>
            <w:vAlign w:val="center"/>
          </w:tcPr>
          <w:p w14:paraId="57C4D7DC"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8.64</w:t>
            </w:r>
          </w:p>
        </w:tc>
        <w:tc>
          <w:tcPr>
            <w:tcW w:w="0" w:type="auto"/>
            <w:shd w:val="clear" w:color="auto" w:fill="auto"/>
            <w:vAlign w:val="center"/>
          </w:tcPr>
          <w:p w14:paraId="3599E6B1"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 xml:space="preserve">este trabajo consistirá en el suministro e instalación de ventanas de celosía, las cuales están fabricadas de aluminio y celosías de vidrio. esta actividad incluye el </w:t>
            </w:r>
            <w:r w:rsidRPr="00F1699B">
              <w:rPr>
                <w:rFonts w:ascii="Arial Narrow" w:hAnsi="Arial Narrow" w:cs="Calibri"/>
                <w:color w:val="000000"/>
                <w:sz w:val="18"/>
                <w:szCs w:val="18"/>
              </w:rPr>
              <w:lastRenderedPageBreak/>
              <w:t xml:space="preserve">resane de los marcos donde son ubicadas dichas ventanas. previo a su fabricación deberán verificarse las dimensiones de los marcos en el sitio de la obra. las ventanas de celosía incluyen: operadores manuales, tela metálica y todos los accesorios necesarios para su instalación. para la colocación de las ventanas los marcos deberán estar debidamente tallados (actividad adicional), los marcos de aluminio vienen fabricados de taller y se instalan con tacos </w:t>
            </w:r>
            <w:proofErr w:type="spellStart"/>
            <w:r w:rsidRPr="00F1699B">
              <w:rPr>
                <w:rFonts w:ascii="Arial Narrow" w:hAnsi="Arial Narrow" w:cs="Calibri"/>
                <w:color w:val="000000"/>
                <w:sz w:val="18"/>
                <w:szCs w:val="18"/>
              </w:rPr>
              <w:t>fisher</w:t>
            </w:r>
            <w:proofErr w:type="spellEnd"/>
            <w:r w:rsidRPr="00F1699B">
              <w:rPr>
                <w:rFonts w:ascii="Arial Narrow" w:hAnsi="Arial Narrow" w:cs="Calibri"/>
                <w:color w:val="000000"/>
                <w:sz w:val="18"/>
                <w:szCs w:val="18"/>
              </w:rPr>
              <w:t xml:space="preserve"> no. 8 y tornillos de 50 </w:t>
            </w:r>
            <w:proofErr w:type="spellStart"/>
            <w:r w:rsidRPr="00F1699B">
              <w:rPr>
                <w:rFonts w:ascii="Arial Narrow" w:hAnsi="Arial Narrow" w:cs="Calibri"/>
                <w:color w:val="000000"/>
                <w:sz w:val="18"/>
                <w:szCs w:val="18"/>
              </w:rPr>
              <w:t>mm.</w:t>
            </w:r>
            <w:proofErr w:type="spellEnd"/>
            <w:r w:rsidRPr="00F1699B">
              <w:rPr>
                <w:rFonts w:ascii="Arial Narrow" w:hAnsi="Arial Narrow" w:cs="Calibri"/>
                <w:color w:val="000000"/>
                <w:sz w:val="18"/>
                <w:szCs w:val="18"/>
              </w:rPr>
              <w:t xml:space="preserve"> una vez instalados los marcos y hasta que se han terminado los trabajos de obra gris y acabado se colocan las celosías de vidrio.</w:t>
            </w:r>
            <w:r w:rsidRPr="00F1699B">
              <w:rPr>
                <w:rFonts w:ascii="Arial Narrow" w:hAnsi="Arial Narrow" w:cs="Calibri"/>
                <w:color w:val="000000"/>
                <w:sz w:val="18"/>
                <w:szCs w:val="18"/>
              </w:rPr>
              <w:br/>
              <w:t xml:space="preserve">no se permitirá aberturas en el cierre de las celosías por aplastamiento del marco durante su instalación. este trabajo consistirá en el suministro y la instalación de ventanas elaboradas en perfiles de aluminio y vidrio fijo, según el sistema especificado y los diseños que se señalen en los planos del proyecto, detalles de fabricación y señalamientos del supervisor. los perfiles de aluminio serán limpios de rebabas, grasas u otras sustancias que perjudiquen la fabricación de las ventanas; rectos, de dimensiones, color y espesor constantes. previo a su fabricación deberán verificarse las dimensiones de los marcos en el sitio de la obra. las ventanas de vidrio fijo incluyen: operadores manuales, tela metálica y todos los accesorios necesarios para su instalación. para la colocación de las ventanas los marcos deberán estar debidamente </w:t>
            </w:r>
            <w:r w:rsidRPr="00F1699B">
              <w:rPr>
                <w:rFonts w:ascii="Arial Narrow" w:hAnsi="Arial Narrow" w:cs="Calibri"/>
                <w:color w:val="000000"/>
                <w:sz w:val="18"/>
                <w:szCs w:val="18"/>
              </w:rPr>
              <w:lastRenderedPageBreak/>
              <w:t xml:space="preserve">tallados (actividad adicional), los marcos de aluminio vienen fabricados de taller y se instalan con tacos </w:t>
            </w:r>
            <w:proofErr w:type="spellStart"/>
            <w:r w:rsidRPr="00F1699B">
              <w:rPr>
                <w:rFonts w:ascii="Arial Narrow" w:hAnsi="Arial Narrow" w:cs="Calibri"/>
                <w:color w:val="000000"/>
                <w:sz w:val="18"/>
                <w:szCs w:val="18"/>
              </w:rPr>
              <w:t>fisher</w:t>
            </w:r>
            <w:proofErr w:type="spellEnd"/>
            <w:r w:rsidRPr="00F1699B">
              <w:rPr>
                <w:rFonts w:ascii="Arial Narrow" w:hAnsi="Arial Narrow" w:cs="Calibri"/>
                <w:color w:val="000000"/>
                <w:sz w:val="18"/>
                <w:szCs w:val="18"/>
              </w:rPr>
              <w:t xml:space="preserve"> no. 8 y tornillos de 50 </w:t>
            </w:r>
            <w:proofErr w:type="spellStart"/>
            <w:r w:rsidRPr="00F1699B">
              <w:rPr>
                <w:rFonts w:ascii="Arial Narrow" w:hAnsi="Arial Narrow" w:cs="Calibri"/>
                <w:color w:val="000000"/>
                <w:sz w:val="18"/>
                <w:szCs w:val="18"/>
              </w:rPr>
              <w:t>mm.</w:t>
            </w:r>
            <w:proofErr w:type="spellEnd"/>
            <w:r w:rsidRPr="00F1699B">
              <w:rPr>
                <w:rFonts w:ascii="Arial Narrow" w:hAnsi="Arial Narrow" w:cs="Calibri"/>
                <w:color w:val="000000"/>
                <w:sz w:val="18"/>
                <w:szCs w:val="18"/>
              </w:rPr>
              <w:t xml:space="preserve"> esta actividad no incluye el resane de los marcos donde son ubicadas dichas ventanas. una vez instalados los marcos y hasta que se han terminado los trabajos de obra gris y acabado se colocan las hojas de vidrio fijo.</w:t>
            </w:r>
          </w:p>
        </w:tc>
        <w:tc>
          <w:tcPr>
            <w:tcW w:w="0" w:type="auto"/>
            <w:shd w:val="clear" w:color="auto" w:fill="auto"/>
            <w:vAlign w:val="center"/>
          </w:tcPr>
          <w:p w14:paraId="6C33F0FC"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 xml:space="preserve">para la instalación de las ventanas de celosía se requiere mano de obra especializada (albañil 0.455 </w:t>
            </w:r>
            <w:proofErr w:type="spellStart"/>
            <w:r w:rsidRPr="00F1699B">
              <w:rPr>
                <w:rFonts w:ascii="Arial Narrow" w:hAnsi="Arial Narrow" w:cs="Calibri"/>
                <w:color w:val="000000"/>
                <w:sz w:val="18"/>
                <w:szCs w:val="18"/>
              </w:rPr>
              <w:t>jdr</w:t>
            </w:r>
            <w:proofErr w:type="spellEnd"/>
            <w:r w:rsidRPr="00F1699B">
              <w:rPr>
                <w:rFonts w:ascii="Arial Narrow" w:hAnsi="Arial Narrow" w:cs="Calibri"/>
                <w:color w:val="000000"/>
                <w:sz w:val="18"/>
                <w:szCs w:val="18"/>
              </w:rPr>
              <w:t xml:space="preserve">) y no especializada (ayudante 0.455 </w:t>
            </w:r>
            <w:proofErr w:type="spellStart"/>
            <w:r w:rsidRPr="00F1699B">
              <w:rPr>
                <w:rFonts w:ascii="Arial Narrow" w:hAnsi="Arial Narrow" w:cs="Calibri"/>
                <w:color w:val="000000"/>
                <w:sz w:val="18"/>
                <w:szCs w:val="18"/>
              </w:rPr>
              <w:t>jdr</w:t>
            </w:r>
            <w:proofErr w:type="spellEnd"/>
            <w:r w:rsidRPr="00F1699B">
              <w:rPr>
                <w:rFonts w:ascii="Arial Narrow" w:hAnsi="Arial Narrow" w:cs="Calibri"/>
                <w:color w:val="000000"/>
                <w:sz w:val="18"/>
                <w:szCs w:val="18"/>
              </w:rPr>
              <w:t xml:space="preserve">) y </w:t>
            </w:r>
            <w:r w:rsidRPr="00F1699B">
              <w:rPr>
                <w:rFonts w:ascii="Arial Narrow" w:hAnsi="Arial Narrow" w:cs="Calibri"/>
                <w:color w:val="000000"/>
                <w:sz w:val="18"/>
                <w:szCs w:val="18"/>
              </w:rPr>
              <w:lastRenderedPageBreak/>
              <w:t xml:space="preserve">herramienta menor 5%. se considera que las ventanas son fabricadas por empresas especializadas y que en el mt2 de material se incluye celosías, operadores, accesorios de instalación etc.  esta actividad de ventana de aluminio, marco de aluminio natural y vidrio opaco de 1/4 de espesor con operador manual, tornillo goloso de 8mm x 1x1/2", taco fisherno.8; mano de obra albañil y ayudante; herramienta menor, instalara a 1.20mts. tamaño 1.15x0.40mts, ventana de celosía de aluminio, de vidrio opaco y tela metálica; así como todo accesorio necesario para realizar esta actividad. </w:t>
            </w:r>
          </w:p>
        </w:tc>
        <w:tc>
          <w:tcPr>
            <w:tcW w:w="0" w:type="auto"/>
            <w:shd w:val="clear" w:color="auto" w:fill="auto"/>
            <w:vAlign w:val="center"/>
          </w:tcPr>
          <w:p w14:paraId="1FB0E7D6"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 xml:space="preserve">medición: la cantidad a pagarse por el suministro e instalación de ventanas tipo celosía será la cantidad de metros cuadrados medidos en la obra, de </w:t>
            </w:r>
            <w:r w:rsidRPr="00F1699B">
              <w:rPr>
                <w:rFonts w:ascii="Arial Narrow" w:hAnsi="Arial Narrow" w:cs="Calibri"/>
                <w:color w:val="000000"/>
                <w:sz w:val="18"/>
                <w:szCs w:val="18"/>
              </w:rPr>
              <w:lastRenderedPageBreak/>
              <w:t>trabajos ordenados, ejecutados y aceptados por el supervisor de obra.                                   pago: estos precios y pagos constituirán la compensación total por suministro de mano de obra, equipo, herramientas, materiales y operaciones conexas en la ejecución de los trabajos descritos en esta especificación.</w:t>
            </w:r>
          </w:p>
        </w:tc>
      </w:tr>
      <w:tr w:rsidR="00CD47F5" w:rsidRPr="00F1699B" w14:paraId="44619CBE" w14:textId="77777777" w:rsidTr="00901C04">
        <w:trPr>
          <w:trHeight w:val="20"/>
        </w:trPr>
        <w:tc>
          <w:tcPr>
            <w:tcW w:w="0" w:type="auto"/>
            <w:shd w:val="clear" w:color="auto" w:fill="auto"/>
            <w:vAlign w:val="center"/>
          </w:tcPr>
          <w:p w14:paraId="7A3CEA01"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lastRenderedPageBreak/>
              <w:t>29</w:t>
            </w:r>
          </w:p>
        </w:tc>
        <w:tc>
          <w:tcPr>
            <w:tcW w:w="0" w:type="auto"/>
            <w:shd w:val="clear" w:color="auto" w:fill="auto"/>
            <w:vAlign w:val="center"/>
          </w:tcPr>
          <w:p w14:paraId="0DEA2E1D" w14:textId="77777777" w:rsidR="00CD47F5" w:rsidRPr="00F1699B" w:rsidRDefault="00CD47F5" w:rsidP="00901C04">
            <w:pPr>
              <w:spacing w:before="120" w:after="120"/>
              <w:rPr>
                <w:rFonts w:ascii="Arial Narrow" w:hAnsi="Arial Narrow" w:cs="Arial"/>
                <w:sz w:val="18"/>
                <w:szCs w:val="18"/>
                <w:lang w:eastAsia="es-HN"/>
              </w:rPr>
            </w:pPr>
            <w:r w:rsidRPr="00F1699B">
              <w:rPr>
                <w:rFonts w:ascii="Arial Narrow" w:hAnsi="Arial Narrow" w:cs="Arial"/>
                <w:color w:val="000000"/>
                <w:sz w:val="18"/>
                <w:szCs w:val="18"/>
              </w:rPr>
              <w:t xml:space="preserve">sumí/insta pasamano y barandal de tubo industrial c/s en oficina </w:t>
            </w:r>
            <w:proofErr w:type="spellStart"/>
            <w:r w:rsidRPr="00F1699B">
              <w:rPr>
                <w:rFonts w:ascii="Arial Narrow" w:hAnsi="Arial Narrow" w:cs="Arial"/>
                <w:color w:val="000000"/>
                <w:sz w:val="18"/>
                <w:szCs w:val="18"/>
              </w:rPr>
              <w:t>dap-icf-rf</w:t>
            </w:r>
            <w:proofErr w:type="spellEnd"/>
            <w:r w:rsidRPr="00F1699B">
              <w:rPr>
                <w:rFonts w:ascii="Arial Narrow" w:hAnsi="Arial Narrow" w:cs="Arial"/>
                <w:color w:val="000000"/>
                <w:sz w:val="18"/>
                <w:szCs w:val="18"/>
              </w:rPr>
              <w:t>. incluye materiales, mano de obra, herramienta menor, equipo y todo lo necesario para realizar esta actividad, deberá ser aprobada por la supervisión antes de su ejecución. se deberá consultar ubicación a la supervisión antes de su ejecución.</w:t>
            </w:r>
          </w:p>
        </w:tc>
        <w:tc>
          <w:tcPr>
            <w:tcW w:w="0" w:type="auto"/>
            <w:shd w:val="clear" w:color="auto" w:fill="auto"/>
            <w:vAlign w:val="center"/>
          </w:tcPr>
          <w:p w14:paraId="6BF7CADA"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ml</w:t>
            </w:r>
          </w:p>
        </w:tc>
        <w:tc>
          <w:tcPr>
            <w:tcW w:w="0" w:type="auto"/>
            <w:shd w:val="clear" w:color="auto" w:fill="auto"/>
            <w:vAlign w:val="center"/>
          </w:tcPr>
          <w:p w14:paraId="1C2DEF81"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40</w:t>
            </w:r>
          </w:p>
        </w:tc>
        <w:tc>
          <w:tcPr>
            <w:tcW w:w="0" w:type="auto"/>
            <w:shd w:val="clear" w:color="auto" w:fill="auto"/>
            <w:vAlign w:val="center"/>
          </w:tcPr>
          <w:p w14:paraId="2949E754"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 xml:space="preserve">este trabajo consistirá en la construcción de un pasamanos de tubo de hg de 1" de acuerdo diseño existente y aprobado por la supervisión. se utilizará tubo de hg. de 1" para realizar el marco de un metro de altura y los parales a cada metro de distancia. -todas las juntas serán soldadas con electrodo del tipo 6013x 3/32. se le dará un acabado con pintura anticorrosiva a una mano, pero sin dejar zonas desprotegidas y una mano de pintura de aceite del color acordado con el beneficiario y el supervisor del proyecto (la pintura de aceite se puede sustituir por otra mano de pintura anticorrosiva con el visto bueno del supervisor). conforme se avanza con las gradas de mampostería se incrusta el tubo </w:t>
            </w:r>
            <w:proofErr w:type="spellStart"/>
            <w:r w:rsidRPr="00F1699B">
              <w:rPr>
                <w:rFonts w:ascii="Arial Narrow" w:hAnsi="Arial Narrow" w:cs="Calibri"/>
                <w:color w:val="000000"/>
                <w:sz w:val="18"/>
                <w:szCs w:val="18"/>
              </w:rPr>
              <w:t>paral</w:t>
            </w:r>
            <w:proofErr w:type="spellEnd"/>
            <w:r w:rsidRPr="00F1699B">
              <w:rPr>
                <w:rFonts w:ascii="Arial Narrow" w:hAnsi="Arial Narrow" w:cs="Calibri"/>
                <w:color w:val="000000"/>
                <w:sz w:val="18"/>
                <w:szCs w:val="18"/>
              </w:rPr>
              <w:t xml:space="preserve"> en aproximadamente 20 </w:t>
            </w:r>
            <w:proofErr w:type="spellStart"/>
            <w:r w:rsidRPr="00F1699B">
              <w:rPr>
                <w:rFonts w:ascii="Arial Narrow" w:hAnsi="Arial Narrow" w:cs="Calibri"/>
                <w:color w:val="000000"/>
                <w:sz w:val="18"/>
                <w:szCs w:val="18"/>
              </w:rPr>
              <w:t>cms</w:t>
            </w:r>
            <w:proofErr w:type="spellEnd"/>
            <w:r w:rsidRPr="00F1699B">
              <w:rPr>
                <w:rFonts w:ascii="Arial Narrow" w:hAnsi="Arial Narrow" w:cs="Calibri"/>
                <w:color w:val="000000"/>
                <w:sz w:val="18"/>
                <w:szCs w:val="18"/>
              </w:rPr>
              <w:t xml:space="preserve">. el pasamanos lleva un arriostre del mismo tubo a 50 </w:t>
            </w:r>
            <w:proofErr w:type="spellStart"/>
            <w:r w:rsidRPr="00F1699B">
              <w:rPr>
                <w:rFonts w:ascii="Arial Narrow" w:hAnsi="Arial Narrow" w:cs="Calibri"/>
                <w:color w:val="000000"/>
                <w:sz w:val="18"/>
                <w:szCs w:val="18"/>
              </w:rPr>
              <w:t>cms</w:t>
            </w:r>
            <w:proofErr w:type="spellEnd"/>
            <w:r w:rsidRPr="00F1699B">
              <w:rPr>
                <w:rFonts w:ascii="Arial Narrow" w:hAnsi="Arial Narrow" w:cs="Calibri"/>
                <w:color w:val="000000"/>
                <w:sz w:val="18"/>
                <w:szCs w:val="18"/>
              </w:rPr>
              <w:t xml:space="preserve">. todos los elementos son soldados en sitio.                                                      este trabajo consistirá en la construcción de un barandal de tubo industrial de 3/4" tubo negro de 1-1/2" y de acuerdo a diseño existente aprobación de supervisor. se utilizará tubo industrial de 3/4" para realizar </w:t>
            </w:r>
            <w:r w:rsidRPr="00F1699B">
              <w:rPr>
                <w:rFonts w:ascii="Arial Narrow" w:hAnsi="Arial Narrow" w:cs="Calibri"/>
                <w:color w:val="000000"/>
                <w:sz w:val="18"/>
                <w:szCs w:val="18"/>
              </w:rPr>
              <w:lastRenderedPageBreak/>
              <w:t xml:space="preserve">el marco superior e inferior de un metro de altura y los barrotes espaciados a cada 15 </w:t>
            </w:r>
            <w:proofErr w:type="spellStart"/>
            <w:r w:rsidRPr="00F1699B">
              <w:rPr>
                <w:rFonts w:ascii="Arial Narrow" w:hAnsi="Arial Narrow" w:cs="Calibri"/>
                <w:color w:val="000000"/>
                <w:sz w:val="18"/>
                <w:szCs w:val="18"/>
              </w:rPr>
              <w:t>cms</w:t>
            </w:r>
            <w:proofErr w:type="spellEnd"/>
            <w:r w:rsidRPr="00F1699B">
              <w:rPr>
                <w:rFonts w:ascii="Arial Narrow" w:hAnsi="Arial Narrow" w:cs="Calibri"/>
                <w:color w:val="000000"/>
                <w:sz w:val="18"/>
                <w:szCs w:val="18"/>
              </w:rPr>
              <w:t xml:space="preserve">, a cada 3 mts. y en cada cambio de dirección se colocarán parales de tubo negro de 1 1/2”. -todas las juntas serán soldadas con electrodo del tipo 6013x 3/32. se le dará un acabado con pintura anticorrosiva a una mano, pero sin dejar zonas desprotegidas y una mano de pintura de aceite del color acordado con el beneficiario y el supervisor del proyecto (la pintura de aceite se puede sustituir por otra mano de pintura anticorrosiva con el visto bueno del supervisor). el tubo </w:t>
            </w:r>
            <w:proofErr w:type="spellStart"/>
            <w:r w:rsidRPr="00F1699B">
              <w:rPr>
                <w:rFonts w:ascii="Arial Narrow" w:hAnsi="Arial Narrow" w:cs="Calibri"/>
                <w:color w:val="000000"/>
                <w:sz w:val="18"/>
                <w:szCs w:val="18"/>
              </w:rPr>
              <w:t>paral</w:t>
            </w:r>
            <w:proofErr w:type="spellEnd"/>
            <w:r w:rsidRPr="00F1699B">
              <w:rPr>
                <w:rFonts w:ascii="Arial Narrow" w:hAnsi="Arial Narrow" w:cs="Calibri"/>
                <w:color w:val="000000"/>
                <w:sz w:val="18"/>
                <w:szCs w:val="18"/>
              </w:rPr>
              <w:t xml:space="preserve"> deberá incrustarse de acuerdo a plano de detalles, el barandal y barrotes de 3/4" van soldados entre sí y el tubo de 3/4" inferior se fija al piso con pines metálicos. todos los elementos son soldados en sitio.</w:t>
            </w:r>
          </w:p>
        </w:tc>
        <w:tc>
          <w:tcPr>
            <w:tcW w:w="0" w:type="auto"/>
            <w:shd w:val="clear" w:color="auto" w:fill="auto"/>
            <w:vAlign w:val="center"/>
          </w:tcPr>
          <w:p w14:paraId="133C5597"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 xml:space="preserve">se considera que en el precio del tubo de hg. se incluyan los codos de hg de 22 y 45 grados que servirán de remate en los cambios de dirección del pasamanos o que los mismos son hechos con el mismo tubo. se incluye la pintura anticorrosiva en una mano al igual que la pintura de aceite también en una mano. la estructura cuenta con un marco de Angulo solido galvanizado </w:t>
            </w:r>
            <w:proofErr w:type="spellStart"/>
            <w:r w:rsidRPr="00F1699B">
              <w:rPr>
                <w:rFonts w:ascii="Arial Narrow" w:hAnsi="Arial Narrow" w:cs="Calibri"/>
                <w:color w:val="000000"/>
                <w:sz w:val="18"/>
                <w:szCs w:val="18"/>
              </w:rPr>
              <w:t>national</w:t>
            </w:r>
            <w:proofErr w:type="spellEnd"/>
            <w:r w:rsidRPr="00F1699B">
              <w:rPr>
                <w:rFonts w:ascii="Arial Narrow" w:hAnsi="Arial Narrow" w:cs="Calibri"/>
                <w:color w:val="000000"/>
                <w:sz w:val="18"/>
                <w:szCs w:val="18"/>
              </w:rPr>
              <w:t xml:space="preserve"> 3/4x3/4x48-plg con siete barras metálica forjada 900mm (natural), brocha de 2", tubo industrial de 1/2"x1/2"x20´, pintura de aceite dos manos color según defina supervisión, pintura anticorrosiva, diluyente, electrodo de soldadura 6013c 3/32c1, varilla de hierro corrugada de 3/8"x30´legitima; mano de obra soldador ayudante; herramienta menor y equipo soldadora, así como todo accesorio necesario para realizar esta actividad. le deberá aplicar dos manos de pintura anticorrosiva de color negro. previamente la superficie deberá estar debidamente lijada y preparada para la aplicación de la pintura. incluye todo los </w:t>
            </w:r>
            <w:r w:rsidRPr="00F1699B">
              <w:rPr>
                <w:rFonts w:ascii="Arial Narrow" w:hAnsi="Arial Narrow" w:cs="Calibri"/>
                <w:color w:val="000000"/>
                <w:sz w:val="18"/>
                <w:szCs w:val="18"/>
              </w:rPr>
              <w:lastRenderedPageBreak/>
              <w:t>materiales y equipo necesario para realizar esta actividad.</w:t>
            </w:r>
          </w:p>
        </w:tc>
        <w:tc>
          <w:tcPr>
            <w:tcW w:w="0" w:type="auto"/>
            <w:shd w:val="clear" w:color="auto" w:fill="auto"/>
            <w:vAlign w:val="center"/>
          </w:tcPr>
          <w:p w14:paraId="0CAC2DB1"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medición: la cantidad a pagarse por pasamanos de hg. de 1" será el número de metros lineales medidos en la obra en forma inclinada, de trabajos ordenados, ejecutados y aceptados por el supervisor de obra. pago: estos precios y pagos constituirán la compensación total por suministro de materiales, mano de obra, herramientas, materiales y operaciones conexas en la ejecución de los trabajos descritos en toda esta especificación.       medición: la cantidad a pagarse por barandal de tubo industrial será el número de metros lineales medidos en la obra en forma</w:t>
            </w:r>
            <w:r w:rsidRPr="00F1699B">
              <w:rPr>
                <w:rFonts w:ascii="Arial Narrow" w:hAnsi="Arial Narrow" w:cs="Calibri"/>
                <w:color w:val="000000"/>
                <w:sz w:val="18"/>
                <w:szCs w:val="18"/>
              </w:rPr>
              <w:br/>
              <w:t>inclinada, de trabajos ordenados, ejecutados y aceptados por el supervisor de obra. pago: estos precios y pagos constituirán la compensación total por suministro de materiales, mano de obra, herramientas y operaciones conexas en la ejecución de los trabajos</w:t>
            </w:r>
            <w:r w:rsidRPr="00F1699B">
              <w:rPr>
                <w:rFonts w:ascii="Arial Narrow" w:hAnsi="Arial Narrow" w:cs="Calibri"/>
                <w:color w:val="000000"/>
                <w:sz w:val="18"/>
                <w:szCs w:val="18"/>
              </w:rPr>
              <w:br/>
              <w:t>descritos en toda esta especificación.</w:t>
            </w:r>
          </w:p>
        </w:tc>
      </w:tr>
      <w:tr w:rsidR="00CD47F5" w:rsidRPr="00F1699B" w14:paraId="231784FC" w14:textId="77777777" w:rsidTr="00901C04">
        <w:trPr>
          <w:trHeight w:val="20"/>
        </w:trPr>
        <w:tc>
          <w:tcPr>
            <w:tcW w:w="0" w:type="auto"/>
            <w:shd w:val="clear" w:color="auto" w:fill="auto"/>
            <w:vAlign w:val="center"/>
          </w:tcPr>
          <w:p w14:paraId="6FC6FCC3"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t>32</w:t>
            </w:r>
          </w:p>
        </w:tc>
        <w:tc>
          <w:tcPr>
            <w:tcW w:w="0" w:type="auto"/>
            <w:shd w:val="clear" w:color="auto" w:fill="auto"/>
            <w:vAlign w:val="center"/>
          </w:tcPr>
          <w:p w14:paraId="3FDBB994" w14:textId="77777777" w:rsidR="00CD47F5" w:rsidRPr="00F1699B" w:rsidRDefault="00CD47F5" w:rsidP="00901C04">
            <w:pPr>
              <w:spacing w:before="120" w:after="120"/>
              <w:rPr>
                <w:rFonts w:ascii="Arial Narrow" w:hAnsi="Arial Narrow" w:cs="Arial"/>
                <w:sz w:val="18"/>
                <w:szCs w:val="18"/>
                <w:lang w:eastAsia="es-HN"/>
              </w:rPr>
            </w:pPr>
            <w:r w:rsidRPr="00F1699B">
              <w:rPr>
                <w:rFonts w:ascii="Arial Narrow" w:hAnsi="Arial Narrow" w:cs="Arial"/>
                <w:color w:val="000000"/>
                <w:sz w:val="18"/>
                <w:szCs w:val="18"/>
              </w:rPr>
              <w:t>sumí/insta puerta abatible doble de vidrio fijo templado opaco con marco de aluminio natural de 1.60x2.10, incluye contramarco, accesorios y cerradura yale, brazo hidráulico.  incluye materiales, mano de obra, herramienta menor, equipo y todo lo necesario para realizar esta actividad, deberá ser aprobada por la supervisión antes de su ejecución.</w:t>
            </w:r>
          </w:p>
        </w:tc>
        <w:tc>
          <w:tcPr>
            <w:tcW w:w="0" w:type="auto"/>
            <w:shd w:val="clear" w:color="auto" w:fill="auto"/>
            <w:vAlign w:val="center"/>
          </w:tcPr>
          <w:p w14:paraId="6B6B3C9A"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unid</w:t>
            </w:r>
          </w:p>
        </w:tc>
        <w:tc>
          <w:tcPr>
            <w:tcW w:w="0" w:type="auto"/>
            <w:shd w:val="clear" w:color="auto" w:fill="auto"/>
            <w:vAlign w:val="center"/>
          </w:tcPr>
          <w:p w14:paraId="0C00D7FC"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1</w:t>
            </w:r>
          </w:p>
        </w:tc>
        <w:tc>
          <w:tcPr>
            <w:tcW w:w="0" w:type="auto"/>
            <w:shd w:val="clear" w:color="auto" w:fill="auto"/>
            <w:vAlign w:val="center"/>
          </w:tcPr>
          <w:p w14:paraId="176A91BA"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la actividad incluye el suministro e instalación    de una puerta que está construida por marco de aluminio natural de 1.5 mm de espesor, vidrio templado reflectivo azul de 1/4”, alardeada lujo, con dos brazos hidráulicos de doble acción.</w:t>
            </w:r>
          </w:p>
        </w:tc>
        <w:tc>
          <w:tcPr>
            <w:tcW w:w="0" w:type="auto"/>
            <w:shd w:val="clear" w:color="auto" w:fill="auto"/>
            <w:vAlign w:val="center"/>
          </w:tcPr>
          <w:p w14:paraId="6E65425E"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 xml:space="preserve">se considera que la fabricación e instalación de las puertas metálicas deben ser llevadas a cabo en la fábrica del proveedor.  a previa instalación, todos los boquetes deben ser revisados para verificar que las puertas calcen a medida, todos los marcos deben ser revisados por dobladuras, rayones y fuera de formas.  bajo ninguna circunstancia deben las puertas y los marcos ser instalados y colocados sin usar el listado aprobado en los planos para puertas y marcos, a fin de asegurarse que cada puerta y marco haya sido instalado en la ubicación correcta. se deben instalarlos marcos bien alineados, a plomo y asegúrelos de tal forma que </w:t>
            </w:r>
            <w:r w:rsidRPr="00F1699B">
              <w:rPr>
                <w:rFonts w:ascii="Arial Narrow" w:hAnsi="Arial Narrow" w:cs="Calibri"/>
                <w:color w:val="000000"/>
                <w:sz w:val="18"/>
                <w:szCs w:val="18"/>
              </w:rPr>
              <w:lastRenderedPageBreak/>
              <w:t xml:space="preserve">mantenga su posición y libertad durante la construcción de otros detalles.  todas las puertas deben instalarse bien alineadas y planeadas con suficiente libertad para la operación libre, la cual no deberá exceder 1/8” en las jambas y los cabezales esta actividad incluye subcontratar puerta abatible de vidrio opaco con marco de aluminio natural de 1.60x2.10mts, con y cierra puerta prefabricada y accesorios, brazos hidráulicos, doble acción, </w:t>
            </w:r>
            <w:proofErr w:type="spellStart"/>
            <w:r w:rsidRPr="00F1699B">
              <w:rPr>
                <w:rFonts w:ascii="Arial Narrow" w:hAnsi="Arial Narrow" w:cs="Calibri"/>
                <w:color w:val="000000"/>
                <w:sz w:val="18"/>
                <w:szCs w:val="18"/>
              </w:rPr>
              <w:t>haladera</w:t>
            </w:r>
            <w:proofErr w:type="spellEnd"/>
            <w:r w:rsidRPr="00F1699B">
              <w:rPr>
                <w:rFonts w:ascii="Arial Narrow" w:hAnsi="Arial Narrow" w:cs="Calibri"/>
                <w:color w:val="000000"/>
                <w:sz w:val="18"/>
                <w:szCs w:val="18"/>
              </w:rPr>
              <w:t xml:space="preserve"> de lujo, en aluminio blanco, vidrio reflectivo azul 1/4", herramienta menor. para esta actividad requiere medición previa a pedido a, así como el diseño según el supervisor.</w:t>
            </w:r>
          </w:p>
        </w:tc>
        <w:tc>
          <w:tcPr>
            <w:tcW w:w="0" w:type="auto"/>
            <w:shd w:val="clear" w:color="auto" w:fill="auto"/>
            <w:vAlign w:val="center"/>
          </w:tcPr>
          <w:p w14:paraId="3DAFFA06"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medición: se medirá por unidad. la cantidad a pagarse será el número de unidades elaborados y medidos en la obra, de trabajos ordenados, ejecutados y aceptados por el supervisor de obra.            pago:  se pagará al precio del contrato estipulado en el ítem correspondiente, dichos precios y pagos constituirán la compensación total por suministro de materiales, mezclado, transporte, colocación, y acarre del material.  como por mano de obra, equipo, herramientas, materiales y operaciones conexas en la ejecución de los trabajos descrito sen toda la especificación.</w:t>
            </w:r>
          </w:p>
        </w:tc>
      </w:tr>
      <w:tr w:rsidR="00CD47F5" w:rsidRPr="00F1699B" w14:paraId="32AD80B2" w14:textId="77777777" w:rsidTr="00901C04">
        <w:trPr>
          <w:trHeight w:val="20"/>
        </w:trPr>
        <w:tc>
          <w:tcPr>
            <w:tcW w:w="0" w:type="auto"/>
            <w:shd w:val="clear" w:color="auto" w:fill="auto"/>
            <w:vAlign w:val="center"/>
          </w:tcPr>
          <w:p w14:paraId="585571FD"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t>33</w:t>
            </w:r>
          </w:p>
        </w:tc>
        <w:tc>
          <w:tcPr>
            <w:tcW w:w="0" w:type="auto"/>
            <w:shd w:val="clear" w:color="auto" w:fill="auto"/>
            <w:vAlign w:val="center"/>
          </w:tcPr>
          <w:p w14:paraId="6102EAD3" w14:textId="77777777" w:rsidR="00CD47F5" w:rsidRPr="00F1699B" w:rsidRDefault="00CD47F5" w:rsidP="00901C04">
            <w:pPr>
              <w:spacing w:before="120" w:after="120"/>
              <w:rPr>
                <w:rFonts w:ascii="Arial Narrow" w:hAnsi="Arial Narrow" w:cs="Arial"/>
                <w:sz w:val="18"/>
                <w:szCs w:val="18"/>
                <w:lang w:eastAsia="es-HN"/>
              </w:rPr>
            </w:pPr>
            <w:r w:rsidRPr="00F1699B">
              <w:rPr>
                <w:rFonts w:ascii="Arial Narrow" w:hAnsi="Arial Narrow" w:cs="Arial"/>
                <w:color w:val="000000"/>
                <w:sz w:val="18"/>
                <w:szCs w:val="18"/>
              </w:rPr>
              <w:t>sumí/insta puerta abatible de vidrio fijo templado opaco con marco de aluminio natural de 0.90x2.10, incluye contramarco, accesorios y cerradura yale, brazo hidráulico.  incluye materiales, mano de obra, herramienta menor, equipo y todo lo necesario para realizar esta actividad, deberá ser aprobada por la supervisión antes de su ejecución.</w:t>
            </w:r>
          </w:p>
        </w:tc>
        <w:tc>
          <w:tcPr>
            <w:tcW w:w="0" w:type="auto"/>
            <w:shd w:val="clear" w:color="auto" w:fill="auto"/>
            <w:vAlign w:val="center"/>
          </w:tcPr>
          <w:p w14:paraId="47F77A6B"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unid</w:t>
            </w:r>
          </w:p>
        </w:tc>
        <w:tc>
          <w:tcPr>
            <w:tcW w:w="0" w:type="auto"/>
            <w:shd w:val="clear" w:color="auto" w:fill="auto"/>
            <w:vAlign w:val="center"/>
          </w:tcPr>
          <w:p w14:paraId="7C202592"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1</w:t>
            </w:r>
          </w:p>
        </w:tc>
        <w:tc>
          <w:tcPr>
            <w:tcW w:w="0" w:type="auto"/>
            <w:shd w:val="clear" w:color="auto" w:fill="auto"/>
            <w:vAlign w:val="center"/>
          </w:tcPr>
          <w:p w14:paraId="784E55E9"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la actividad incluye el suministro e instalación    de una puerta que está construida por marco de aluminio natural de 1.5 mm de espesor, vidrio templado reflectivo azul de 1/4”, alardeada lujo, con dos brazos hidráulicos de doble acción.</w:t>
            </w:r>
          </w:p>
        </w:tc>
        <w:tc>
          <w:tcPr>
            <w:tcW w:w="0" w:type="auto"/>
            <w:shd w:val="clear" w:color="auto" w:fill="auto"/>
            <w:vAlign w:val="center"/>
          </w:tcPr>
          <w:p w14:paraId="7042BFDB"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 xml:space="preserve">se considera que la fabricación e instalación de las puertas metálicas deben ser llevadas a cabo en la fábrica del proveedor.  a previa instalación, todos los boquetes deben ser revisados para verificar que las puertas calcen a medida, todos los marcos deben ser revisados por dobladuras, rayones y fuera de formas.  bajo ninguna circunstancia deben las puertas y los marcos ser instalados y colocados sin usar el listado aprobado en los planos para puertas y marcos, a fin de asegurarse que cada puerta y marco haya sido instalado en la ubicación correcta. se deben instalarlos marcos bien alineados, a plomo y asegúrelos de tal forma que mantenga su posición y libertad durante la construcción de otros detalles.  todas las puertas deben instalarse bien alineadas y </w:t>
            </w:r>
            <w:r w:rsidRPr="00F1699B">
              <w:rPr>
                <w:rFonts w:ascii="Arial Narrow" w:hAnsi="Arial Narrow" w:cs="Calibri"/>
                <w:color w:val="000000"/>
                <w:sz w:val="18"/>
                <w:szCs w:val="18"/>
              </w:rPr>
              <w:lastRenderedPageBreak/>
              <w:t xml:space="preserve">planeadas con suficiente libertad para la operación libre, la cual no deberá exceder 1/8” en las jambas y los cabezales esta actividad incluye subcontratar puerta abatible de vidrio opaco con marco de aluminio natural de 0.90x2.10mts, con y cierra puerta prefabricada y accesorios, brazos hidráulicos, doble acción, </w:t>
            </w:r>
            <w:proofErr w:type="spellStart"/>
            <w:r w:rsidRPr="00F1699B">
              <w:rPr>
                <w:rFonts w:ascii="Arial Narrow" w:hAnsi="Arial Narrow" w:cs="Calibri"/>
                <w:color w:val="000000"/>
                <w:sz w:val="18"/>
                <w:szCs w:val="18"/>
              </w:rPr>
              <w:t>haladera</w:t>
            </w:r>
            <w:proofErr w:type="spellEnd"/>
            <w:r w:rsidRPr="00F1699B">
              <w:rPr>
                <w:rFonts w:ascii="Arial Narrow" w:hAnsi="Arial Narrow" w:cs="Calibri"/>
                <w:color w:val="000000"/>
                <w:sz w:val="18"/>
                <w:szCs w:val="18"/>
              </w:rPr>
              <w:t xml:space="preserve"> de lujo, en aluminio blanco, vidrio reflectivo azul 1/4", herramienta menor. para esta actividad requiere medición previa a pedido a, así como el diseño según el supervisor.</w:t>
            </w:r>
          </w:p>
        </w:tc>
        <w:tc>
          <w:tcPr>
            <w:tcW w:w="0" w:type="auto"/>
            <w:shd w:val="clear" w:color="auto" w:fill="auto"/>
            <w:vAlign w:val="center"/>
          </w:tcPr>
          <w:p w14:paraId="4BC72A45"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medición: se medirá por unidad. la cantidad a pagarse será el número de unidades elaborados y medidos en la obra, de trabajos ordenados, ejecutados y aceptados por el supervisor de obra.            pago:  se pagará al precio del contrato estipulado en el ítem correspondiente, dichos precios y pagos constituirán la compensación total por suministro de materiales, mezclado, transporte, colocación, y acarre del material.  como por mano de obra, equipo, herramientas, materiales y operaciones conexas en la ejecución de los trabajos descrito sen toda la especificación.</w:t>
            </w:r>
          </w:p>
        </w:tc>
      </w:tr>
      <w:tr w:rsidR="00CD47F5" w:rsidRPr="00F1699B" w14:paraId="3380F322" w14:textId="77777777" w:rsidTr="00901C04">
        <w:trPr>
          <w:trHeight w:val="20"/>
        </w:trPr>
        <w:tc>
          <w:tcPr>
            <w:tcW w:w="0" w:type="auto"/>
            <w:shd w:val="clear" w:color="auto" w:fill="auto"/>
            <w:vAlign w:val="center"/>
          </w:tcPr>
          <w:p w14:paraId="452EE828"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t>34</w:t>
            </w:r>
          </w:p>
        </w:tc>
        <w:tc>
          <w:tcPr>
            <w:tcW w:w="0" w:type="auto"/>
            <w:shd w:val="clear" w:color="auto" w:fill="auto"/>
            <w:vAlign w:val="center"/>
          </w:tcPr>
          <w:p w14:paraId="338D28EA" w14:textId="77777777" w:rsidR="00CD47F5" w:rsidRPr="00F1699B" w:rsidRDefault="00CD47F5" w:rsidP="00901C04">
            <w:pPr>
              <w:spacing w:before="120" w:after="120"/>
              <w:rPr>
                <w:rFonts w:ascii="Arial Narrow" w:hAnsi="Arial Narrow" w:cs="Arial"/>
                <w:sz w:val="18"/>
                <w:szCs w:val="18"/>
                <w:lang w:eastAsia="es-HN"/>
              </w:rPr>
            </w:pPr>
            <w:r w:rsidRPr="00F1699B">
              <w:rPr>
                <w:rFonts w:ascii="Arial Narrow" w:hAnsi="Arial Narrow" w:cs="Arial"/>
                <w:color w:val="000000"/>
                <w:sz w:val="18"/>
                <w:szCs w:val="18"/>
              </w:rPr>
              <w:t>sumí/insta puerta termoformada 4-panel (28x80) colonial clásica, de 0.9x2.10, incluye contramarco, accesorios y cerradura yale.  incluye materiales, mano de obra, herramienta menor, equipo y todo lo necesario para realizar esta actividad, deberá ser aprobada por la supervisión antes de su ejecución.</w:t>
            </w:r>
          </w:p>
        </w:tc>
        <w:tc>
          <w:tcPr>
            <w:tcW w:w="0" w:type="auto"/>
            <w:shd w:val="clear" w:color="auto" w:fill="auto"/>
            <w:vAlign w:val="center"/>
          </w:tcPr>
          <w:p w14:paraId="49675F71"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unid</w:t>
            </w:r>
          </w:p>
        </w:tc>
        <w:tc>
          <w:tcPr>
            <w:tcW w:w="0" w:type="auto"/>
            <w:shd w:val="clear" w:color="auto" w:fill="auto"/>
            <w:vAlign w:val="center"/>
          </w:tcPr>
          <w:p w14:paraId="1DC54200"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6</w:t>
            </w:r>
          </w:p>
        </w:tc>
        <w:tc>
          <w:tcPr>
            <w:tcW w:w="0" w:type="auto"/>
            <w:shd w:val="clear" w:color="auto" w:fill="auto"/>
            <w:vAlign w:val="center"/>
          </w:tcPr>
          <w:p w14:paraId="3381CC92"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la actividad incluye el suministro e instalación de una puerta termoformada 4-panel (32x80) colonial clásica, de 0.90x2.10, con un contramarco de madera, mochetas, una manija de palanca y se le deberá colocar pintura con lo que diga el supervisor.</w:t>
            </w:r>
          </w:p>
        </w:tc>
        <w:tc>
          <w:tcPr>
            <w:tcW w:w="0" w:type="auto"/>
            <w:shd w:val="clear" w:color="auto" w:fill="auto"/>
            <w:vAlign w:val="center"/>
          </w:tcPr>
          <w:p w14:paraId="1591DD53"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 xml:space="preserve">se considera que la fabricación e instalación de las puertas deben ser llevadas a cabo en la fábrica del proveedor.  a previa instalación, todos los boquetes deben ser revisados para verificar que las puertas calcen a medida, todos los marcos deben ser revisados por dobladuras, rayones y fuera de formas.  bajo ninguna circunstancia deben las puertas y los marcos ser instalados y colocados sin usar el listado aprobado en los planos para puertas y marcos, a fin de asegurarse que cada puerta y marco haya sido instalado en la ubicación correcta. se deben instalarlos marcos bien alineados, a plomo y asegúrelos de tal forma que mantenga su posición y libertad durante la construcción de otros detalles.  todas las puertas deben instalarse bien alineadas y planeadas con suficiente libertad para la operación libre, la cual no deberá exceder 1/8” en las jambas y los cabezales. esta </w:t>
            </w:r>
            <w:r w:rsidRPr="00F1699B">
              <w:rPr>
                <w:rFonts w:ascii="Arial Narrow" w:hAnsi="Arial Narrow" w:cs="Calibri"/>
                <w:color w:val="000000"/>
                <w:sz w:val="18"/>
                <w:szCs w:val="18"/>
              </w:rPr>
              <w:lastRenderedPageBreak/>
              <w:t xml:space="preserve">actividad incluye puerta termoformada color blanco de 4-panel de 91.00 ancho x203.00 alto, x203.00 largo (centímetros), con contramarco (lijado y pintado color blanca) de madera, pintura de agua color según el supervisor, cerradura yale, bisagras de 3"x3", brocha de 2"x2", tornillo para madera de 1" a 3" x 14mm, mano de obra carpintero y ayudante; herramienta menor. </w:t>
            </w:r>
          </w:p>
        </w:tc>
        <w:tc>
          <w:tcPr>
            <w:tcW w:w="0" w:type="auto"/>
            <w:shd w:val="clear" w:color="auto" w:fill="auto"/>
            <w:vAlign w:val="center"/>
          </w:tcPr>
          <w:p w14:paraId="17E47C4A"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medición: se medirá por</w:t>
            </w:r>
            <w:r>
              <w:rPr>
                <w:rFonts w:ascii="Arial Narrow" w:hAnsi="Arial Narrow" w:cs="Calibri"/>
                <w:color w:val="000000"/>
                <w:sz w:val="18"/>
                <w:szCs w:val="18"/>
              </w:rPr>
              <w:t xml:space="preserve"> </w:t>
            </w:r>
            <w:r w:rsidRPr="00F1699B">
              <w:rPr>
                <w:rFonts w:ascii="Arial Narrow" w:hAnsi="Arial Narrow" w:cs="Calibri"/>
                <w:color w:val="000000"/>
                <w:sz w:val="18"/>
                <w:szCs w:val="18"/>
              </w:rPr>
              <w:t>unidad. La cantidad a pagarse será el número de unidades elaborados y medidos en la obra, de trabajos ordenados, ejecutados y aceptados por el supervisor de obra. pago:  se pagará al precio del contrato estipulado en el ítem correspondiente, dichos precios y pagos constituirán la compensación total por suministro de materiales, mezclado, transporte, colocación, y acarre del material.  como por mano de obra, equipo, herramientas, materiales y operaciones conexas en la ejecución de los trabajos descritos en toda la especificación.</w:t>
            </w:r>
          </w:p>
        </w:tc>
      </w:tr>
      <w:tr w:rsidR="00CD47F5" w:rsidRPr="00F1699B" w14:paraId="04AA298F" w14:textId="77777777" w:rsidTr="00901C04">
        <w:trPr>
          <w:trHeight w:val="20"/>
        </w:trPr>
        <w:tc>
          <w:tcPr>
            <w:tcW w:w="0" w:type="auto"/>
            <w:shd w:val="clear" w:color="auto" w:fill="auto"/>
            <w:vAlign w:val="center"/>
          </w:tcPr>
          <w:p w14:paraId="74FC276E"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t>35</w:t>
            </w:r>
          </w:p>
        </w:tc>
        <w:tc>
          <w:tcPr>
            <w:tcW w:w="0" w:type="auto"/>
            <w:shd w:val="clear" w:color="auto" w:fill="auto"/>
            <w:vAlign w:val="center"/>
          </w:tcPr>
          <w:p w14:paraId="08819D20" w14:textId="77777777" w:rsidR="00CD47F5" w:rsidRPr="00F1699B" w:rsidRDefault="00CD47F5" w:rsidP="00901C04">
            <w:pPr>
              <w:spacing w:before="120" w:after="120"/>
              <w:rPr>
                <w:rFonts w:ascii="Arial Narrow" w:hAnsi="Arial Narrow" w:cs="Arial"/>
                <w:sz w:val="18"/>
                <w:szCs w:val="18"/>
                <w:lang w:eastAsia="es-HN"/>
              </w:rPr>
            </w:pPr>
            <w:r w:rsidRPr="00F1699B">
              <w:rPr>
                <w:rFonts w:ascii="Arial Narrow" w:hAnsi="Arial Narrow" w:cs="Arial"/>
                <w:color w:val="000000"/>
                <w:sz w:val="18"/>
                <w:szCs w:val="18"/>
              </w:rPr>
              <w:t xml:space="preserve">sumí/insta puerta termoformada 4-panel (28x80) colonial clásica, de 0.71x2.10, </w:t>
            </w:r>
            <w:r w:rsidRPr="00F1699B">
              <w:rPr>
                <w:rFonts w:ascii="Arial Narrow" w:hAnsi="Arial Narrow" w:cs="Arial"/>
                <w:b/>
                <w:bCs/>
                <w:color w:val="000000"/>
                <w:sz w:val="18"/>
                <w:szCs w:val="18"/>
              </w:rPr>
              <w:t>baños primer nivel</w:t>
            </w:r>
            <w:r w:rsidRPr="00F1699B">
              <w:rPr>
                <w:rFonts w:ascii="Arial Narrow" w:hAnsi="Arial Narrow" w:cs="Arial"/>
                <w:color w:val="000000"/>
                <w:sz w:val="18"/>
                <w:szCs w:val="18"/>
              </w:rPr>
              <w:t xml:space="preserve"> incluye contramarco, accesorios y cerradura yale.  incluye materiales, mano de obra, herramienta menor, equipo y todo lo necesario para realizar esta actividad, deberá ser aprobada por la supervisión antes de su ejecución.</w:t>
            </w:r>
          </w:p>
        </w:tc>
        <w:tc>
          <w:tcPr>
            <w:tcW w:w="0" w:type="auto"/>
            <w:shd w:val="clear" w:color="auto" w:fill="auto"/>
            <w:vAlign w:val="center"/>
          </w:tcPr>
          <w:p w14:paraId="6F759955"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unid</w:t>
            </w:r>
          </w:p>
        </w:tc>
        <w:tc>
          <w:tcPr>
            <w:tcW w:w="0" w:type="auto"/>
            <w:shd w:val="clear" w:color="auto" w:fill="auto"/>
            <w:vAlign w:val="center"/>
          </w:tcPr>
          <w:p w14:paraId="0D884160"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4</w:t>
            </w:r>
          </w:p>
        </w:tc>
        <w:tc>
          <w:tcPr>
            <w:tcW w:w="0" w:type="auto"/>
            <w:shd w:val="clear" w:color="auto" w:fill="auto"/>
            <w:vAlign w:val="center"/>
          </w:tcPr>
          <w:p w14:paraId="3F40BE24"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la actividad incluye el suministro e instalación de una puerta termoformada 4-panel (28x80) colonial clásica, de 0.70x2.10, con un contramarco de madera, mochetas, una manija de palanca y se le deberá colocar pintura con lo que diga el supervisor.</w:t>
            </w:r>
          </w:p>
        </w:tc>
        <w:tc>
          <w:tcPr>
            <w:tcW w:w="0" w:type="auto"/>
            <w:shd w:val="clear" w:color="auto" w:fill="auto"/>
            <w:vAlign w:val="center"/>
          </w:tcPr>
          <w:p w14:paraId="31CB42BF"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 xml:space="preserve">se considera que la fabricación e instalación de las puertas deben ser llevadas a cabo en la fábrica del proveedor.  a previa instalación, todos los boquetes deben ser revisados para verificar que las puertas calcen a medida, todos los marcos deben ser revisados por dobladuras, rayones y fuera de formas.  bajo ninguna circunstancia deben las puertas y los marcos ser instalados y colocados sin usar el listado aprobado en los planos para puertas y marcos, a fin de asegurarse que cada puerta y marco haya sido instalado en la ubicación correcta. Se deben instalarlos marcos bien alineados, a plomo y asegúrelos de tal forma que mantenga su posición y libertad durante la construcción de otros detalles.  todas las puertas deben instalarse bien alineadas y planeadas con suficiente libertad para la operación libre, la cual no deberá exceder 1/8” en las jambas y los cabezales. esta actividad incluye puerta termoformada color blanco de 4-panel de 71.00 ancho x203.00 alto, x203.00 largo (centímetros), </w:t>
            </w:r>
            <w:r w:rsidRPr="00F1699B">
              <w:rPr>
                <w:rFonts w:ascii="Arial Narrow" w:hAnsi="Arial Narrow" w:cs="Calibri"/>
                <w:color w:val="000000"/>
                <w:sz w:val="18"/>
                <w:szCs w:val="18"/>
              </w:rPr>
              <w:lastRenderedPageBreak/>
              <w:t xml:space="preserve">con contramarco (lijado y pintado color blanca) de madera, pintura de agua color según el supervisor, cerradura yale, bisagras de 3"x3", brocha de 2"x2", tornillo para madera de 1" a 3" x 14mm, mano de obra carpintero y ayudante; herramienta menor. </w:t>
            </w:r>
          </w:p>
        </w:tc>
        <w:tc>
          <w:tcPr>
            <w:tcW w:w="0" w:type="auto"/>
            <w:shd w:val="clear" w:color="auto" w:fill="auto"/>
            <w:vAlign w:val="center"/>
          </w:tcPr>
          <w:p w14:paraId="5DCC60CB"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medición: se medirá por</w:t>
            </w:r>
            <w:r>
              <w:rPr>
                <w:rFonts w:ascii="Arial Narrow" w:hAnsi="Arial Narrow" w:cs="Calibri"/>
                <w:color w:val="000000"/>
                <w:sz w:val="18"/>
                <w:szCs w:val="18"/>
              </w:rPr>
              <w:t xml:space="preserve"> </w:t>
            </w:r>
            <w:r w:rsidRPr="00F1699B">
              <w:rPr>
                <w:rFonts w:ascii="Arial Narrow" w:hAnsi="Arial Narrow" w:cs="Calibri"/>
                <w:color w:val="000000"/>
                <w:sz w:val="18"/>
                <w:szCs w:val="18"/>
              </w:rPr>
              <w:t>unidad. La cantidad a pagarse será el número de unidades elaborados y medidos en la obra, de trabajos ordenados, ejecutados y aceptados por el supervisor de obra. pago:  se pagará al precio del contrato estipulado en el ítem correspondiente, dichos precios y pagos constituirán la compensación total por suministro de materiales, mezclado, transporte, colocación, y acarre del material.  como por mano de obra, equipo, herramientas, materiales y operaciones conexas en la ejecución de los trabajos descritos en toda la especificación.</w:t>
            </w:r>
          </w:p>
        </w:tc>
      </w:tr>
      <w:tr w:rsidR="00CD47F5" w:rsidRPr="00F1699B" w14:paraId="33248B0C" w14:textId="77777777" w:rsidTr="00901C04">
        <w:trPr>
          <w:trHeight w:val="20"/>
        </w:trPr>
        <w:tc>
          <w:tcPr>
            <w:tcW w:w="0" w:type="auto"/>
            <w:shd w:val="clear" w:color="auto" w:fill="auto"/>
            <w:vAlign w:val="center"/>
          </w:tcPr>
          <w:p w14:paraId="0F091650"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t>36</w:t>
            </w:r>
          </w:p>
        </w:tc>
        <w:tc>
          <w:tcPr>
            <w:tcW w:w="0" w:type="auto"/>
            <w:shd w:val="clear" w:color="auto" w:fill="auto"/>
            <w:vAlign w:val="center"/>
          </w:tcPr>
          <w:p w14:paraId="6AA9B9DA" w14:textId="77777777" w:rsidR="00CD47F5" w:rsidRPr="00F1699B" w:rsidRDefault="00CD47F5" w:rsidP="00901C04">
            <w:pPr>
              <w:spacing w:before="120" w:after="120"/>
              <w:rPr>
                <w:rFonts w:ascii="Arial Narrow" w:hAnsi="Arial Narrow" w:cs="Arial"/>
                <w:sz w:val="18"/>
                <w:szCs w:val="18"/>
                <w:lang w:eastAsia="es-HN"/>
              </w:rPr>
            </w:pPr>
            <w:r w:rsidRPr="00F1699B">
              <w:rPr>
                <w:rFonts w:ascii="Arial Narrow" w:hAnsi="Arial Narrow" w:cs="Arial"/>
                <w:color w:val="000000"/>
                <w:sz w:val="18"/>
                <w:szCs w:val="18"/>
              </w:rPr>
              <w:t xml:space="preserve">suministro e instalación de tubería </w:t>
            </w:r>
            <w:proofErr w:type="spellStart"/>
            <w:r w:rsidRPr="00F1699B">
              <w:rPr>
                <w:rFonts w:ascii="Arial Narrow" w:hAnsi="Arial Narrow" w:cs="Arial"/>
                <w:color w:val="000000"/>
                <w:sz w:val="18"/>
                <w:szCs w:val="18"/>
              </w:rPr>
              <w:t>pvc</w:t>
            </w:r>
            <w:proofErr w:type="spellEnd"/>
            <w:r w:rsidRPr="00F1699B">
              <w:rPr>
                <w:rFonts w:ascii="Arial Narrow" w:hAnsi="Arial Narrow" w:cs="Arial"/>
                <w:color w:val="000000"/>
                <w:sz w:val="18"/>
                <w:szCs w:val="18"/>
              </w:rPr>
              <w:t xml:space="preserve"> ½”, ap. </w:t>
            </w:r>
            <w:proofErr w:type="spellStart"/>
            <w:r w:rsidRPr="00F1699B">
              <w:rPr>
                <w:rFonts w:ascii="Arial Narrow" w:hAnsi="Arial Narrow" w:cs="Arial"/>
                <w:color w:val="000000"/>
                <w:sz w:val="18"/>
                <w:szCs w:val="18"/>
              </w:rPr>
              <w:t>rd</w:t>
            </w:r>
            <w:proofErr w:type="spellEnd"/>
            <w:r w:rsidRPr="00F1699B">
              <w:rPr>
                <w:rFonts w:ascii="Arial Narrow" w:hAnsi="Arial Narrow" w:cs="Arial"/>
                <w:color w:val="000000"/>
                <w:sz w:val="18"/>
                <w:szCs w:val="18"/>
              </w:rPr>
              <w:t>- 26 incluye zanjado, relleno con material de sitio y compactado.   incluye materiales, mano de obra, herramienta menor, equipo y todo lo necesario para realizar esta actividad.</w:t>
            </w:r>
          </w:p>
        </w:tc>
        <w:tc>
          <w:tcPr>
            <w:tcW w:w="0" w:type="auto"/>
            <w:shd w:val="clear" w:color="auto" w:fill="auto"/>
            <w:vAlign w:val="center"/>
          </w:tcPr>
          <w:p w14:paraId="0C4BC248"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ml</w:t>
            </w:r>
          </w:p>
        </w:tc>
        <w:tc>
          <w:tcPr>
            <w:tcW w:w="0" w:type="auto"/>
            <w:shd w:val="clear" w:color="auto" w:fill="auto"/>
            <w:vAlign w:val="center"/>
          </w:tcPr>
          <w:p w14:paraId="5168EEB7"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12</w:t>
            </w:r>
          </w:p>
        </w:tc>
        <w:tc>
          <w:tcPr>
            <w:tcW w:w="0" w:type="auto"/>
            <w:shd w:val="clear" w:color="auto" w:fill="auto"/>
            <w:vAlign w:val="center"/>
          </w:tcPr>
          <w:p w14:paraId="419AC2EA"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 xml:space="preserve">la actividad consiste el suministro e instalación de tubería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de 1/2" rd-26, en lances completos, la cual deberá ser trasportada, almacenada y manejada de modo que se evite el daño. la actividad consiste en la instalación de tubería de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1/2". la instalación será efectuada de manera de formar un conducto continuo, sin filtraciones y con una superficie lisa y uniforme, cada tubo deberá de colocarse empezando por el punto más bajo, con las campanas hacia agua arriba, deberá de evitarse que penetre material extraño en la tubería durante la instalación, cuando se interrumpa la instalación el extremo abierto deberá de protegerse, el interior de la tubería, deberá mantenerse limpio antes de la</w:t>
            </w:r>
            <w:r w:rsidRPr="00F1699B">
              <w:rPr>
                <w:rFonts w:ascii="Arial Narrow" w:hAnsi="Arial Narrow" w:cs="Calibri"/>
                <w:color w:val="000000"/>
                <w:sz w:val="18"/>
                <w:szCs w:val="18"/>
              </w:rPr>
              <w:br/>
              <w:t xml:space="preserve">instalación y hasta que se acepte el trabajo. las tuberías deberán de colocarse de acuerdo a las líneas y niveles indicados en los planos, debiéndose colocar la tubería de manera que se apoye en toda su longitud de la excavación conformada, procurando el menor número de uniones posibles, las deflexiones no deberán de ser mayores a las permitidas por el fabricante, los cortes deberán de ser lisos y en ángulo </w:t>
            </w:r>
            <w:r w:rsidRPr="00F1699B">
              <w:rPr>
                <w:rFonts w:ascii="Arial Narrow" w:hAnsi="Arial Narrow" w:cs="Calibri"/>
                <w:color w:val="000000"/>
                <w:sz w:val="18"/>
                <w:szCs w:val="18"/>
              </w:rPr>
              <w:lastRenderedPageBreak/>
              <w:t xml:space="preserve">recto con el eje del tubo, eliminando asperezas y esquinas puntiagudas. las espigas y campanas deben limpiarse, aun y cuando aparentemente están limpias, luego se le aplica el pegamento para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y se ensamblan las piezas este procedimiento debe durar máximo 1 minuto y se debe realizar en condiciones secas, debiendo esperar al menos 24 horas para someter la tubería a presión.</w:t>
            </w:r>
          </w:p>
        </w:tc>
        <w:tc>
          <w:tcPr>
            <w:tcW w:w="0" w:type="auto"/>
            <w:shd w:val="clear" w:color="auto" w:fill="auto"/>
            <w:vAlign w:val="center"/>
          </w:tcPr>
          <w:p w14:paraId="69345C14"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 xml:space="preserve">se considera la compra, transporte e instalación de la tubería al sitio del proyecto, de lances de 20 pies.  esta actividad incluye zanjado, materiales como pegamento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Resistol 4045, lija de agua # 280, tubo de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de ½” x 20´rd-26, codos de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camisas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mano de obra fontanero, peón; herramienta menor, incluye todo los materiales y equipo necesario para realizar esta actividad</w:t>
            </w:r>
          </w:p>
        </w:tc>
        <w:tc>
          <w:tcPr>
            <w:tcW w:w="0" w:type="auto"/>
            <w:shd w:val="clear" w:color="auto" w:fill="auto"/>
            <w:vAlign w:val="center"/>
          </w:tcPr>
          <w:p w14:paraId="18BD59A3"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medición: se medirá por longitud. la cantidad a pagarse será el número de metros lineales, medidas en la obra, de tuberías en lances completos, suministradas, transportadas y manejadas de manera que evite el daño, las cuales deberán de ser ordenados, ejecutados y aceptados por el supervisor de obra.                           pago: se pagará al precio del contrato estipulado en el ítem correspondiente, dichos precios y pagos constituirán la compensación total por suministro de materiales, transporte y colocación, así como por mano de obra, equipo, herramientas, materiales y operaciones conexas en la ejecución de los trabajos descritos en toda la especificación.</w:t>
            </w:r>
          </w:p>
        </w:tc>
      </w:tr>
      <w:tr w:rsidR="00CD47F5" w:rsidRPr="00F1699B" w14:paraId="5ADBCCA4" w14:textId="77777777" w:rsidTr="00901C04">
        <w:trPr>
          <w:trHeight w:val="20"/>
        </w:trPr>
        <w:tc>
          <w:tcPr>
            <w:tcW w:w="0" w:type="auto"/>
            <w:shd w:val="clear" w:color="auto" w:fill="auto"/>
            <w:vAlign w:val="center"/>
          </w:tcPr>
          <w:p w14:paraId="1BF7141E"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t>37</w:t>
            </w:r>
          </w:p>
        </w:tc>
        <w:tc>
          <w:tcPr>
            <w:tcW w:w="0" w:type="auto"/>
            <w:shd w:val="clear" w:color="auto" w:fill="auto"/>
            <w:vAlign w:val="center"/>
          </w:tcPr>
          <w:p w14:paraId="70CB84AF" w14:textId="77777777" w:rsidR="00CD47F5" w:rsidRPr="00F1699B" w:rsidRDefault="00CD47F5" w:rsidP="00901C04">
            <w:pPr>
              <w:spacing w:before="120" w:after="120"/>
              <w:rPr>
                <w:rFonts w:ascii="Arial Narrow" w:hAnsi="Arial Narrow" w:cs="Arial"/>
                <w:sz w:val="18"/>
                <w:szCs w:val="18"/>
                <w:lang w:eastAsia="es-HN"/>
              </w:rPr>
            </w:pPr>
            <w:r w:rsidRPr="00F1699B">
              <w:rPr>
                <w:rFonts w:ascii="Arial Narrow" w:hAnsi="Arial Narrow" w:cs="Arial"/>
                <w:color w:val="000000"/>
                <w:sz w:val="18"/>
                <w:szCs w:val="18"/>
              </w:rPr>
              <w:t xml:space="preserve">suministro e instalación de tubería </w:t>
            </w:r>
            <w:proofErr w:type="spellStart"/>
            <w:r w:rsidRPr="00F1699B">
              <w:rPr>
                <w:rFonts w:ascii="Arial Narrow" w:hAnsi="Arial Narrow" w:cs="Arial"/>
                <w:color w:val="000000"/>
                <w:sz w:val="18"/>
                <w:szCs w:val="18"/>
              </w:rPr>
              <w:t>pvc</w:t>
            </w:r>
            <w:proofErr w:type="spellEnd"/>
            <w:r w:rsidRPr="00F1699B">
              <w:rPr>
                <w:rFonts w:ascii="Arial Narrow" w:hAnsi="Arial Narrow" w:cs="Arial"/>
                <w:color w:val="000000"/>
                <w:sz w:val="18"/>
                <w:szCs w:val="18"/>
              </w:rPr>
              <w:t xml:space="preserve"> 2", a.n.sdr-41 incluye zanjado, relleno con material de sitio y compactado. incluye materiales, mano de obra, herramienta menor, equipo y todo lo necesario para realizar esta actividad.</w:t>
            </w:r>
          </w:p>
        </w:tc>
        <w:tc>
          <w:tcPr>
            <w:tcW w:w="0" w:type="auto"/>
            <w:shd w:val="clear" w:color="auto" w:fill="auto"/>
            <w:vAlign w:val="center"/>
          </w:tcPr>
          <w:p w14:paraId="4AAE19D8"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ml</w:t>
            </w:r>
          </w:p>
        </w:tc>
        <w:tc>
          <w:tcPr>
            <w:tcW w:w="0" w:type="auto"/>
            <w:shd w:val="clear" w:color="auto" w:fill="auto"/>
            <w:vAlign w:val="center"/>
          </w:tcPr>
          <w:p w14:paraId="14225F72"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12</w:t>
            </w:r>
          </w:p>
        </w:tc>
        <w:tc>
          <w:tcPr>
            <w:tcW w:w="0" w:type="auto"/>
            <w:shd w:val="clear" w:color="auto" w:fill="auto"/>
            <w:vAlign w:val="center"/>
          </w:tcPr>
          <w:p w14:paraId="05B44214"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 xml:space="preserve">la actividad consiste el suministro e instalación de tubería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de 2" rd-41, en lances completos, la cual deberá ser trasportada, almacenada y manejada de modo que se evite el daño.   la actividad consiste en la instalación de tubería de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2" la instalación será efectuada de manera de formar un conducto continuo, sin filtraciones y con una superficie lisa y uniforme, cada tubo deberá de colocarse empezando por el punto más bajo, con las campanas hacia agua arriba, deberá de evitarse que penetre material extraño en la tubería durante la instalación, cuando se interrumpa la instalación el extremo abierto deberá de protegerse, el interior de la tubería, deberá mantenerse limpio antes de la instalación y hasta que se acepte el trabajo. las tuberías deberán de colocarse de acuerdo a las líneas y niveles indicados en los planos, debiéndose colocar la tubería de manera que se apoye en toda su longitud de la excavación conformada, procurando el menor número de uniones posibles, las deflexiones no deberán de ser </w:t>
            </w:r>
            <w:r w:rsidRPr="00F1699B">
              <w:rPr>
                <w:rFonts w:ascii="Arial Narrow" w:hAnsi="Arial Narrow" w:cs="Calibri"/>
                <w:color w:val="000000"/>
                <w:sz w:val="18"/>
                <w:szCs w:val="18"/>
              </w:rPr>
              <w:lastRenderedPageBreak/>
              <w:t xml:space="preserve">mayores a las permitidas por el fabricante, los cortes deberán de ser lisos y en ángulo recto con el eje del tubo, eliminando asperezas y esquinas puntiagudas. las espigas y campanas deben limpiarse, aun y cuando aparentemente están limpias, luego se le aplica el pegamento para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y se ensamblan las piezas este procedimiento debe durar máximo 1 minuto y se debe realizar en condiciones secas, debiendo esperar al menos 24 horas para someter la tubería a presión.</w:t>
            </w:r>
          </w:p>
        </w:tc>
        <w:tc>
          <w:tcPr>
            <w:tcW w:w="0" w:type="auto"/>
            <w:shd w:val="clear" w:color="auto" w:fill="auto"/>
            <w:vAlign w:val="center"/>
          </w:tcPr>
          <w:p w14:paraId="6F57AC70"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 xml:space="preserve">se considera la compra, transporte e instalación de la tubería al sitio del proyecto, de lances de 20 pies. esta actividad incluye zanjado, materiales como pegamento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Resistol 4045, lija de agua # 280, tubo de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2", </w:t>
            </w:r>
            <w:proofErr w:type="spellStart"/>
            <w:r w:rsidRPr="00F1699B">
              <w:rPr>
                <w:rFonts w:ascii="Arial Narrow" w:hAnsi="Arial Narrow" w:cs="Calibri"/>
                <w:color w:val="000000"/>
                <w:sz w:val="18"/>
                <w:szCs w:val="18"/>
              </w:rPr>
              <w:t>a.n</w:t>
            </w:r>
            <w:proofErr w:type="spellEnd"/>
            <w:r w:rsidRPr="00F1699B">
              <w:rPr>
                <w:rFonts w:ascii="Arial Narrow" w:hAnsi="Arial Narrow" w:cs="Calibri"/>
                <w:color w:val="000000"/>
                <w:sz w:val="18"/>
                <w:szCs w:val="18"/>
              </w:rPr>
              <w:t xml:space="preserve">. rd-41, codos de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camisas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mano de obra fontanero, peón; herramienta menor, incluye todo los materiales y equipo necesario para realizar esta actividad</w:t>
            </w:r>
          </w:p>
        </w:tc>
        <w:tc>
          <w:tcPr>
            <w:tcW w:w="0" w:type="auto"/>
            <w:shd w:val="clear" w:color="auto" w:fill="auto"/>
            <w:vAlign w:val="center"/>
          </w:tcPr>
          <w:p w14:paraId="117F4737"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medición: se medirá por longitud. la cantidad a pagarse será el número de metros lineales, medidas en la obra, de tuberías en lances completos, suministradas, transportadas y manejadas de manera que evite el daño, las cuales deberán de ser ordenados, ejecutados y aceptados por el supervisor de obra.                                 pago: se pagará al precio del contrato estipulado en el ítem correspondiente, dichos precios y pagos constituirán la compensación total por suministro de materiales, transporte y colocación, así como por mano de obra, equipo, herramientas, materiales y operaciones conexas en la ejecución de los trabajos descritos en toda la especificación.</w:t>
            </w:r>
          </w:p>
        </w:tc>
      </w:tr>
      <w:tr w:rsidR="00CD47F5" w:rsidRPr="00F1699B" w14:paraId="374DE657" w14:textId="77777777" w:rsidTr="00901C04">
        <w:trPr>
          <w:trHeight w:val="20"/>
        </w:trPr>
        <w:tc>
          <w:tcPr>
            <w:tcW w:w="0" w:type="auto"/>
            <w:shd w:val="clear" w:color="auto" w:fill="auto"/>
            <w:vAlign w:val="center"/>
          </w:tcPr>
          <w:p w14:paraId="3D468A3E"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t>38</w:t>
            </w:r>
          </w:p>
        </w:tc>
        <w:tc>
          <w:tcPr>
            <w:tcW w:w="0" w:type="auto"/>
            <w:shd w:val="clear" w:color="auto" w:fill="auto"/>
            <w:vAlign w:val="center"/>
          </w:tcPr>
          <w:p w14:paraId="56323E1F" w14:textId="77777777" w:rsidR="00CD47F5" w:rsidRPr="00F1699B" w:rsidRDefault="00CD47F5" w:rsidP="00901C04">
            <w:pPr>
              <w:spacing w:before="120" w:after="120"/>
              <w:rPr>
                <w:rFonts w:ascii="Arial Narrow" w:hAnsi="Arial Narrow" w:cs="Arial"/>
                <w:sz w:val="18"/>
                <w:szCs w:val="18"/>
                <w:lang w:eastAsia="es-HN"/>
              </w:rPr>
            </w:pPr>
            <w:r w:rsidRPr="00F1699B">
              <w:rPr>
                <w:rFonts w:ascii="Arial Narrow" w:hAnsi="Arial Narrow" w:cs="Arial"/>
                <w:color w:val="000000"/>
                <w:sz w:val="18"/>
                <w:szCs w:val="18"/>
              </w:rPr>
              <w:t xml:space="preserve">suministro e instalación de tubería </w:t>
            </w:r>
            <w:proofErr w:type="spellStart"/>
            <w:r w:rsidRPr="00F1699B">
              <w:rPr>
                <w:rFonts w:ascii="Arial Narrow" w:hAnsi="Arial Narrow" w:cs="Arial"/>
                <w:color w:val="000000"/>
                <w:sz w:val="18"/>
                <w:szCs w:val="18"/>
              </w:rPr>
              <w:t>pvc</w:t>
            </w:r>
            <w:proofErr w:type="spellEnd"/>
            <w:r w:rsidRPr="00F1699B">
              <w:rPr>
                <w:rFonts w:ascii="Arial Narrow" w:hAnsi="Arial Narrow" w:cs="Arial"/>
                <w:color w:val="000000"/>
                <w:sz w:val="18"/>
                <w:szCs w:val="18"/>
              </w:rPr>
              <w:t xml:space="preserve"> de 4”, </w:t>
            </w:r>
            <w:proofErr w:type="spellStart"/>
            <w:r w:rsidRPr="00F1699B">
              <w:rPr>
                <w:rFonts w:ascii="Arial Narrow" w:hAnsi="Arial Narrow" w:cs="Arial"/>
                <w:color w:val="000000"/>
                <w:sz w:val="18"/>
                <w:szCs w:val="18"/>
              </w:rPr>
              <w:t>a.n</w:t>
            </w:r>
            <w:proofErr w:type="spellEnd"/>
            <w:r w:rsidRPr="00F1699B">
              <w:rPr>
                <w:rFonts w:ascii="Arial Narrow" w:hAnsi="Arial Narrow" w:cs="Arial"/>
                <w:color w:val="000000"/>
                <w:sz w:val="18"/>
                <w:szCs w:val="18"/>
              </w:rPr>
              <w:t>.  sdr-41; incluye zanjado, relleno con material de sitio y compactado. incluye materiales, mano de obra, herramienta menor, equipo y todo lo necesario para realizar esta actividad.</w:t>
            </w:r>
          </w:p>
        </w:tc>
        <w:tc>
          <w:tcPr>
            <w:tcW w:w="0" w:type="auto"/>
            <w:shd w:val="clear" w:color="auto" w:fill="auto"/>
            <w:vAlign w:val="center"/>
          </w:tcPr>
          <w:p w14:paraId="6085FDAE"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ml</w:t>
            </w:r>
          </w:p>
        </w:tc>
        <w:tc>
          <w:tcPr>
            <w:tcW w:w="0" w:type="auto"/>
            <w:shd w:val="clear" w:color="auto" w:fill="auto"/>
            <w:vAlign w:val="center"/>
          </w:tcPr>
          <w:p w14:paraId="0F61F4EC"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12</w:t>
            </w:r>
          </w:p>
        </w:tc>
        <w:tc>
          <w:tcPr>
            <w:tcW w:w="0" w:type="auto"/>
            <w:shd w:val="clear" w:color="auto" w:fill="auto"/>
            <w:vAlign w:val="center"/>
          </w:tcPr>
          <w:p w14:paraId="3BFDCD1D"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 xml:space="preserve">la actividad consiste el suministro de tubería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de 4" rd-41, en lances completos, la cual deberá ser trasportada, almacenada y manejada de modo que se evite el daño. la actividad consiste en la instalación de tubería de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4? la instalación será efectuada de manera de formar un conducto continuo, sin filtraciones y con una superficie lisa y uniforme, cada tubo deberá de colocarse empezando por el punto más bajo, con las campanas hacia agua arriba, deberá de evitarse que penetre material extraño en la tubería durante la instalación, cuando se interrumpa la instalación el extremo abierto deberá de protegerse, el interior de la tubería, deberá mantenerse limpio antes de la instalación y hasta que se acepte el trabajo. las tuberías deberán de colocarse de acuerdo a las líneas y niveles indicados en los planos, debiéndose colocar la tubería de manera que se apoye en toda su longitud de la excavación conformada, </w:t>
            </w:r>
            <w:r w:rsidRPr="00F1699B">
              <w:rPr>
                <w:rFonts w:ascii="Arial Narrow" w:hAnsi="Arial Narrow" w:cs="Calibri"/>
                <w:color w:val="000000"/>
                <w:sz w:val="18"/>
                <w:szCs w:val="18"/>
              </w:rPr>
              <w:lastRenderedPageBreak/>
              <w:t xml:space="preserve">procurando el menor número de uniones posibles, las deflexiones no deberán de ser mayores a las permitidas por el fabricante, los cortes deberán de ser lisos y en ángulo recto con el eje del tubo, eliminando asperezas y esquinas puntiagudas. las espigas y campanas deben limpiarse, aun y cuando aparentemente están limpias, luego se le aplica el pegamento para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y se ensamblan las piezas este procedimiento debe durar máximo 1 minuto y se debe realizar en condiciones secas, debiendo esperar al menos 24 horas para someter la tubería a presión.</w:t>
            </w:r>
          </w:p>
        </w:tc>
        <w:tc>
          <w:tcPr>
            <w:tcW w:w="0" w:type="auto"/>
            <w:shd w:val="clear" w:color="auto" w:fill="auto"/>
            <w:vAlign w:val="center"/>
          </w:tcPr>
          <w:p w14:paraId="12B2A10A"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 xml:space="preserve">se considera la compra, transporte e instalación de la tubería al sitio del proyecto, de lances de 20 pies.  esta actividad incluye zanjado, materiales como pegamento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Resistol 4045, lija de agua # 280, tubo de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de 4”” x 20´rd-41, codos de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camisas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mano de obra fontanero, peón; herramienta menor incluye todo los materiales y equipo necesario para realizar esta actividad</w:t>
            </w:r>
          </w:p>
        </w:tc>
        <w:tc>
          <w:tcPr>
            <w:tcW w:w="0" w:type="auto"/>
            <w:shd w:val="clear" w:color="auto" w:fill="auto"/>
            <w:vAlign w:val="center"/>
          </w:tcPr>
          <w:p w14:paraId="69D8A564"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medición: se medirá por longitud. la cantidad a pagarse será el número de metros lineales, medidas en la obra, de tuberías en lances completos, suministradas, transportadas y manejadas de manera que evite el daño, las cuales deberán de ser ordenados, ejecutados y aceptados por el supervisor de obra.                                      pago: se pagará al precio del contrato estipulado en el ítem correspondiente, dichos precios y pagos constituirán la compensación total por suministro de materiales, transporte y colocación, así como por mano de obra, equipo, herramientas, materiales y operaciones conexas en la ejecución de los trabajos descritos en toda la especificación.</w:t>
            </w:r>
          </w:p>
        </w:tc>
      </w:tr>
      <w:tr w:rsidR="00CD47F5" w:rsidRPr="00F1699B" w14:paraId="5FE9BA5D" w14:textId="77777777" w:rsidTr="00901C04">
        <w:trPr>
          <w:trHeight w:val="20"/>
        </w:trPr>
        <w:tc>
          <w:tcPr>
            <w:tcW w:w="0" w:type="auto"/>
            <w:shd w:val="clear" w:color="auto" w:fill="auto"/>
            <w:vAlign w:val="center"/>
          </w:tcPr>
          <w:p w14:paraId="428A587E"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t>39</w:t>
            </w:r>
          </w:p>
        </w:tc>
        <w:tc>
          <w:tcPr>
            <w:tcW w:w="0" w:type="auto"/>
            <w:shd w:val="clear" w:color="auto" w:fill="auto"/>
            <w:vAlign w:val="center"/>
          </w:tcPr>
          <w:p w14:paraId="5071BF27" w14:textId="77777777" w:rsidR="00CD47F5" w:rsidRPr="00F1699B" w:rsidRDefault="00CD47F5" w:rsidP="00901C04">
            <w:pPr>
              <w:spacing w:before="120" w:after="120"/>
              <w:rPr>
                <w:rFonts w:ascii="Arial Narrow" w:hAnsi="Arial Narrow" w:cs="Arial"/>
                <w:sz w:val="18"/>
                <w:szCs w:val="18"/>
                <w:lang w:eastAsia="es-HN"/>
              </w:rPr>
            </w:pPr>
            <w:r w:rsidRPr="00F1699B">
              <w:rPr>
                <w:rFonts w:ascii="Arial Narrow" w:hAnsi="Arial Narrow" w:cs="Arial"/>
                <w:color w:val="000000"/>
                <w:sz w:val="18"/>
                <w:szCs w:val="18"/>
              </w:rPr>
              <w:t>sum/insta de servicio sanitario (inc. accesorios), deberá ser aprobada por la supervisión. incluye materiales, mano de obra, herramienta menor, equipo y todo lo necesario para realizar esta actividad. se deberá consultar ubicación a la supervisión antes de su ejecución.</w:t>
            </w:r>
          </w:p>
        </w:tc>
        <w:tc>
          <w:tcPr>
            <w:tcW w:w="0" w:type="auto"/>
            <w:shd w:val="clear" w:color="auto" w:fill="auto"/>
            <w:vAlign w:val="center"/>
          </w:tcPr>
          <w:p w14:paraId="36BF0BCB"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unid</w:t>
            </w:r>
          </w:p>
        </w:tc>
        <w:tc>
          <w:tcPr>
            <w:tcW w:w="0" w:type="auto"/>
            <w:shd w:val="clear" w:color="auto" w:fill="auto"/>
            <w:vAlign w:val="center"/>
          </w:tcPr>
          <w:p w14:paraId="5A342F4E"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5</w:t>
            </w:r>
          </w:p>
        </w:tc>
        <w:tc>
          <w:tcPr>
            <w:tcW w:w="0" w:type="auto"/>
            <w:shd w:val="clear" w:color="auto" w:fill="auto"/>
            <w:vAlign w:val="center"/>
          </w:tcPr>
          <w:p w14:paraId="1F07A4E5"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la actividad consiste en el suministro e instalación de servicio sanitario, con sus respectivos accesorios, deberá colocarse con el alineamiento y la estética adecuada, el sello de drenaje se colocará de acuerdo a las especificaciones del fabricante, libre de fugas en la conexión de agua potable y aguas negras y con el sistema de flotación regulado. durante la instalación se garantizará que no se introduzcan objetos extraños en la tubería. se mantendrá libre de daños las paredes, piso y en general el ambiente donde se coloque el aparato sanitario.</w:t>
            </w:r>
          </w:p>
        </w:tc>
        <w:tc>
          <w:tcPr>
            <w:tcW w:w="0" w:type="auto"/>
            <w:shd w:val="clear" w:color="auto" w:fill="auto"/>
            <w:vAlign w:val="center"/>
          </w:tcPr>
          <w:p w14:paraId="034DABB4"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 xml:space="preserve">se consideran todos los materiales y mano de obra necesarios para el suministro, instalación y prueba del aparato sanitario. esta actividad incluye pegamento para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válvula de control de 1/2, inodoro </w:t>
            </w:r>
            <w:proofErr w:type="spellStart"/>
            <w:r w:rsidRPr="00F1699B">
              <w:rPr>
                <w:rFonts w:ascii="Arial Narrow" w:hAnsi="Arial Narrow" w:cs="Calibri"/>
                <w:color w:val="000000"/>
                <w:sz w:val="18"/>
                <w:szCs w:val="18"/>
              </w:rPr>
              <w:t>ecoline-ii</w:t>
            </w:r>
            <w:proofErr w:type="spellEnd"/>
            <w:r w:rsidRPr="00F1699B">
              <w:rPr>
                <w:rFonts w:ascii="Arial Narrow" w:hAnsi="Arial Narrow" w:cs="Calibri"/>
                <w:color w:val="000000"/>
                <w:sz w:val="18"/>
                <w:szCs w:val="18"/>
              </w:rPr>
              <w:t xml:space="preserve"> 5lts, adaptador macho, codo de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de 1/2, codo de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de 4" x 90°, </w:t>
            </w:r>
            <w:proofErr w:type="spellStart"/>
            <w:r w:rsidRPr="00F1699B">
              <w:rPr>
                <w:rFonts w:ascii="Arial Narrow" w:hAnsi="Arial Narrow" w:cs="Calibri"/>
                <w:color w:val="000000"/>
                <w:sz w:val="18"/>
                <w:szCs w:val="18"/>
              </w:rPr>
              <w:t>tee</w:t>
            </w:r>
            <w:proofErr w:type="spellEnd"/>
            <w:r w:rsidRPr="00F1699B">
              <w:rPr>
                <w:rFonts w:ascii="Arial Narrow" w:hAnsi="Arial Narrow" w:cs="Calibri"/>
                <w:color w:val="000000"/>
                <w:sz w:val="18"/>
                <w:szCs w:val="18"/>
              </w:rPr>
              <w:t xml:space="preserve"> de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de 1/2, tubo de abasto de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de 1/2; mano de obra albañil, fontanero, ayudante, peón; herramienta menor. </w:t>
            </w:r>
          </w:p>
        </w:tc>
        <w:tc>
          <w:tcPr>
            <w:tcW w:w="0" w:type="auto"/>
            <w:shd w:val="clear" w:color="auto" w:fill="auto"/>
            <w:vAlign w:val="center"/>
          </w:tcPr>
          <w:p w14:paraId="55C0C8F1"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medición: la cantidad a pagarse será el número de aparatos sanitarios suministrados e instalados, medidos en obra de trabajos ordenados, ejecutados y aceptados por el supervisor de obra; pago: estos precios y pagos constituirán la compensación total por el suministro de materiales, así como la mano de obra, equipo, herramienta y operaciones conexas descritas en la especificación.</w:t>
            </w:r>
          </w:p>
        </w:tc>
      </w:tr>
      <w:tr w:rsidR="00CD47F5" w:rsidRPr="00F1699B" w14:paraId="2AA7E8ED" w14:textId="77777777" w:rsidTr="00901C04">
        <w:trPr>
          <w:trHeight w:val="20"/>
        </w:trPr>
        <w:tc>
          <w:tcPr>
            <w:tcW w:w="0" w:type="auto"/>
            <w:shd w:val="clear" w:color="auto" w:fill="auto"/>
            <w:vAlign w:val="center"/>
          </w:tcPr>
          <w:p w14:paraId="249F7973"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t>40</w:t>
            </w:r>
          </w:p>
        </w:tc>
        <w:tc>
          <w:tcPr>
            <w:tcW w:w="0" w:type="auto"/>
            <w:shd w:val="clear" w:color="auto" w:fill="auto"/>
            <w:vAlign w:val="center"/>
          </w:tcPr>
          <w:p w14:paraId="1502E754" w14:textId="77777777" w:rsidR="00CD47F5" w:rsidRPr="00F1699B" w:rsidRDefault="00CD47F5" w:rsidP="00901C04">
            <w:pPr>
              <w:spacing w:before="120" w:after="120"/>
              <w:rPr>
                <w:rFonts w:ascii="Arial Narrow" w:hAnsi="Arial Narrow" w:cs="Arial"/>
                <w:sz w:val="18"/>
                <w:szCs w:val="18"/>
                <w:lang w:eastAsia="es-HN"/>
              </w:rPr>
            </w:pPr>
            <w:r w:rsidRPr="00F1699B">
              <w:rPr>
                <w:rFonts w:ascii="Arial Narrow" w:hAnsi="Arial Narrow" w:cs="Arial"/>
                <w:color w:val="000000"/>
                <w:sz w:val="18"/>
                <w:szCs w:val="18"/>
              </w:rPr>
              <w:t>sum/insta de lavamanos aquilón con pedestal y accesorios, deberá ser aprobada por la supervisión. incluye materiales, mano de obra, herramienta menor, equipo y todo lo necesario para realizar esta actividad. se deberá consultar ubicación a la supervisión antes de su ejecución.</w:t>
            </w:r>
          </w:p>
        </w:tc>
        <w:tc>
          <w:tcPr>
            <w:tcW w:w="0" w:type="auto"/>
            <w:shd w:val="clear" w:color="auto" w:fill="auto"/>
            <w:vAlign w:val="center"/>
          </w:tcPr>
          <w:p w14:paraId="2B713DFC"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unid</w:t>
            </w:r>
          </w:p>
        </w:tc>
        <w:tc>
          <w:tcPr>
            <w:tcW w:w="0" w:type="auto"/>
            <w:shd w:val="clear" w:color="auto" w:fill="auto"/>
            <w:vAlign w:val="center"/>
          </w:tcPr>
          <w:p w14:paraId="3263B66D"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5</w:t>
            </w:r>
          </w:p>
        </w:tc>
        <w:tc>
          <w:tcPr>
            <w:tcW w:w="0" w:type="auto"/>
            <w:shd w:val="clear" w:color="auto" w:fill="auto"/>
            <w:vAlign w:val="center"/>
          </w:tcPr>
          <w:p w14:paraId="365A512F"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 xml:space="preserve">la actividad consiste en el suministro e instalación de lavamanos blanco con pedestal, con sus respectivos accesorios, deberá colocarse con el alineamiento y la estética adecuada, la tubería de drenaje y la conexión del agua potable será libre de </w:t>
            </w:r>
            <w:r w:rsidRPr="00F1699B">
              <w:rPr>
                <w:rFonts w:ascii="Arial Narrow" w:hAnsi="Arial Narrow" w:cs="Calibri"/>
                <w:color w:val="000000"/>
                <w:sz w:val="18"/>
                <w:szCs w:val="18"/>
              </w:rPr>
              <w:lastRenderedPageBreak/>
              <w:t>fugas. durante la instalación se garantizará que no se introduzcan objetos extraños en la tubería. se mantendrá libre de daños las paredes, piso y en general el ambiente donde se coloque el lavamanos.</w:t>
            </w:r>
          </w:p>
        </w:tc>
        <w:tc>
          <w:tcPr>
            <w:tcW w:w="0" w:type="auto"/>
            <w:shd w:val="clear" w:color="auto" w:fill="auto"/>
            <w:vAlign w:val="center"/>
          </w:tcPr>
          <w:p w14:paraId="41E94CE5"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 xml:space="preserve">se consideran todos los materiales y mano de obra necesarios para la instalación y prueba del lavamanos.  esta actividad incluye pegamento para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válvula de control de 1/2, lavamanos blanco </w:t>
            </w:r>
            <w:proofErr w:type="spellStart"/>
            <w:r w:rsidRPr="00F1699B">
              <w:rPr>
                <w:rFonts w:ascii="Arial Narrow" w:hAnsi="Arial Narrow" w:cs="Calibri"/>
                <w:color w:val="000000"/>
                <w:sz w:val="18"/>
                <w:szCs w:val="18"/>
              </w:rPr>
              <w:t>ecoline-ii</w:t>
            </w:r>
            <w:proofErr w:type="spellEnd"/>
            <w:r w:rsidRPr="00F1699B">
              <w:rPr>
                <w:rFonts w:ascii="Arial Narrow" w:hAnsi="Arial Narrow" w:cs="Calibri"/>
                <w:color w:val="000000"/>
                <w:sz w:val="18"/>
                <w:szCs w:val="18"/>
              </w:rPr>
              <w:t xml:space="preserve"> con pedestal, adaptador macho, codo de </w:t>
            </w:r>
            <w:proofErr w:type="spellStart"/>
            <w:r w:rsidRPr="00F1699B">
              <w:rPr>
                <w:rFonts w:ascii="Arial Narrow" w:hAnsi="Arial Narrow" w:cs="Calibri"/>
                <w:color w:val="000000"/>
                <w:sz w:val="18"/>
                <w:szCs w:val="18"/>
              </w:rPr>
              <w:lastRenderedPageBreak/>
              <w:t>pvc</w:t>
            </w:r>
            <w:proofErr w:type="spellEnd"/>
            <w:r w:rsidRPr="00F1699B">
              <w:rPr>
                <w:rFonts w:ascii="Arial Narrow" w:hAnsi="Arial Narrow" w:cs="Calibri"/>
                <w:color w:val="000000"/>
                <w:sz w:val="18"/>
                <w:szCs w:val="18"/>
              </w:rPr>
              <w:t xml:space="preserve"> de 1/2, codo de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de 2" x 90°, </w:t>
            </w:r>
            <w:proofErr w:type="spellStart"/>
            <w:r w:rsidRPr="00F1699B">
              <w:rPr>
                <w:rFonts w:ascii="Arial Narrow" w:hAnsi="Arial Narrow" w:cs="Calibri"/>
                <w:color w:val="000000"/>
                <w:sz w:val="18"/>
                <w:szCs w:val="18"/>
              </w:rPr>
              <w:t>tee</w:t>
            </w:r>
            <w:proofErr w:type="spellEnd"/>
            <w:r w:rsidRPr="00F1699B">
              <w:rPr>
                <w:rFonts w:ascii="Arial Narrow" w:hAnsi="Arial Narrow" w:cs="Calibri"/>
                <w:color w:val="000000"/>
                <w:sz w:val="18"/>
                <w:szCs w:val="18"/>
              </w:rPr>
              <w:t xml:space="preserve"> de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de 1/2 x 20´rd-26, </w:t>
            </w:r>
            <w:proofErr w:type="spellStart"/>
            <w:r w:rsidRPr="00F1699B">
              <w:rPr>
                <w:rFonts w:ascii="Arial Narrow" w:hAnsi="Arial Narrow" w:cs="Calibri"/>
                <w:color w:val="000000"/>
                <w:sz w:val="18"/>
                <w:szCs w:val="18"/>
              </w:rPr>
              <w:t>tee</w:t>
            </w:r>
            <w:proofErr w:type="spellEnd"/>
            <w:r w:rsidRPr="00F1699B">
              <w:rPr>
                <w:rFonts w:ascii="Arial Narrow" w:hAnsi="Arial Narrow" w:cs="Calibri"/>
                <w:color w:val="000000"/>
                <w:sz w:val="18"/>
                <w:szCs w:val="18"/>
              </w:rPr>
              <w:t xml:space="preserve"> de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de 2" x 20´rd-41, tubo de abasto de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mano de obra fontanero, ayudante, peón; herramienta menor. </w:t>
            </w:r>
          </w:p>
        </w:tc>
        <w:tc>
          <w:tcPr>
            <w:tcW w:w="0" w:type="auto"/>
            <w:shd w:val="clear" w:color="auto" w:fill="auto"/>
            <w:vAlign w:val="center"/>
          </w:tcPr>
          <w:p w14:paraId="2E37B859"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 xml:space="preserve">medición: la cantidad a pagarse será el número de lavamanos instalados, medidos en obra de trabajos ordenados, ejecutados y aceptados por el supervisor de obra; pago: estos precios y pagos constituirán la compensación total por el </w:t>
            </w:r>
            <w:r w:rsidRPr="00F1699B">
              <w:rPr>
                <w:rFonts w:ascii="Arial Narrow" w:hAnsi="Arial Narrow" w:cs="Calibri"/>
                <w:color w:val="000000"/>
                <w:sz w:val="18"/>
                <w:szCs w:val="18"/>
              </w:rPr>
              <w:lastRenderedPageBreak/>
              <w:t>suministro de materiales, así como la mano de obra, equipo, herramienta y operaciones conexas descritas en la especificación.</w:t>
            </w:r>
          </w:p>
        </w:tc>
      </w:tr>
      <w:tr w:rsidR="00CD47F5" w:rsidRPr="00F1699B" w14:paraId="72DD204A" w14:textId="77777777" w:rsidTr="00901C04">
        <w:trPr>
          <w:trHeight w:val="20"/>
        </w:trPr>
        <w:tc>
          <w:tcPr>
            <w:tcW w:w="0" w:type="auto"/>
            <w:shd w:val="clear" w:color="auto" w:fill="auto"/>
            <w:vAlign w:val="center"/>
          </w:tcPr>
          <w:p w14:paraId="069FA797"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lastRenderedPageBreak/>
              <w:t>41</w:t>
            </w:r>
          </w:p>
        </w:tc>
        <w:tc>
          <w:tcPr>
            <w:tcW w:w="0" w:type="auto"/>
            <w:shd w:val="clear" w:color="auto" w:fill="auto"/>
            <w:vAlign w:val="center"/>
          </w:tcPr>
          <w:p w14:paraId="35ECF704" w14:textId="77777777" w:rsidR="00CD47F5" w:rsidRPr="00F1699B" w:rsidRDefault="00CD47F5" w:rsidP="00901C04">
            <w:pPr>
              <w:spacing w:before="120" w:after="120"/>
              <w:rPr>
                <w:rFonts w:ascii="Arial Narrow" w:hAnsi="Arial Narrow" w:cs="Arial"/>
                <w:sz w:val="18"/>
                <w:szCs w:val="18"/>
                <w:lang w:eastAsia="es-HN"/>
              </w:rPr>
            </w:pPr>
            <w:r w:rsidRPr="00F1699B">
              <w:rPr>
                <w:rFonts w:ascii="Arial Narrow" w:hAnsi="Arial Narrow" w:cs="Arial"/>
                <w:color w:val="000000"/>
                <w:sz w:val="18"/>
                <w:szCs w:val="18"/>
              </w:rPr>
              <w:t>sum/insta de lavatrastos de sobreponer, tina izquierda de acero inoxidable 80x50cm, incluye accesorios. incluye materiales, mano de obra, herramienta menor, equipo y todo lo necesario para realizar esta actividad. se deberá consultar ubicación a la supervisión antes de su ejecución.</w:t>
            </w:r>
          </w:p>
        </w:tc>
        <w:tc>
          <w:tcPr>
            <w:tcW w:w="0" w:type="auto"/>
            <w:shd w:val="clear" w:color="auto" w:fill="auto"/>
            <w:vAlign w:val="center"/>
          </w:tcPr>
          <w:p w14:paraId="5ECD1FE8"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unid</w:t>
            </w:r>
          </w:p>
        </w:tc>
        <w:tc>
          <w:tcPr>
            <w:tcW w:w="0" w:type="auto"/>
            <w:shd w:val="clear" w:color="auto" w:fill="auto"/>
            <w:vAlign w:val="center"/>
          </w:tcPr>
          <w:p w14:paraId="7E4DDDBF"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1</w:t>
            </w:r>
          </w:p>
        </w:tc>
        <w:tc>
          <w:tcPr>
            <w:tcW w:w="0" w:type="auto"/>
            <w:shd w:val="clear" w:color="auto" w:fill="auto"/>
            <w:vAlign w:val="center"/>
          </w:tcPr>
          <w:p w14:paraId="0C40D9C2"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la actividad consiste en el suministro e instalación de lavatrastos de sobreponer, tina izquierda de acero inoxidable 80x50cm, con sus respectivos accesorios, deberá colocarse con el alineamiento y la estética adecuada, la tubería de drenaje y la conexión del agua potable será libre de fugas. durante la instalación se garantizará que no se introduzcan objetos extraños en la tubería. se mantendrá libre de daños las paredes, piso y en general el ambiente donde se coloque el lavamanos.</w:t>
            </w:r>
          </w:p>
        </w:tc>
        <w:tc>
          <w:tcPr>
            <w:tcW w:w="0" w:type="auto"/>
            <w:shd w:val="clear" w:color="auto" w:fill="auto"/>
            <w:vAlign w:val="center"/>
          </w:tcPr>
          <w:p w14:paraId="2EEE9436"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 xml:space="preserve">se consideran todos los materiales y mano de obra necesarios para la instalación y prueba del lavamanos.  esta actividad incluye pegamento para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válvula de control de 1/2, lavatrastos de sobreponer, tina izquierda de acero inoxidable 80x50cml, adaptador macho, codo de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de 1/2, codo de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de 2" x 90°, </w:t>
            </w:r>
            <w:proofErr w:type="spellStart"/>
            <w:r w:rsidRPr="00F1699B">
              <w:rPr>
                <w:rFonts w:ascii="Arial Narrow" w:hAnsi="Arial Narrow" w:cs="Calibri"/>
                <w:color w:val="000000"/>
                <w:sz w:val="18"/>
                <w:szCs w:val="18"/>
              </w:rPr>
              <w:t>tee</w:t>
            </w:r>
            <w:proofErr w:type="spellEnd"/>
            <w:r w:rsidRPr="00F1699B">
              <w:rPr>
                <w:rFonts w:ascii="Arial Narrow" w:hAnsi="Arial Narrow" w:cs="Calibri"/>
                <w:color w:val="000000"/>
                <w:sz w:val="18"/>
                <w:szCs w:val="18"/>
              </w:rPr>
              <w:t xml:space="preserve"> de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de 1/2 x 20´rd-26, </w:t>
            </w:r>
            <w:proofErr w:type="spellStart"/>
            <w:r w:rsidRPr="00F1699B">
              <w:rPr>
                <w:rFonts w:ascii="Arial Narrow" w:hAnsi="Arial Narrow" w:cs="Calibri"/>
                <w:color w:val="000000"/>
                <w:sz w:val="18"/>
                <w:szCs w:val="18"/>
              </w:rPr>
              <w:t>tee</w:t>
            </w:r>
            <w:proofErr w:type="spellEnd"/>
            <w:r w:rsidRPr="00F1699B">
              <w:rPr>
                <w:rFonts w:ascii="Arial Narrow" w:hAnsi="Arial Narrow" w:cs="Calibri"/>
                <w:color w:val="000000"/>
                <w:sz w:val="18"/>
                <w:szCs w:val="18"/>
              </w:rPr>
              <w:t xml:space="preserve"> de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de 2" x 20´rd-41, tubo de abasto de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mano de obra fontanero, ayudante, peón; herramienta menor. </w:t>
            </w:r>
          </w:p>
        </w:tc>
        <w:tc>
          <w:tcPr>
            <w:tcW w:w="0" w:type="auto"/>
            <w:shd w:val="clear" w:color="auto" w:fill="auto"/>
            <w:vAlign w:val="center"/>
          </w:tcPr>
          <w:p w14:paraId="11B89FF4"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medición: la cantidad a pagarse será el número de unidades, medidos en obra de trabajos ordenados, ejecutados y aceptados por el supervisor de obra; pago: estos precios y pagos constituirán la compensación total por el suministro de materiales, así como la mano de obra, equipo, herramienta y operaciones conexas descritas en la especificación.</w:t>
            </w:r>
          </w:p>
        </w:tc>
      </w:tr>
      <w:tr w:rsidR="00CD47F5" w:rsidRPr="00F1699B" w14:paraId="3492AAAC" w14:textId="77777777" w:rsidTr="00901C04">
        <w:trPr>
          <w:trHeight w:val="20"/>
        </w:trPr>
        <w:tc>
          <w:tcPr>
            <w:tcW w:w="0" w:type="auto"/>
            <w:shd w:val="clear" w:color="auto" w:fill="auto"/>
            <w:vAlign w:val="center"/>
          </w:tcPr>
          <w:p w14:paraId="282CB01E"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t>42</w:t>
            </w:r>
          </w:p>
        </w:tc>
        <w:tc>
          <w:tcPr>
            <w:tcW w:w="0" w:type="auto"/>
            <w:shd w:val="clear" w:color="auto" w:fill="auto"/>
            <w:vAlign w:val="center"/>
          </w:tcPr>
          <w:p w14:paraId="556D44D7" w14:textId="77777777" w:rsidR="00CD47F5" w:rsidRPr="00F1699B" w:rsidRDefault="00CD47F5" w:rsidP="00901C04">
            <w:pPr>
              <w:spacing w:before="120" w:after="120"/>
              <w:rPr>
                <w:rFonts w:ascii="Arial Narrow" w:hAnsi="Arial Narrow" w:cs="Arial"/>
                <w:sz w:val="18"/>
                <w:szCs w:val="18"/>
                <w:lang w:eastAsia="es-HN"/>
              </w:rPr>
            </w:pPr>
            <w:r w:rsidRPr="00F1699B">
              <w:rPr>
                <w:rFonts w:ascii="Arial Narrow" w:hAnsi="Arial Narrow" w:cs="Arial"/>
                <w:color w:val="000000"/>
                <w:sz w:val="18"/>
                <w:szCs w:val="18"/>
              </w:rPr>
              <w:t xml:space="preserve">sumí /insta desagüe metálico conectado a trampa </w:t>
            </w:r>
            <w:proofErr w:type="spellStart"/>
            <w:r w:rsidRPr="00F1699B">
              <w:rPr>
                <w:rFonts w:ascii="Arial Narrow" w:hAnsi="Arial Narrow" w:cs="Arial"/>
                <w:color w:val="000000"/>
                <w:sz w:val="18"/>
                <w:szCs w:val="18"/>
              </w:rPr>
              <w:t>pvc</w:t>
            </w:r>
            <w:proofErr w:type="spellEnd"/>
            <w:r w:rsidRPr="00F1699B">
              <w:rPr>
                <w:rFonts w:ascii="Arial Narrow" w:hAnsi="Arial Narrow" w:cs="Arial"/>
                <w:color w:val="000000"/>
                <w:sz w:val="18"/>
                <w:szCs w:val="18"/>
              </w:rPr>
              <w:t xml:space="preserve"> de 2"ø, ubicado en baños. incluye materiales. incluye materiales, mano de obra, herramienta menor, equipo y todo lo necesario para realizar esta actividad.</w:t>
            </w:r>
          </w:p>
        </w:tc>
        <w:tc>
          <w:tcPr>
            <w:tcW w:w="0" w:type="auto"/>
            <w:shd w:val="clear" w:color="auto" w:fill="auto"/>
            <w:vAlign w:val="center"/>
          </w:tcPr>
          <w:p w14:paraId="5BF6D30E"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unid</w:t>
            </w:r>
          </w:p>
        </w:tc>
        <w:tc>
          <w:tcPr>
            <w:tcW w:w="0" w:type="auto"/>
            <w:shd w:val="clear" w:color="auto" w:fill="auto"/>
            <w:vAlign w:val="center"/>
          </w:tcPr>
          <w:p w14:paraId="270BAFF5"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2</w:t>
            </w:r>
          </w:p>
        </w:tc>
        <w:tc>
          <w:tcPr>
            <w:tcW w:w="0" w:type="auto"/>
            <w:shd w:val="clear" w:color="auto" w:fill="auto"/>
            <w:vAlign w:val="center"/>
          </w:tcPr>
          <w:p w14:paraId="066A04C0"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la actividad consiste en el suministro e instalación de un desagüe metálico de 2" de Diam., de acero inoxidable, con sus respectivos accesorios, deberá colocarse con el alineamiento y la estética adecuada, la tubería de drenaje será libre de fugas. durante la instalación se garantizará que no se introduzcan objetos extraños en la tubería. se mantendrá libre de daños las paredes, piso y en general el ambiente donde se coloque.</w:t>
            </w:r>
          </w:p>
        </w:tc>
        <w:tc>
          <w:tcPr>
            <w:tcW w:w="0" w:type="auto"/>
            <w:shd w:val="clear" w:color="auto" w:fill="auto"/>
            <w:vAlign w:val="center"/>
          </w:tcPr>
          <w:p w14:paraId="2C44FCD0"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 xml:space="preserve">esta actividad incluye tubo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de 2”, codos de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camisa de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pegamento para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desagüe 2x2 </w:t>
            </w:r>
            <w:proofErr w:type="spellStart"/>
            <w:r w:rsidRPr="00F1699B">
              <w:rPr>
                <w:rFonts w:ascii="Arial Narrow" w:hAnsi="Arial Narrow" w:cs="Calibri"/>
                <w:color w:val="000000"/>
                <w:sz w:val="18"/>
                <w:szCs w:val="18"/>
              </w:rPr>
              <w:t>plg</w:t>
            </w:r>
            <w:proofErr w:type="spellEnd"/>
            <w:r w:rsidRPr="00F1699B">
              <w:rPr>
                <w:rFonts w:ascii="Arial Narrow" w:hAnsi="Arial Narrow" w:cs="Calibri"/>
                <w:color w:val="000000"/>
                <w:sz w:val="18"/>
                <w:szCs w:val="18"/>
              </w:rPr>
              <w:t xml:space="preserve"> 9.52 ancho x4.00 alto, x9.52 largo (centímetros); mano de obra albañil, ayudante; herramienta menor. instalación de desagüe de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de salida vertical de 75 mm de diámetro, con rejilla de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de 200x200 mm, para recogida de aguas pluviales o de locales húmedos. incluso accesorios de montaje, piezas especiales y elementos de sujeción.</w:t>
            </w:r>
          </w:p>
        </w:tc>
        <w:tc>
          <w:tcPr>
            <w:tcW w:w="0" w:type="auto"/>
            <w:shd w:val="clear" w:color="auto" w:fill="auto"/>
            <w:vAlign w:val="center"/>
          </w:tcPr>
          <w:p w14:paraId="6DA380D7"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medición: la cantidad a pagarse será el número de unidades, medidos en obra de trabajos ordenados, ejecutados y aceptados por el supervisor de obra; pago: estos precios y pagos constituirán la compensación total por el suministro de materiales, así como la mano de obra, equipo, herramienta y operaciones conexas descritas en la especificación.</w:t>
            </w:r>
          </w:p>
        </w:tc>
      </w:tr>
      <w:tr w:rsidR="00CD47F5" w:rsidRPr="00F1699B" w14:paraId="55950DB8" w14:textId="77777777" w:rsidTr="00901C04">
        <w:trPr>
          <w:trHeight w:val="20"/>
        </w:trPr>
        <w:tc>
          <w:tcPr>
            <w:tcW w:w="0" w:type="auto"/>
            <w:shd w:val="clear" w:color="auto" w:fill="auto"/>
            <w:vAlign w:val="center"/>
          </w:tcPr>
          <w:p w14:paraId="79AA57FB"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t>43</w:t>
            </w:r>
          </w:p>
        </w:tc>
        <w:tc>
          <w:tcPr>
            <w:tcW w:w="0" w:type="auto"/>
            <w:shd w:val="clear" w:color="auto" w:fill="auto"/>
            <w:vAlign w:val="center"/>
          </w:tcPr>
          <w:p w14:paraId="16FE2DAD" w14:textId="77777777" w:rsidR="00CD47F5" w:rsidRPr="00F1699B" w:rsidRDefault="00CD47F5" w:rsidP="00901C04">
            <w:pPr>
              <w:spacing w:before="120" w:after="120"/>
              <w:rPr>
                <w:rFonts w:ascii="Arial Narrow" w:hAnsi="Arial Narrow" w:cs="Arial"/>
                <w:sz w:val="18"/>
                <w:szCs w:val="18"/>
                <w:lang w:eastAsia="es-HN"/>
              </w:rPr>
            </w:pPr>
            <w:r w:rsidRPr="00F1699B">
              <w:rPr>
                <w:rFonts w:ascii="Arial Narrow" w:hAnsi="Arial Narrow" w:cs="Arial"/>
                <w:color w:val="000000"/>
                <w:sz w:val="18"/>
                <w:szCs w:val="18"/>
              </w:rPr>
              <w:t>sumí/insta</w:t>
            </w:r>
            <w:r>
              <w:rPr>
                <w:rFonts w:ascii="Arial Narrow" w:hAnsi="Arial Narrow" w:cs="Arial"/>
                <w:color w:val="000000"/>
                <w:sz w:val="18"/>
                <w:szCs w:val="18"/>
              </w:rPr>
              <w:t xml:space="preserve"> </w:t>
            </w:r>
            <w:r w:rsidRPr="00F1699B">
              <w:rPr>
                <w:rFonts w:ascii="Arial Narrow" w:hAnsi="Arial Narrow" w:cs="Arial"/>
                <w:color w:val="000000"/>
                <w:sz w:val="18"/>
                <w:szCs w:val="18"/>
              </w:rPr>
              <w:t xml:space="preserve">canal </w:t>
            </w:r>
            <w:proofErr w:type="spellStart"/>
            <w:r w:rsidRPr="00F1699B">
              <w:rPr>
                <w:rFonts w:ascii="Arial Narrow" w:hAnsi="Arial Narrow" w:cs="Arial"/>
                <w:color w:val="000000"/>
                <w:sz w:val="18"/>
                <w:szCs w:val="18"/>
              </w:rPr>
              <w:t>p.v.c</w:t>
            </w:r>
            <w:proofErr w:type="spellEnd"/>
            <w:r w:rsidRPr="00F1699B">
              <w:rPr>
                <w:rFonts w:ascii="Arial Narrow" w:hAnsi="Arial Narrow" w:cs="Arial"/>
                <w:color w:val="000000"/>
                <w:sz w:val="18"/>
                <w:szCs w:val="18"/>
              </w:rPr>
              <w:t xml:space="preserve"> 4" de alto caudal con dos bajantes p/aguas lluvias, para oficina </w:t>
            </w:r>
            <w:proofErr w:type="spellStart"/>
            <w:r w:rsidRPr="00F1699B">
              <w:rPr>
                <w:rFonts w:ascii="Arial Narrow" w:hAnsi="Arial Narrow" w:cs="Arial"/>
                <w:color w:val="000000"/>
                <w:sz w:val="18"/>
                <w:szCs w:val="18"/>
              </w:rPr>
              <w:t>dap-icf-rfa</w:t>
            </w:r>
            <w:proofErr w:type="spellEnd"/>
            <w:r w:rsidRPr="00F1699B">
              <w:rPr>
                <w:rFonts w:ascii="Arial Narrow" w:hAnsi="Arial Narrow" w:cs="Arial"/>
                <w:color w:val="000000"/>
                <w:sz w:val="18"/>
                <w:szCs w:val="18"/>
              </w:rPr>
              <w:t xml:space="preserve"> &amp; área de recuperación y bodega, vigilancia, estacionamiento para lancha, incluye accesorios</w:t>
            </w:r>
          </w:p>
        </w:tc>
        <w:tc>
          <w:tcPr>
            <w:tcW w:w="0" w:type="auto"/>
            <w:shd w:val="clear" w:color="auto" w:fill="auto"/>
            <w:vAlign w:val="center"/>
          </w:tcPr>
          <w:p w14:paraId="302AF222"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ml</w:t>
            </w:r>
          </w:p>
        </w:tc>
        <w:tc>
          <w:tcPr>
            <w:tcW w:w="0" w:type="auto"/>
            <w:shd w:val="clear" w:color="auto" w:fill="auto"/>
            <w:vAlign w:val="center"/>
          </w:tcPr>
          <w:p w14:paraId="7A97C33C"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100</w:t>
            </w:r>
          </w:p>
        </w:tc>
        <w:tc>
          <w:tcPr>
            <w:tcW w:w="0" w:type="auto"/>
            <w:shd w:val="clear" w:color="auto" w:fill="auto"/>
            <w:vAlign w:val="center"/>
          </w:tcPr>
          <w:p w14:paraId="2B29E08A"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 xml:space="preserve">la actividad consiste en el suministro e instalación de canal de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con sus respectivos accesorios de fijación, tapones y conectores de bajantes. el canal deberá </w:t>
            </w:r>
            <w:r w:rsidRPr="00F1699B">
              <w:rPr>
                <w:rFonts w:ascii="Arial Narrow" w:hAnsi="Arial Narrow" w:cs="Calibri"/>
                <w:color w:val="000000"/>
                <w:sz w:val="18"/>
                <w:szCs w:val="18"/>
              </w:rPr>
              <w:lastRenderedPageBreak/>
              <w:t xml:space="preserve">de ser instalado firmemente fijado de acuerdo a las recomendaciones del fabricante. los canales deberán de ser colocados de acuerdo a planos. consiste en el suministro e instalación de un canal de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de tal manera que este colocado firmemente con los accesorios de fijación indicados por el fabricante, esta actividad incluye unión para dos bajante en canal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alto caudal de 4”, tapón para bajante en canal de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alto caudal, varilla de hierro lisa de 1/4" de 30´legitima, clavos, canal de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para alto caudal de 4", platina de 1"x1/8, tornillos no.8, taco fichero no.8, codo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de 4"x90° drenaje, lija, tubo de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de 4"x20´rd-41; mano de obra fontanero y ayudante; herramienta menor. incluye todo los materiales y equipo necesario para realizar esta actividad. la actividad consiste en el suministro e instalación de bajantes de aguas lluvias de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de 4" </w:t>
            </w:r>
            <w:proofErr w:type="spellStart"/>
            <w:r w:rsidRPr="00F1699B">
              <w:rPr>
                <w:rFonts w:ascii="Arial Narrow" w:hAnsi="Arial Narrow" w:cs="Calibri"/>
                <w:color w:val="000000"/>
                <w:sz w:val="18"/>
                <w:szCs w:val="18"/>
              </w:rPr>
              <w:t>rd</w:t>
            </w:r>
            <w:proofErr w:type="spellEnd"/>
            <w:r w:rsidRPr="00F1699B">
              <w:rPr>
                <w:rFonts w:ascii="Arial Narrow" w:hAnsi="Arial Narrow" w:cs="Calibri"/>
                <w:color w:val="000000"/>
                <w:sz w:val="18"/>
                <w:szCs w:val="18"/>
              </w:rPr>
              <w:t xml:space="preserve"> 41 fijados en pared con platina de 1", con sus respectivos codos para cambios de dirección, libre de fugas.</w:t>
            </w:r>
          </w:p>
        </w:tc>
        <w:tc>
          <w:tcPr>
            <w:tcW w:w="0" w:type="auto"/>
            <w:shd w:val="clear" w:color="auto" w:fill="auto"/>
            <w:vAlign w:val="center"/>
          </w:tcPr>
          <w:p w14:paraId="0097DED6"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se incluyen todos los materiales y mano de obra requeridos para la instalación del canal, considerando bajantes, tapones y accesorios</w:t>
            </w:r>
            <w:r w:rsidRPr="00F1699B">
              <w:rPr>
                <w:rFonts w:ascii="Arial Narrow" w:hAnsi="Arial Narrow" w:cs="Calibri"/>
                <w:color w:val="000000"/>
                <w:sz w:val="18"/>
                <w:szCs w:val="18"/>
              </w:rPr>
              <w:br/>
            </w:r>
            <w:r w:rsidRPr="00F1699B">
              <w:rPr>
                <w:rFonts w:ascii="Arial Narrow" w:hAnsi="Arial Narrow" w:cs="Calibri"/>
                <w:color w:val="000000"/>
                <w:sz w:val="18"/>
                <w:szCs w:val="18"/>
              </w:rPr>
              <w:lastRenderedPageBreak/>
              <w:t xml:space="preserve">de unión cada 6.00 </w:t>
            </w:r>
            <w:proofErr w:type="spellStart"/>
            <w:r w:rsidRPr="00F1699B">
              <w:rPr>
                <w:rFonts w:ascii="Arial Narrow" w:hAnsi="Arial Narrow" w:cs="Calibri"/>
                <w:color w:val="000000"/>
                <w:sz w:val="18"/>
                <w:szCs w:val="18"/>
              </w:rPr>
              <w:t>mt</w:t>
            </w:r>
            <w:proofErr w:type="spellEnd"/>
            <w:r w:rsidRPr="00F1699B">
              <w:rPr>
                <w:rFonts w:ascii="Arial Narrow" w:hAnsi="Arial Narrow" w:cs="Calibri"/>
                <w:color w:val="000000"/>
                <w:sz w:val="18"/>
                <w:szCs w:val="18"/>
              </w:rPr>
              <w:t xml:space="preserve">. se consideran todos los materiales y mano de obra necesarios para el suministro, instalación y fijación del bajante de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de 4", la</w:t>
            </w:r>
            <w:r w:rsidRPr="00F1699B">
              <w:rPr>
                <w:rFonts w:ascii="Arial Narrow" w:hAnsi="Arial Narrow" w:cs="Calibri"/>
                <w:color w:val="000000"/>
                <w:sz w:val="18"/>
                <w:szCs w:val="18"/>
              </w:rPr>
              <w:br/>
              <w:t xml:space="preserve">platina se colocará cada 1.50 </w:t>
            </w:r>
            <w:proofErr w:type="spellStart"/>
            <w:r w:rsidRPr="00F1699B">
              <w:rPr>
                <w:rFonts w:ascii="Arial Narrow" w:hAnsi="Arial Narrow" w:cs="Calibri"/>
                <w:color w:val="000000"/>
                <w:sz w:val="18"/>
                <w:szCs w:val="18"/>
              </w:rPr>
              <w:t>mt</w:t>
            </w:r>
            <w:proofErr w:type="spellEnd"/>
            <w:r w:rsidRPr="00F1699B">
              <w:rPr>
                <w:rFonts w:ascii="Arial Narrow" w:hAnsi="Arial Narrow" w:cs="Calibri"/>
                <w:color w:val="000000"/>
                <w:sz w:val="18"/>
                <w:szCs w:val="18"/>
              </w:rPr>
              <w:t xml:space="preserve">. y se colocaran al menos 3 codos en una altura promedio de 3.00 mts. esta actividad incluye materiales pegamento para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Resistol 4045, platina de 1"x1/8", tornillos, taco </w:t>
            </w:r>
            <w:proofErr w:type="spellStart"/>
            <w:r w:rsidRPr="00F1699B">
              <w:rPr>
                <w:rFonts w:ascii="Arial Narrow" w:hAnsi="Arial Narrow" w:cs="Calibri"/>
                <w:color w:val="000000"/>
                <w:sz w:val="18"/>
                <w:szCs w:val="18"/>
              </w:rPr>
              <w:t>fisher</w:t>
            </w:r>
            <w:proofErr w:type="spellEnd"/>
            <w:r w:rsidRPr="00F1699B">
              <w:rPr>
                <w:rFonts w:ascii="Arial Narrow" w:hAnsi="Arial Narrow" w:cs="Calibri"/>
                <w:color w:val="000000"/>
                <w:sz w:val="18"/>
                <w:szCs w:val="18"/>
              </w:rPr>
              <w:t xml:space="preserve"> no.8, codos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de 4"x90°,45°, lija, tubo de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de 4! x20 ´rd-41; mano de obra fontanero, ayudante; herramienta menor; incluye todo los materiales y equipo necesario para realizar esta actividad.</w:t>
            </w:r>
          </w:p>
        </w:tc>
        <w:tc>
          <w:tcPr>
            <w:tcW w:w="0" w:type="auto"/>
            <w:shd w:val="clear" w:color="auto" w:fill="auto"/>
            <w:vAlign w:val="center"/>
          </w:tcPr>
          <w:p w14:paraId="5D4C5CE8"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 xml:space="preserve">medición: la cantidad a pagarse será el número de metros lineales, medidas en la obra, de canales de aguas lluvia de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y bajantes instaladas, las cuales deberán </w:t>
            </w:r>
            <w:r w:rsidRPr="00F1699B">
              <w:rPr>
                <w:rFonts w:ascii="Arial Narrow" w:hAnsi="Arial Narrow" w:cs="Calibri"/>
                <w:color w:val="000000"/>
                <w:sz w:val="18"/>
                <w:szCs w:val="18"/>
              </w:rPr>
              <w:lastRenderedPageBreak/>
              <w:t>de ser ordenadas, ejecutadas y aceptados por el supervisor de obra. pago: se pagará al precio del</w:t>
            </w:r>
            <w:r w:rsidRPr="00F1699B">
              <w:rPr>
                <w:rFonts w:ascii="Arial Narrow" w:hAnsi="Arial Narrow" w:cs="Calibri"/>
                <w:color w:val="000000"/>
                <w:sz w:val="18"/>
                <w:szCs w:val="18"/>
              </w:rPr>
              <w:br/>
              <w:t>contrato estipulado en el ítem correspondiente, dichos precios y pagos constituirán la compensación total por suministro de materiales, transporte y colocación, así como por mano de obra, equipo, herramientas, materiales y operaciones conexas en la ejecución de los</w:t>
            </w:r>
            <w:r w:rsidRPr="00F1699B">
              <w:rPr>
                <w:rFonts w:ascii="Arial Narrow" w:hAnsi="Arial Narrow" w:cs="Calibri"/>
                <w:color w:val="000000"/>
                <w:sz w:val="18"/>
                <w:szCs w:val="18"/>
              </w:rPr>
              <w:br/>
              <w:t>trabajos descritos en toda la especificación. medición: la cantidad a pagarse será el número de metros lineales suministrados e instalados, medidos en obra de trabajos</w:t>
            </w:r>
            <w:r w:rsidRPr="00F1699B">
              <w:rPr>
                <w:rFonts w:ascii="Arial Narrow" w:hAnsi="Arial Narrow" w:cs="Calibri"/>
                <w:color w:val="000000"/>
                <w:sz w:val="18"/>
                <w:szCs w:val="18"/>
              </w:rPr>
              <w:br/>
              <w:t>ordenados, ejecutados y aceptados por el supervisor de obra; pago: estos precios y pagos constituirán la compensación total por el suministro de materiales, así como la mano de obra, equipo, herramienta y operaciones conexas descritas en la especificación. medición: la cantidad a pagarse será el número de metros lineales suministrados e instalados, medidos en obra de trabajos ordenados, ejecutados y aceptados por el supervisor de obra; pago: estos precios y pagos constituirán la compensación total por el suministro de materiales, así como la mano de obra, equipo, herramienta y operaciones conexas descritas en la especificación.</w:t>
            </w:r>
          </w:p>
        </w:tc>
      </w:tr>
      <w:tr w:rsidR="00CD47F5" w:rsidRPr="00F1699B" w14:paraId="34E0B987" w14:textId="77777777" w:rsidTr="00901C04">
        <w:trPr>
          <w:trHeight w:val="20"/>
        </w:trPr>
        <w:tc>
          <w:tcPr>
            <w:tcW w:w="0" w:type="auto"/>
            <w:shd w:val="clear" w:color="auto" w:fill="auto"/>
            <w:vAlign w:val="center"/>
          </w:tcPr>
          <w:p w14:paraId="523C1E30"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lastRenderedPageBreak/>
              <w:t>44</w:t>
            </w:r>
          </w:p>
        </w:tc>
        <w:tc>
          <w:tcPr>
            <w:tcW w:w="0" w:type="auto"/>
            <w:shd w:val="clear" w:color="auto" w:fill="auto"/>
            <w:vAlign w:val="center"/>
          </w:tcPr>
          <w:p w14:paraId="675F092D" w14:textId="77777777" w:rsidR="00CD47F5" w:rsidRPr="00F1699B" w:rsidRDefault="00CD47F5" w:rsidP="00901C04">
            <w:pPr>
              <w:spacing w:before="120" w:after="120"/>
              <w:rPr>
                <w:rFonts w:ascii="Arial Narrow" w:hAnsi="Arial Narrow" w:cs="Arial"/>
                <w:sz w:val="18"/>
                <w:szCs w:val="18"/>
                <w:lang w:eastAsia="es-HN"/>
              </w:rPr>
            </w:pPr>
            <w:r w:rsidRPr="00F1699B">
              <w:rPr>
                <w:rFonts w:ascii="Arial Narrow" w:hAnsi="Arial Narrow" w:cs="Arial"/>
                <w:color w:val="000000"/>
                <w:sz w:val="18"/>
                <w:szCs w:val="18"/>
              </w:rPr>
              <w:t>accesorios para aguas negras, incluye materiales, mano de obra, herramienta menor, equipo y todo lo necesario para realizar esta actividad.</w:t>
            </w:r>
          </w:p>
        </w:tc>
        <w:tc>
          <w:tcPr>
            <w:tcW w:w="0" w:type="auto"/>
            <w:shd w:val="clear" w:color="auto" w:fill="auto"/>
            <w:vAlign w:val="center"/>
          </w:tcPr>
          <w:p w14:paraId="43EFF936" w14:textId="77777777" w:rsidR="00CD47F5" w:rsidRPr="00F1699B" w:rsidRDefault="00CD47F5" w:rsidP="00901C04">
            <w:pPr>
              <w:spacing w:before="120" w:after="120"/>
              <w:rPr>
                <w:rFonts w:ascii="Arial Narrow" w:hAnsi="Arial Narrow" w:cs="Arial"/>
                <w:sz w:val="18"/>
                <w:szCs w:val="18"/>
              </w:rPr>
            </w:pPr>
            <w:proofErr w:type="spellStart"/>
            <w:r w:rsidRPr="00F1699B">
              <w:rPr>
                <w:rFonts w:ascii="Arial Narrow" w:hAnsi="Arial Narrow" w:cs="Arial"/>
                <w:color w:val="000000"/>
                <w:sz w:val="18"/>
                <w:szCs w:val="18"/>
              </w:rPr>
              <w:t>glob</w:t>
            </w:r>
            <w:proofErr w:type="spellEnd"/>
          </w:p>
        </w:tc>
        <w:tc>
          <w:tcPr>
            <w:tcW w:w="0" w:type="auto"/>
            <w:shd w:val="clear" w:color="auto" w:fill="auto"/>
            <w:vAlign w:val="center"/>
          </w:tcPr>
          <w:p w14:paraId="68385BBD"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1</w:t>
            </w:r>
          </w:p>
        </w:tc>
        <w:tc>
          <w:tcPr>
            <w:tcW w:w="0" w:type="auto"/>
            <w:shd w:val="clear" w:color="auto" w:fill="auto"/>
            <w:vAlign w:val="center"/>
          </w:tcPr>
          <w:p w14:paraId="55245AAB"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esta actividad incluye materiales: codos varios dimensiones y ángulos varios, “t” de varias dimensiones, conexiones machos y hembras de varias dimensiones, camisas de varias dimensiones, etc. así como todo accesorio requerido para la instalación.</w:t>
            </w:r>
          </w:p>
        </w:tc>
        <w:tc>
          <w:tcPr>
            <w:tcW w:w="0" w:type="auto"/>
            <w:shd w:val="clear" w:color="auto" w:fill="auto"/>
            <w:vAlign w:val="center"/>
          </w:tcPr>
          <w:p w14:paraId="6EB7395F"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se considera la compra, transporte e instalación de la tubería al sitio del proyecto, de lances de 20 pies.</w:t>
            </w:r>
          </w:p>
        </w:tc>
        <w:tc>
          <w:tcPr>
            <w:tcW w:w="0" w:type="auto"/>
            <w:shd w:val="clear" w:color="auto" w:fill="auto"/>
            <w:vAlign w:val="center"/>
          </w:tcPr>
          <w:p w14:paraId="0620D6E5"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medición: la cantidad a pagarse por actividad será global                           pago: estos precios y pagos constituirán la compensación total por suministro de mano de obra, equipo, herramientas, materiales y operaciones conexas en la ejecución de los trabajos descritos en esta especificación.</w:t>
            </w:r>
          </w:p>
        </w:tc>
      </w:tr>
      <w:tr w:rsidR="00CD47F5" w:rsidRPr="00F1699B" w14:paraId="19D2F6A3" w14:textId="77777777" w:rsidTr="00901C04">
        <w:trPr>
          <w:trHeight w:val="20"/>
        </w:trPr>
        <w:tc>
          <w:tcPr>
            <w:tcW w:w="0" w:type="auto"/>
            <w:shd w:val="clear" w:color="auto" w:fill="auto"/>
            <w:vAlign w:val="center"/>
          </w:tcPr>
          <w:p w14:paraId="2C3A3B92"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t>45</w:t>
            </w:r>
          </w:p>
        </w:tc>
        <w:tc>
          <w:tcPr>
            <w:tcW w:w="0" w:type="auto"/>
            <w:shd w:val="clear" w:color="auto" w:fill="auto"/>
            <w:vAlign w:val="center"/>
          </w:tcPr>
          <w:p w14:paraId="510C2D79" w14:textId="77777777" w:rsidR="00CD47F5" w:rsidRPr="00F1699B" w:rsidRDefault="00CD47F5" w:rsidP="00901C04">
            <w:pPr>
              <w:spacing w:before="120" w:after="120"/>
              <w:rPr>
                <w:rFonts w:ascii="Arial Narrow" w:hAnsi="Arial Narrow" w:cs="Arial"/>
                <w:sz w:val="18"/>
                <w:szCs w:val="18"/>
                <w:lang w:eastAsia="es-HN"/>
              </w:rPr>
            </w:pPr>
            <w:r w:rsidRPr="00F1699B">
              <w:rPr>
                <w:rFonts w:ascii="Arial Narrow" w:hAnsi="Arial Narrow" w:cs="Arial"/>
                <w:color w:val="000000"/>
                <w:sz w:val="18"/>
                <w:szCs w:val="18"/>
              </w:rPr>
              <w:t>accesorios para aguas potable, incluye materiales, mano de obra, herramienta menor, equipo y todo lo necesario para realizar esta actividad.</w:t>
            </w:r>
          </w:p>
        </w:tc>
        <w:tc>
          <w:tcPr>
            <w:tcW w:w="0" w:type="auto"/>
            <w:shd w:val="clear" w:color="auto" w:fill="auto"/>
            <w:vAlign w:val="center"/>
          </w:tcPr>
          <w:p w14:paraId="5B396833" w14:textId="77777777" w:rsidR="00CD47F5" w:rsidRPr="00F1699B" w:rsidRDefault="00CD47F5" w:rsidP="00901C04">
            <w:pPr>
              <w:spacing w:before="120" w:after="120"/>
              <w:rPr>
                <w:rFonts w:ascii="Arial Narrow" w:hAnsi="Arial Narrow" w:cs="Arial"/>
                <w:sz w:val="18"/>
                <w:szCs w:val="18"/>
              </w:rPr>
            </w:pPr>
            <w:proofErr w:type="spellStart"/>
            <w:r w:rsidRPr="00F1699B">
              <w:rPr>
                <w:rFonts w:ascii="Arial Narrow" w:hAnsi="Arial Narrow" w:cs="Arial"/>
                <w:color w:val="000000"/>
                <w:sz w:val="18"/>
                <w:szCs w:val="18"/>
              </w:rPr>
              <w:t>glob</w:t>
            </w:r>
            <w:proofErr w:type="spellEnd"/>
          </w:p>
        </w:tc>
        <w:tc>
          <w:tcPr>
            <w:tcW w:w="0" w:type="auto"/>
            <w:shd w:val="clear" w:color="auto" w:fill="auto"/>
            <w:vAlign w:val="center"/>
          </w:tcPr>
          <w:p w14:paraId="445F6649"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1</w:t>
            </w:r>
          </w:p>
        </w:tc>
        <w:tc>
          <w:tcPr>
            <w:tcW w:w="0" w:type="auto"/>
            <w:shd w:val="clear" w:color="auto" w:fill="auto"/>
            <w:vAlign w:val="center"/>
          </w:tcPr>
          <w:p w14:paraId="1AE3DEBB"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esta actividad incluye materiales: codos varios dimensiones y ángulos varios, “t” de varias dimensiones, conexiones machos y hembras de varias dimensiones, camisas de varias dimensiones, etc. así como todo accesorio requerido para la instalación.</w:t>
            </w:r>
          </w:p>
        </w:tc>
        <w:tc>
          <w:tcPr>
            <w:tcW w:w="0" w:type="auto"/>
            <w:shd w:val="clear" w:color="auto" w:fill="auto"/>
            <w:vAlign w:val="center"/>
          </w:tcPr>
          <w:p w14:paraId="32E4681A"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se considera la compra, transporte e instalación de la tubería al sitio del proyecto, de lances de 20 pies.</w:t>
            </w:r>
          </w:p>
        </w:tc>
        <w:tc>
          <w:tcPr>
            <w:tcW w:w="0" w:type="auto"/>
            <w:shd w:val="clear" w:color="auto" w:fill="auto"/>
            <w:vAlign w:val="center"/>
          </w:tcPr>
          <w:p w14:paraId="7F7A81D0"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medición: la cantidad a pagarse por actividad será global                           pago: estos precios y pagos constituirán la compensación total por suministro de mano de obra, equipo, herramientas, materiales y operaciones conexas en la ejecución de los trabajos descritos en esta especificación.</w:t>
            </w:r>
          </w:p>
        </w:tc>
      </w:tr>
      <w:tr w:rsidR="00CD47F5" w:rsidRPr="00F1699B" w14:paraId="4D23B9F2" w14:textId="77777777" w:rsidTr="00901C04">
        <w:trPr>
          <w:trHeight w:val="20"/>
        </w:trPr>
        <w:tc>
          <w:tcPr>
            <w:tcW w:w="0" w:type="auto"/>
            <w:shd w:val="clear" w:color="auto" w:fill="auto"/>
            <w:vAlign w:val="center"/>
          </w:tcPr>
          <w:p w14:paraId="4D4C783F"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t>46</w:t>
            </w:r>
          </w:p>
        </w:tc>
        <w:tc>
          <w:tcPr>
            <w:tcW w:w="0" w:type="auto"/>
            <w:shd w:val="clear" w:color="auto" w:fill="auto"/>
            <w:vAlign w:val="center"/>
          </w:tcPr>
          <w:p w14:paraId="09ADE919" w14:textId="77777777" w:rsidR="00CD47F5" w:rsidRPr="00F1699B" w:rsidRDefault="00CD47F5" w:rsidP="00901C04">
            <w:pPr>
              <w:spacing w:before="120" w:after="120"/>
              <w:rPr>
                <w:rFonts w:ascii="Arial Narrow" w:hAnsi="Arial Narrow" w:cs="Arial"/>
                <w:sz w:val="18"/>
                <w:szCs w:val="18"/>
                <w:lang w:eastAsia="es-HN"/>
              </w:rPr>
            </w:pPr>
            <w:r w:rsidRPr="00F1699B">
              <w:rPr>
                <w:rFonts w:ascii="Arial Narrow" w:hAnsi="Arial Narrow" w:cs="Arial"/>
                <w:color w:val="000000"/>
                <w:sz w:val="18"/>
                <w:szCs w:val="18"/>
              </w:rPr>
              <w:t>sumí/insta toma corriente 220v, para el área de cocina. incluye accesorios y cableado. incluye materiales, mano de obra, herramienta menor, equipo y todo lo necesario para realizar esta actividad.</w:t>
            </w:r>
          </w:p>
        </w:tc>
        <w:tc>
          <w:tcPr>
            <w:tcW w:w="0" w:type="auto"/>
            <w:shd w:val="clear" w:color="auto" w:fill="auto"/>
            <w:vAlign w:val="center"/>
          </w:tcPr>
          <w:p w14:paraId="6FD4203F"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unid</w:t>
            </w:r>
          </w:p>
        </w:tc>
        <w:tc>
          <w:tcPr>
            <w:tcW w:w="0" w:type="auto"/>
            <w:shd w:val="clear" w:color="auto" w:fill="auto"/>
            <w:vAlign w:val="center"/>
          </w:tcPr>
          <w:p w14:paraId="37E60B9F"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1</w:t>
            </w:r>
          </w:p>
        </w:tc>
        <w:tc>
          <w:tcPr>
            <w:tcW w:w="0" w:type="auto"/>
            <w:shd w:val="clear" w:color="auto" w:fill="auto"/>
            <w:vAlign w:val="center"/>
          </w:tcPr>
          <w:p w14:paraId="0F589A9F"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 xml:space="preserve">la actividad consiste en la suministro, instalación y fijación de la caja de 2´x4´ y su respectiva placa de tomacorriente doble polarizado. esta actividad incluye cinta aislante de 100 1/2, caja rectangular de 2" x 4" pesada, toma p/aire acondicionado, 220v - 30 </w:t>
            </w:r>
            <w:proofErr w:type="spellStart"/>
            <w:r w:rsidRPr="00F1699B">
              <w:rPr>
                <w:rFonts w:ascii="Arial Narrow" w:hAnsi="Arial Narrow" w:cs="Calibri"/>
                <w:color w:val="000000"/>
                <w:sz w:val="18"/>
                <w:szCs w:val="18"/>
              </w:rPr>
              <w:t>amp</w:t>
            </w:r>
            <w:proofErr w:type="spellEnd"/>
            <w:r w:rsidRPr="00F1699B">
              <w:rPr>
                <w:rFonts w:ascii="Arial Narrow" w:hAnsi="Arial Narrow" w:cs="Calibri"/>
                <w:color w:val="000000"/>
                <w:sz w:val="18"/>
                <w:szCs w:val="18"/>
              </w:rPr>
              <w:t xml:space="preserve">, poliducto 3/4", cable eléctrico no.14 </w:t>
            </w:r>
            <w:proofErr w:type="spellStart"/>
            <w:r w:rsidRPr="00F1699B">
              <w:rPr>
                <w:rFonts w:ascii="Arial Narrow" w:hAnsi="Arial Narrow" w:cs="Calibri"/>
                <w:color w:val="000000"/>
                <w:sz w:val="18"/>
                <w:szCs w:val="18"/>
              </w:rPr>
              <w:t>thhw-awg</w:t>
            </w:r>
            <w:proofErr w:type="spellEnd"/>
            <w:r w:rsidRPr="00F1699B">
              <w:rPr>
                <w:rFonts w:ascii="Arial Narrow" w:hAnsi="Arial Narrow" w:cs="Calibri"/>
                <w:color w:val="000000"/>
                <w:sz w:val="18"/>
                <w:szCs w:val="18"/>
              </w:rPr>
              <w:t xml:space="preserve"> y no.10 </w:t>
            </w:r>
            <w:proofErr w:type="spellStart"/>
            <w:r w:rsidRPr="00F1699B">
              <w:rPr>
                <w:rFonts w:ascii="Arial Narrow" w:hAnsi="Arial Narrow" w:cs="Calibri"/>
                <w:color w:val="000000"/>
                <w:sz w:val="18"/>
                <w:szCs w:val="18"/>
              </w:rPr>
              <w:t>thhw-awg</w:t>
            </w:r>
            <w:proofErr w:type="spellEnd"/>
            <w:r w:rsidRPr="00F1699B">
              <w:rPr>
                <w:rFonts w:ascii="Arial Narrow" w:hAnsi="Arial Narrow" w:cs="Calibri"/>
                <w:color w:val="000000"/>
                <w:sz w:val="18"/>
                <w:szCs w:val="18"/>
              </w:rPr>
              <w:t xml:space="preserve">; mano de obra electricista y ayudante; herramienta menor. instalar los ductos de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cableado de los circuitos conformados por cable </w:t>
            </w:r>
            <w:proofErr w:type="spellStart"/>
            <w:r w:rsidRPr="00F1699B">
              <w:rPr>
                <w:rFonts w:ascii="Arial Narrow" w:hAnsi="Arial Narrow" w:cs="Calibri"/>
                <w:color w:val="000000"/>
                <w:sz w:val="18"/>
                <w:szCs w:val="18"/>
              </w:rPr>
              <w:t>thhn</w:t>
            </w:r>
            <w:proofErr w:type="spellEnd"/>
            <w:r w:rsidRPr="00F1699B">
              <w:rPr>
                <w:rFonts w:ascii="Arial Narrow" w:hAnsi="Arial Narrow" w:cs="Calibri"/>
                <w:color w:val="000000"/>
                <w:sz w:val="18"/>
                <w:szCs w:val="18"/>
              </w:rPr>
              <w:t xml:space="preserve"> #14 y cable </w:t>
            </w:r>
            <w:proofErr w:type="spellStart"/>
            <w:r w:rsidRPr="00F1699B">
              <w:rPr>
                <w:rFonts w:ascii="Arial Narrow" w:hAnsi="Arial Narrow" w:cs="Calibri"/>
                <w:color w:val="000000"/>
                <w:sz w:val="18"/>
                <w:szCs w:val="18"/>
              </w:rPr>
              <w:t>thhn</w:t>
            </w:r>
            <w:proofErr w:type="spellEnd"/>
            <w:r w:rsidRPr="00F1699B">
              <w:rPr>
                <w:rFonts w:ascii="Arial Narrow" w:hAnsi="Arial Narrow" w:cs="Calibri"/>
                <w:color w:val="000000"/>
                <w:sz w:val="18"/>
                <w:szCs w:val="18"/>
              </w:rPr>
              <w:t xml:space="preserve"> #12. el electricista instalará todos los materiales utilizados en esta actividad de acuerdo a los diseños constructivos, cableando los conductores de cobre en el conjunto de tuberías pvc-sch40. la canalización de los circuitos se efectuará de acuerdo al </w:t>
            </w:r>
            <w:r w:rsidRPr="00F1699B">
              <w:rPr>
                <w:rFonts w:ascii="Arial Narrow" w:hAnsi="Arial Narrow" w:cs="Calibri"/>
                <w:color w:val="000000"/>
                <w:sz w:val="18"/>
                <w:szCs w:val="18"/>
              </w:rPr>
              <w:lastRenderedPageBreak/>
              <w:t xml:space="preserve">recorrido indicado en el plano. todo el trabajo deberá ser de primera clase y de acuerdo con la mejor práctica, empleándose equipos y herramientas adecuados, de primer uso y de la mejor calidad. respetando las normas NEC en la instalación de tubería pvc-sch40 para circuitos de fuerza como ser:                                                                                                a) no se permitirá la formación de trampas o bolsas para evitar la acumulación de humedad. b) las tuberías deben estar completamente libres de contacto con tuberías de otros tipos de instalaciones y no se permitirá su instalación a menos de 15 cm. de distancia de las tuberías de agua fría y desagüe. c) no se permitirá instalar más de 4 curvas de 90° entre caja y caja, debiendo colocarse una caja intermedia. d) el diámetro mínimo permitido para la tubería pesada será de 20 </w:t>
            </w:r>
            <w:proofErr w:type="spellStart"/>
            <w:r w:rsidRPr="00F1699B">
              <w:rPr>
                <w:rFonts w:ascii="Arial Narrow" w:hAnsi="Arial Narrow" w:cs="Calibri"/>
                <w:color w:val="000000"/>
                <w:sz w:val="18"/>
                <w:szCs w:val="18"/>
              </w:rPr>
              <w:t>mm.</w:t>
            </w:r>
            <w:proofErr w:type="spellEnd"/>
            <w:r w:rsidRPr="00F1699B">
              <w:rPr>
                <w:rFonts w:ascii="Arial Narrow" w:hAnsi="Arial Narrow" w:cs="Calibri"/>
                <w:color w:val="000000"/>
                <w:sz w:val="18"/>
                <w:szCs w:val="18"/>
              </w:rPr>
              <w:t xml:space="preserve"> e) las tuberías enterradas directamente en el terreno deberán ser colocadas a 0.40 mts. de profundidad respecto al </w:t>
            </w:r>
            <w:proofErr w:type="spellStart"/>
            <w:r w:rsidRPr="00F1699B">
              <w:rPr>
                <w:rFonts w:ascii="Arial Narrow" w:hAnsi="Arial Narrow" w:cs="Calibri"/>
                <w:color w:val="000000"/>
                <w:sz w:val="18"/>
                <w:szCs w:val="18"/>
              </w:rPr>
              <w:t>n.p.t</w:t>
            </w:r>
            <w:proofErr w:type="spellEnd"/>
          </w:p>
        </w:tc>
        <w:tc>
          <w:tcPr>
            <w:tcW w:w="0" w:type="auto"/>
            <w:shd w:val="clear" w:color="auto" w:fill="auto"/>
            <w:vAlign w:val="center"/>
          </w:tcPr>
          <w:p w14:paraId="553080A8"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se consideró la inclusión de materiales como ser accesorios   y la utilización de mano de obra calificada como ser una cuadrilla de electricistas calificados que cuentan con equipo como ser escaleras y camiones con canasta por ser la instalación a una altura mínima de 35 pies se considera los materiales y mano de obra necesarios, para la ejecución de esta actividad, los accesorios de fijación se incluyen</w:t>
            </w:r>
            <w:r w:rsidRPr="00F1699B">
              <w:rPr>
                <w:rFonts w:ascii="Arial Narrow" w:hAnsi="Arial Narrow" w:cs="Calibri"/>
                <w:color w:val="000000"/>
                <w:sz w:val="18"/>
                <w:szCs w:val="18"/>
              </w:rPr>
              <w:br/>
              <w:t>como parte de la placa de tomacorriente doble.</w:t>
            </w:r>
          </w:p>
        </w:tc>
        <w:tc>
          <w:tcPr>
            <w:tcW w:w="0" w:type="auto"/>
            <w:shd w:val="clear" w:color="auto" w:fill="auto"/>
            <w:vAlign w:val="center"/>
          </w:tcPr>
          <w:p w14:paraId="40C47E07"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medición: se medirá por unidad. la cantidad a pagarse será por unidad.</w:t>
            </w:r>
            <w:r w:rsidRPr="00F1699B">
              <w:rPr>
                <w:rFonts w:ascii="Arial Narrow" w:hAnsi="Arial Narrow" w:cs="Calibri"/>
                <w:color w:val="000000"/>
                <w:sz w:val="18"/>
                <w:szCs w:val="18"/>
              </w:rPr>
              <w:br/>
              <w:t>trabajos ordenados, ejecutados y aceptados por el supervisor de obra.                                 pago: se pagará al precio del contrato estipulado en el ítem correspondiente, dichos precios y pagos constituirán la compensación total por suministro de materiales, transporte, colocación, así como por mano de obra, equipo, herramientas, materiales y operaciones conexas en la ejecución de los trabajos descritos en toda la especificación.</w:t>
            </w:r>
          </w:p>
        </w:tc>
      </w:tr>
      <w:tr w:rsidR="00CD47F5" w:rsidRPr="00F1699B" w14:paraId="2179DD47" w14:textId="77777777" w:rsidTr="00901C04">
        <w:trPr>
          <w:trHeight w:val="20"/>
        </w:trPr>
        <w:tc>
          <w:tcPr>
            <w:tcW w:w="0" w:type="auto"/>
            <w:shd w:val="clear" w:color="auto" w:fill="auto"/>
            <w:vAlign w:val="center"/>
          </w:tcPr>
          <w:p w14:paraId="6EA145DD"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t>47</w:t>
            </w:r>
          </w:p>
        </w:tc>
        <w:tc>
          <w:tcPr>
            <w:tcW w:w="0" w:type="auto"/>
            <w:shd w:val="clear" w:color="auto" w:fill="auto"/>
            <w:vAlign w:val="center"/>
          </w:tcPr>
          <w:p w14:paraId="3C021E08" w14:textId="77777777" w:rsidR="00CD47F5" w:rsidRPr="00F1699B" w:rsidRDefault="00CD47F5" w:rsidP="00901C04">
            <w:pPr>
              <w:spacing w:before="120" w:after="120"/>
              <w:rPr>
                <w:rFonts w:ascii="Arial Narrow" w:hAnsi="Arial Narrow" w:cs="Arial"/>
                <w:sz w:val="18"/>
                <w:szCs w:val="18"/>
                <w:lang w:eastAsia="es-HN"/>
              </w:rPr>
            </w:pPr>
            <w:r w:rsidRPr="00F1699B">
              <w:rPr>
                <w:rFonts w:ascii="Arial Narrow" w:hAnsi="Arial Narrow" w:cs="Arial"/>
                <w:color w:val="000000"/>
                <w:sz w:val="18"/>
                <w:szCs w:val="18"/>
              </w:rPr>
              <w:t>sumí/insta interruptor sencillo, incluye accesorios y cableado. incluye materiales, mano de obra, herramienta menor, equipo y todo lo necesario para realizar esta actividad.</w:t>
            </w:r>
          </w:p>
        </w:tc>
        <w:tc>
          <w:tcPr>
            <w:tcW w:w="0" w:type="auto"/>
            <w:shd w:val="clear" w:color="auto" w:fill="auto"/>
            <w:vAlign w:val="center"/>
          </w:tcPr>
          <w:p w14:paraId="3846DE5E"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unid</w:t>
            </w:r>
          </w:p>
        </w:tc>
        <w:tc>
          <w:tcPr>
            <w:tcW w:w="0" w:type="auto"/>
            <w:shd w:val="clear" w:color="auto" w:fill="auto"/>
            <w:vAlign w:val="center"/>
          </w:tcPr>
          <w:p w14:paraId="11CD7E3D"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2</w:t>
            </w:r>
          </w:p>
        </w:tc>
        <w:tc>
          <w:tcPr>
            <w:tcW w:w="0" w:type="auto"/>
            <w:shd w:val="clear" w:color="auto" w:fill="auto"/>
            <w:vAlign w:val="center"/>
          </w:tcPr>
          <w:p w14:paraId="1370A595"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 xml:space="preserve">esta actividad incluye interruptor sencillo, poliducto de 3/4" cable eléctrico no.14 </w:t>
            </w:r>
            <w:proofErr w:type="spellStart"/>
            <w:r w:rsidRPr="00F1699B">
              <w:rPr>
                <w:rFonts w:ascii="Arial Narrow" w:hAnsi="Arial Narrow" w:cs="Calibri"/>
                <w:color w:val="000000"/>
                <w:sz w:val="18"/>
                <w:szCs w:val="18"/>
              </w:rPr>
              <w:t>thhw-awg</w:t>
            </w:r>
            <w:proofErr w:type="spellEnd"/>
            <w:r w:rsidRPr="00F1699B">
              <w:rPr>
                <w:rFonts w:ascii="Arial Narrow" w:hAnsi="Arial Narrow" w:cs="Calibri"/>
                <w:color w:val="000000"/>
                <w:sz w:val="18"/>
                <w:szCs w:val="18"/>
              </w:rPr>
              <w:t xml:space="preserve">, cable eléctrico no. 12 </w:t>
            </w:r>
            <w:proofErr w:type="spellStart"/>
            <w:r w:rsidRPr="00F1699B">
              <w:rPr>
                <w:rFonts w:ascii="Arial Narrow" w:hAnsi="Arial Narrow" w:cs="Calibri"/>
                <w:color w:val="000000"/>
                <w:sz w:val="18"/>
                <w:szCs w:val="18"/>
              </w:rPr>
              <w:t>thhw-awg</w:t>
            </w:r>
            <w:proofErr w:type="spellEnd"/>
            <w:r w:rsidRPr="00F1699B">
              <w:rPr>
                <w:rFonts w:ascii="Arial Narrow" w:hAnsi="Arial Narrow" w:cs="Calibri"/>
                <w:color w:val="000000"/>
                <w:sz w:val="18"/>
                <w:szCs w:val="18"/>
              </w:rPr>
              <w:t xml:space="preserve">, cinta aislante rollo grande, caja rectangular de 2"x4" pesada; mano de obra electricista y ayudante; herramienta menor. Instalar los ductos de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cableado de los circuitos conformados por cable </w:t>
            </w:r>
            <w:proofErr w:type="spellStart"/>
            <w:r w:rsidRPr="00F1699B">
              <w:rPr>
                <w:rFonts w:ascii="Arial Narrow" w:hAnsi="Arial Narrow" w:cs="Calibri"/>
                <w:color w:val="000000"/>
                <w:sz w:val="18"/>
                <w:szCs w:val="18"/>
              </w:rPr>
              <w:t>thhn</w:t>
            </w:r>
            <w:proofErr w:type="spellEnd"/>
            <w:r w:rsidRPr="00F1699B">
              <w:rPr>
                <w:rFonts w:ascii="Arial Narrow" w:hAnsi="Arial Narrow" w:cs="Calibri"/>
                <w:color w:val="000000"/>
                <w:sz w:val="18"/>
                <w:szCs w:val="18"/>
              </w:rPr>
              <w:t xml:space="preserve"> #14 y cable </w:t>
            </w:r>
            <w:proofErr w:type="spellStart"/>
            <w:r w:rsidRPr="00F1699B">
              <w:rPr>
                <w:rFonts w:ascii="Arial Narrow" w:hAnsi="Arial Narrow" w:cs="Calibri"/>
                <w:color w:val="000000"/>
                <w:sz w:val="18"/>
                <w:szCs w:val="18"/>
              </w:rPr>
              <w:t>thhn</w:t>
            </w:r>
            <w:proofErr w:type="spellEnd"/>
            <w:r w:rsidRPr="00F1699B">
              <w:rPr>
                <w:rFonts w:ascii="Arial Narrow" w:hAnsi="Arial Narrow" w:cs="Calibri"/>
                <w:color w:val="000000"/>
                <w:sz w:val="18"/>
                <w:szCs w:val="18"/>
              </w:rPr>
              <w:t xml:space="preserve"> #12. el electricista instalará todos los materiales utilizados en esta actividad de acuerdo a los diseños constructivos, cableando los conductores de cobre en el </w:t>
            </w:r>
            <w:r w:rsidRPr="00F1699B">
              <w:rPr>
                <w:rFonts w:ascii="Arial Narrow" w:hAnsi="Arial Narrow" w:cs="Calibri"/>
                <w:color w:val="000000"/>
                <w:sz w:val="18"/>
                <w:szCs w:val="18"/>
              </w:rPr>
              <w:lastRenderedPageBreak/>
              <w:t xml:space="preserve">conjunto de tuberías pvc-sch40. la canalización de los circuitos se efectuará de acuerdo al recorrido indicado en el plano. todo el trabajo deberá ser de primera clase y de acuerdo con la mejor práctica, empleándose equipos y herramientas adecuados, de primer uso y de la mejor calidad. respetando las normas NEC en la instalación de tubería pvc-sch40 para circuitos de fuerza como ser:                                                                                                a) no se permitirá la formación de trampas o bolsas para evitar la acumulación de humedad. b) las tuberías deben estar completamente libres de contacto con tuberías de otros tipos de instalaciones y no se permitirá su instalación a menos de 15 cm. de distancia de las tuberías de agua fría y desagüe. c) no se permitirá instalar más de 4 curvas de 90° entre caja y caja, debiendo colocarse una caja intermedia. d) el diámetro mínimo permitido para la tubería pesada será de 20 </w:t>
            </w:r>
            <w:proofErr w:type="spellStart"/>
            <w:r w:rsidRPr="00F1699B">
              <w:rPr>
                <w:rFonts w:ascii="Arial Narrow" w:hAnsi="Arial Narrow" w:cs="Calibri"/>
                <w:color w:val="000000"/>
                <w:sz w:val="18"/>
                <w:szCs w:val="18"/>
              </w:rPr>
              <w:t>mm.</w:t>
            </w:r>
            <w:proofErr w:type="spellEnd"/>
            <w:r w:rsidRPr="00F1699B">
              <w:rPr>
                <w:rFonts w:ascii="Arial Narrow" w:hAnsi="Arial Narrow" w:cs="Calibri"/>
                <w:color w:val="000000"/>
                <w:sz w:val="18"/>
                <w:szCs w:val="18"/>
              </w:rPr>
              <w:t xml:space="preserve"> e) las tuberías enterradas directamente en el terreno deberán ser colocadas a 0.40 mts. de profundidad respecto al </w:t>
            </w:r>
            <w:proofErr w:type="spellStart"/>
            <w:r w:rsidRPr="00F1699B">
              <w:rPr>
                <w:rFonts w:ascii="Arial Narrow" w:hAnsi="Arial Narrow" w:cs="Calibri"/>
                <w:color w:val="000000"/>
                <w:sz w:val="18"/>
                <w:szCs w:val="18"/>
              </w:rPr>
              <w:t>n.p.t</w:t>
            </w:r>
            <w:proofErr w:type="spellEnd"/>
          </w:p>
        </w:tc>
        <w:tc>
          <w:tcPr>
            <w:tcW w:w="0" w:type="auto"/>
            <w:shd w:val="clear" w:color="auto" w:fill="auto"/>
            <w:vAlign w:val="center"/>
          </w:tcPr>
          <w:p w14:paraId="638CFA2D"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se consideró la inclusión de materiales como ser accesorios   y la utilización de mano de obra calificada como ser una cuadrilla de electricistas calificados que cuentan con equipo como ser escaleras y camiones con canasta por ser la instalación a una altura mínima de 35 pies se considera los materiales y mano de obra necesarios, para la ejecución de esta actividad, los accesorios de fijación se incluyen</w:t>
            </w:r>
            <w:r w:rsidRPr="00F1699B">
              <w:rPr>
                <w:rFonts w:ascii="Arial Narrow" w:hAnsi="Arial Narrow" w:cs="Calibri"/>
                <w:color w:val="000000"/>
                <w:sz w:val="18"/>
                <w:szCs w:val="18"/>
              </w:rPr>
              <w:br/>
            </w:r>
            <w:r w:rsidRPr="00F1699B">
              <w:rPr>
                <w:rFonts w:ascii="Arial Narrow" w:hAnsi="Arial Narrow" w:cs="Calibri"/>
                <w:color w:val="000000"/>
                <w:sz w:val="18"/>
                <w:szCs w:val="18"/>
              </w:rPr>
              <w:lastRenderedPageBreak/>
              <w:t>como parte de la placa de tomacorriente doble.</w:t>
            </w:r>
          </w:p>
        </w:tc>
        <w:tc>
          <w:tcPr>
            <w:tcW w:w="0" w:type="auto"/>
            <w:shd w:val="clear" w:color="auto" w:fill="auto"/>
            <w:vAlign w:val="center"/>
          </w:tcPr>
          <w:p w14:paraId="32668144"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medición: se medirá por unidad. la cantidad a pagarse será por unidad.</w:t>
            </w:r>
            <w:r w:rsidRPr="00F1699B">
              <w:rPr>
                <w:rFonts w:ascii="Arial Narrow" w:hAnsi="Arial Narrow" w:cs="Calibri"/>
                <w:color w:val="000000"/>
                <w:sz w:val="18"/>
                <w:szCs w:val="18"/>
              </w:rPr>
              <w:br/>
              <w:t xml:space="preserve">trabajos ordenados, ejecutados y aceptados por el supervisor de obra.                                 pago: se pagará al precio del contrato estipulado en el ítem correspondiente, dichos precios y pagos constituirán la compensación total por suministro de materiales, transporte, colocación, así como por mano de obra, equipo, herramientas, materiales y operaciones </w:t>
            </w:r>
            <w:r w:rsidRPr="00F1699B">
              <w:rPr>
                <w:rFonts w:ascii="Arial Narrow" w:hAnsi="Arial Narrow" w:cs="Calibri"/>
                <w:color w:val="000000"/>
                <w:sz w:val="18"/>
                <w:szCs w:val="18"/>
              </w:rPr>
              <w:lastRenderedPageBreak/>
              <w:t>conexas en la ejecución de los trabajos descritos en toda la especificación.</w:t>
            </w:r>
          </w:p>
        </w:tc>
      </w:tr>
      <w:tr w:rsidR="00CD47F5" w:rsidRPr="00F1699B" w14:paraId="21AEB08B" w14:textId="77777777" w:rsidTr="00901C04">
        <w:trPr>
          <w:trHeight w:val="20"/>
        </w:trPr>
        <w:tc>
          <w:tcPr>
            <w:tcW w:w="0" w:type="auto"/>
            <w:shd w:val="clear" w:color="auto" w:fill="auto"/>
            <w:vAlign w:val="center"/>
          </w:tcPr>
          <w:p w14:paraId="5B2AC2E2"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lastRenderedPageBreak/>
              <w:t>48</w:t>
            </w:r>
          </w:p>
        </w:tc>
        <w:tc>
          <w:tcPr>
            <w:tcW w:w="0" w:type="auto"/>
            <w:shd w:val="clear" w:color="auto" w:fill="auto"/>
            <w:vAlign w:val="center"/>
          </w:tcPr>
          <w:p w14:paraId="12834CFE" w14:textId="77777777" w:rsidR="00CD47F5" w:rsidRPr="00F1699B" w:rsidRDefault="00CD47F5" w:rsidP="00901C04">
            <w:pPr>
              <w:spacing w:before="120" w:after="120"/>
              <w:rPr>
                <w:rFonts w:ascii="Arial Narrow" w:hAnsi="Arial Narrow" w:cs="Arial"/>
                <w:sz w:val="18"/>
                <w:szCs w:val="18"/>
                <w:lang w:eastAsia="es-HN"/>
              </w:rPr>
            </w:pPr>
            <w:r w:rsidRPr="00F1699B">
              <w:rPr>
                <w:rFonts w:ascii="Arial Narrow" w:hAnsi="Arial Narrow" w:cs="Arial"/>
                <w:color w:val="000000"/>
                <w:sz w:val="18"/>
                <w:szCs w:val="18"/>
              </w:rPr>
              <w:t>extractor de aire de 15.50 ancho x39.50 alto, x41.00 largo (</w:t>
            </w:r>
            <w:proofErr w:type="spellStart"/>
            <w:r w:rsidRPr="00F1699B">
              <w:rPr>
                <w:rFonts w:ascii="Arial Narrow" w:hAnsi="Arial Narrow" w:cs="Arial"/>
                <w:color w:val="000000"/>
                <w:sz w:val="18"/>
                <w:szCs w:val="18"/>
              </w:rPr>
              <w:t>centimetros</w:t>
            </w:r>
            <w:proofErr w:type="spellEnd"/>
            <w:r w:rsidRPr="00F1699B">
              <w:rPr>
                <w:rFonts w:ascii="Arial Narrow" w:hAnsi="Arial Narrow" w:cs="Arial"/>
                <w:color w:val="000000"/>
                <w:sz w:val="18"/>
                <w:szCs w:val="18"/>
              </w:rPr>
              <w:t xml:space="preserve">)incluye materiales, mano de obra, herramienta menor, equipo y todo lo necesario para realizar esta actividad. </w:t>
            </w:r>
          </w:p>
        </w:tc>
        <w:tc>
          <w:tcPr>
            <w:tcW w:w="0" w:type="auto"/>
            <w:shd w:val="clear" w:color="auto" w:fill="auto"/>
            <w:vAlign w:val="center"/>
          </w:tcPr>
          <w:p w14:paraId="522D6D89"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unid</w:t>
            </w:r>
          </w:p>
        </w:tc>
        <w:tc>
          <w:tcPr>
            <w:tcW w:w="0" w:type="auto"/>
            <w:shd w:val="clear" w:color="auto" w:fill="auto"/>
            <w:vAlign w:val="center"/>
          </w:tcPr>
          <w:p w14:paraId="33D002A0"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1</w:t>
            </w:r>
          </w:p>
        </w:tc>
        <w:tc>
          <w:tcPr>
            <w:tcW w:w="0" w:type="auto"/>
            <w:shd w:val="clear" w:color="auto" w:fill="auto"/>
            <w:vAlign w:val="center"/>
          </w:tcPr>
          <w:p w14:paraId="4E019681"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 xml:space="preserve">este ítem se refiere a la  los trabajos de suministro e instalación de un extractor de aire para baño, ubicar indicado y el lugar donde irá el interruptor, trazar la red por donde iría expuesta la tubería </w:t>
            </w:r>
            <w:proofErr w:type="spellStart"/>
            <w:r w:rsidRPr="00F1699B">
              <w:rPr>
                <w:rFonts w:ascii="Arial Narrow" w:hAnsi="Arial Narrow" w:cs="Calibri"/>
                <w:color w:val="000000"/>
                <w:sz w:val="18"/>
                <w:szCs w:val="18"/>
              </w:rPr>
              <w:t>emt</w:t>
            </w:r>
            <w:proofErr w:type="spellEnd"/>
            <w:r w:rsidRPr="00F1699B">
              <w:rPr>
                <w:rFonts w:ascii="Arial Narrow" w:hAnsi="Arial Narrow" w:cs="Calibri"/>
                <w:color w:val="000000"/>
                <w:sz w:val="18"/>
                <w:szCs w:val="18"/>
              </w:rPr>
              <w:t xml:space="preserve"> de 1/2" , desconectar el paso de luz al recinto donde se hará la respectiva instalación, el montaje de la tubería </w:t>
            </w:r>
            <w:proofErr w:type="spellStart"/>
            <w:r w:rsidRPr="00F1699B">
              <w:rPr>
                <w:rFonts w:ascii="Arial Narrow" w:hAnsi="Arial Narrow" w:cs="Calibri"/>
                <w:color w:val="000000"/>
                <w:sz w:val="18"/>
                <w:szCs w:val="18"/>
              </w:rPr>
              <w:t>emt</w:t>
            </w:r>
            <w:proofErr w:type="spellEnd"/>
            <w:r w:rsidRPr="00F1699B">
              <w:rPr>
                <w:rFonts w:ascii="Arial Narrow" w:hAnsi="Arial Narrow" w:cs="Calibri"/>
                <w:color w:val="000000"/>
                <w:sz w:val="18"/>
                <w:szCs w:val="18"/>
              </w:rPr>
              <w:t xml:space="preserve"> se deberá realizar con sus respectivos accesorios como uniones , conectores, curvas, el anclaje al muro se </w:t>
            </w:r>
            <w:r w:rsidRPr="00F1699B">
              <w:rPr>
                <w:rFonts w:ascii="Arial Narrow" w:hAnsi="Arial Narrow" w:cs="Calibri"/>
                <w:color w:val="000000"/>
                <w:sz w:val="18"/>
                <w:szCs w:val="18"/>
              </w:rPr>
              <w:lastRenderedPageBreak/>
              <w:t xml:space="preserve">hará a través de grapas galvanizadas atornilladas al muro con chazo. luego de tener el tubo anclado en la pared se procede a cablear alambre de cobre </w:t>
            </w:r>
            <w:proofErr w:type="spellStart"/>
            <w:r w:rsidRPr="00F1699B">
              <w:rPr>
                <w:rFonts w:ascii="Arial Narrow" w:hAnsi="Arial Narrow" w:cs="Calibri"/>
                <w:color w:val="000000"/>
                <w:sz w:val="18"/>
                <w:szCs w:val="18"/>
              </w:rPr>
              <w:t>thhn</w:t>
            </w:r>
            <w:proofErr w:type="spellEnd"/>
            <w:r w:rsidRPr="00F1699B">
              <w:rPr>
                <w:rFonts w:ascii="Arial Narrow" w:hAnsi="Arial Narrow" w:cs="Calibri"/>
                <w:color w:val="000000"/>
                <w:sz w:val="18"/>
                <w:szCs w:val="18"/>
              </w:rPr>
              <w:t xml:space="preserve"> no 12 </w:t>
            </w:r>
            <w:proofErr w:type="spellStart"/>
            <w:r w:rsidRPr="00F1699B">
              <w:rPr>
                <w:rFonts w:ascii="Arial Narrow" w:hAnsi="Arial Narrow" w:cs="Calibri"/>
                <w:color w:val="000000"/>
                <w:sz w:val="18"/>
                <w:szCs w:val="18"/>
              </w:rPr>
              <w:t>awg</w:t>
            </w:r>
            <w:proofErr w:type="spellEnd"/>
            <w:r w:rsidRPr="00F1699B">
              <w:rPr>
                <w:rFonts w:ascii="Arial Narrow" w:hAnsi="Arial Narrow" w:cs="Calibri"/>
                <w:color w:val="000000"/>
                <w:sz w:val="18"/>
                <w:szCs w:val="18"/>
              </w:rPr>
              <w:t xml:space="preserve"> con una sonda para llevar los tres cables (fase, neutro y el polo a tierra) necesarios de la caja de los tacos hasta la caja de la toma eléctrica, conectar el paso de luz hacia el recinto donde está ubicado el punto eléctrico y verificar con </w:t>
            </w:r>
            <w:proofErr w:type="spellStart"/>
            <w:r w:rsidRPr="00F1699B">
              <w:rPr>
                <w:rFonts w:ascii="Arial Narrow" w:hAnsi="Arial Narrow" w:cs="Calibri"/>
                <w:color w:val="000000"/>
                <w:sz w:val="18"/>
                <w:szCs w:val="18"/>
              </w:rPr>
              <w:t>tester</w:t>
            </w:r>
            <w:proofErr w:type="spellEnd"/>
            <w:r w:rsidRPr="00F1699B">
              <w:rPr>
                <w:rFonts w:ascii="Arial Narrow" w:hAnsi="Arial Narrow" w:cs="Calibri"/>
                <w:color w:val="000000"/>
                <w:sz w:val="18"/>
                <w:szCs w:val="18"/>
              </w:rPr>
              <w:t xml:space="preserve"> que la fase presente flujo eléctrico. Instalar los ductos de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cableado de los circuitos conformados por cable </w:t>
            </w:r>
            <w:proofErr w:type="spellStart"/>
            <w:r w:rsidRPr="00F1699B">
              <w:rPr>
                <w:rFonts w:ascii="Arial Narrow" w:hAnsi="Arial Narrow" w:cs="Calibri"/>
                <w:color w:val="000000"/>
                <w:sz w:val="18"/>
                <w:szCs w:val="18"/>
              </w:rPr>
              <w:t>thhn</w:t>
            </w:r>
            <w:proofErr w:type="spellEnd"/>
            <w:r w:rsidRPr="00F1699B">
              <w:rPr>
                <w:rFonts w:ascii="Arial Narrow" w:hAnsi="Arial Narrow" w:cs="Calibri"/>
                <w:color w:val="000000"/>
                <w:sz w:val="18"/>
                <w:szCs w:val="18"/>
              </w:rPr>
              <w:t xml:space="preserve"> #14 y cable </w:t>
            </w:r>
            <w:proofErr w:type="spellStart"/>
            <w:r w:rsidRPr="00F1699B">
              <w:rPr>
                <w:rFonts w:ascii="Arial Narrow" w:hAnsi="Arial Narrow" w:cs="Calibri"/>
                <w:color w:val="000000"/>
                <w:sz w:val="18"/>
                <w:szCs w:val="18"/>
              </w:rPr>
              <w:t>thhn</w:t>
            </w:r>
            <w:proofErr w:type="spellEnd"/>
            <w:r w:rsidRPr="00F1699B">
              <w:rPr>
                <w:rFonts w:ascii="Arial Narrow" w:hAnsi="Arial Narrow" w:cs="Calibri"/>
                <w:color w:val="000000"/>
                <w:sz w:val="18"/>
                <w:szCs w:val="18"/>
              </w:rPr>
              <w:t xml:space="preserve"> #12. el electricista instalará todos los materiales utilizados en esta actividad de acuerdo a los diseños constructivos, cableando los conductores de cobre en el conjunto de tuberías pvc-sch40. la canalización de los circuitos se efectuará de acuerdo al recorrido indicado en el plano. todo el trabajo deberá ser de primera clase y de acuerdo con la mejor práctica, empleándose equipos y herramientas adecuados, de primer uso y de la mejor calidad. respetando las normas NEC en la instalación de tubería pvc-sch40 para circuitos de fuerza como ser:                                                                                                a) no se permitirá la formación de trampas o bolsas para evitar la acumulación de humedad. b) las tuberías deben estar completamente libres de contacto con tuberías de otros tipos de instalaciones y no se permitirá su instalación a menos de 15 cm. de distancia de las tuberías de agua fría y desagüe. c) no se permitirá instalar más de 4 curvas de 90° entre caja y caja, debiendo colocarse una caja intermedia. d) </w:t>
            </w:r>
            <w:r w:rsidRPr="00F1699B">
              <w:rPr>
                <w:rFonts w:ascii="Arial Narrow" w:hAnsi="Arial Narrow" w:cs="Calibri"/>
                <w:color w:val="000000"/>
                <w:sz w:val="18"/>
                <w:szCs w:val="18"/>
              </w:rPr>
              <w:lastRenderedPageBreak/>
              <w:t xml:space="preserve">el diámetro mínimo permitido para la tubería pesada será de 20 </w:t>
            </w:r>
            <w:proofErr w:type="spellStart"/>
            <w:r w:rsidRPr="00F1699B">
              <w:rPr>
                <w:rFonts w:ascii="Arial Narrow" w:hAnsi="Arial Narrow" w:cs="Calibri"/>
                <w:color w:val="000000"/>
                <w:sz w:val="18"/>
                <w:szCs w:val="18"/>
              </w:rPr>
              <w:t>mm.</w:t>
            </w:r>
            <w:proofErr w:type="spellEnd"/>
            <w:r w:rsidRPr="00F1699B">
              <w:rPr>
                <w:rFonts w:ascii="Arial Narrow" w:hAnsi="Arial Narrow" w:cs="Calibri"/>
                <w:color w:val="000000"/>
                <w:sz w:val="18"/>
                <w:szCs w:val="18"/>
              </w:rPr>
              <w:t xml:space="preserve"> e) las tuberías enterradas directamente en el terreno deberán ser colocadas a 0.40 mts. de profundidad respecto al </w:t>
            </w:r>
            <w:proofErr w:type="spellStart"/>
            <w:r w:rsidRPr="00F1699B">
              <w:rPr>
                <w:rFonts w:ascii="Arial Narrow" w:hAnsi="Arial Narrow" w:cs="Calibri"/>
                <w:color w:val="000000"/>
                <w:sz w:val="18"/>
                <w:szCs w:val="18"/>
              </w:rPr>
              <w:t>n.p.t</w:t>
            </w:r>
            <w:proofErr w:type="spellEnd"/>
          </w:p>
        </w:tc>
        <w:tc>
          <w:tcPr>
            <w:tcW w:w="0" w:type="auto"/>
            <w:shd w:val="clear" w:color="auto" w:fill="auto"/>
            <w:vAlign w:val="center"/>
          </w:tcPr>
          <w:p w14:paraId="2DF7BFA9"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 xml:space="preserve">esta actividad incluye extractor de aire de 15.50 ancho x39.50 alto, x41.00 largo (centímetros) marca tecno lite o similar con la aprobación del supervisor; se instalará en el baño nuevo donde se contará la alimentación en conjunto con el interruptor que controla la iluminación del dicho baño para su activación de forma paralela. incluye relleno de boquete en pared de baño e=2cm; materiales cemento gris tipo </w:t>
            </w:r>
            <w:r w:rsidRPr="00F1699B">
              <w:rPr>
                <w:rFonts w:ascii="Arial Narrow" w:hAnsi="Arial Narrow" w:cs="Calibri"/>
                <w:color w:val="000000"/>
                <w:sz w:val="18"/>
                <w:szCs w:val="18"/>
              </w:rPr>
              <w:lastRenderedPageBreak/>
              <w:t xml:space="preserve">portland, ladrillo razón, arena de rio, arena rosada, agua, clavos, madera rustica de pino, cable </w:t>
            </w:r>
            <w:proofErr w:type="spellStart"/>
            <w:r w:rsidRPr="00F1699B">
              <w:rPr>
                <w:rFonts w:ascii="Arial Narrow" w:hAnsi="Arial Narrow" w:cs="Calibri"/>
                <w:color w:val="000000"/>
                <w:sz w:val="18"/>
                <w:szCs w:val="18"/>
              </w:rPr>
              <w:t>electrocunductor</w:t>
            </w:r>
            <w:proofErr w:type="spellEnd"/>
            <w:r w:rsidRPr="00F1699B">
              <w:rPr>
                <w:rFonts w:ascii="Arial Narrow" w:hAnsi="Arial Narrow" w:cs="Calibri"/>
                <w:color w:val="000000"/>
                <w:sz w:val="18"/>
                <w:szCs w:val="18"/>
              </w:rPr>
              <w:t xml:space="preserve"> #10 </w:t>
            </w:r>
            <w:proofErr w:type="spellStart"/>
            <w:r w:rsidRPr="00F1699B">
              <w:rPr>
                <w:rFonts w:ascii="Arial Narrow" w:hAnsi="Arial Narrow" w:cs="Calibri"/>
                <w:color w:val="000000"/>
                <w:sz w:val="18"/>
                <w:szCs w:val="18"/>
              </w:rPr>
              <w:t>thhw-awg</w:t>
            </w:r>
            <w:proofErr w:type="spellEnd"/>
            <w:r w:rsidRPr="00F1699B">
              <w:rPr>
                <w:rFonts w:ascii="Arial Narrow" w:hAnsi="Arial Narrow" w:cs="Calibri"/>
                <w:color w:val="000000"/>
                <w:sz w:val="18"/>
                <w:szCs w:val="18"/>
              </w:rPr>
              <w:t>, cinta aislante, así como todo accesorio necesario para realizar esta actividad.; mano de obra electricista, albañil y peón; herramienta menor.</w:t>
            </w:r>
          </w:p>
        </w:tc>
        <w:tc>
          <w:tcPr>
            <w:tcW w:w="0" w:type="auto"/>
            <w:shd w:val="clear" w:color="auto" w:fill="auto"/>
            <w:vAlign w:val="center"/>
          </w:tcPr>
          <w:p w14:paraId="14808659"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 xml:space="preserve">medición: se medirá por metro unidad. la cantidad a pagarse será el número de unidades, de trabajos ordenados, ejecutados y aceptados por el supervisor de obra.               pago: se pagará al precio del contrato estipulado en el ítem correspondiente, dichos precios y pagos constituirán la compensación total por suministro de materiales, transporte, colocación, así como por mano de obra, </w:t>
            </w:r>
            <w:r w:rsidRPr="00F1699B">
              <w:rPr>
                <w:rFonts w:ascii="Arial Narrow" w:hAnsi="Arial Narrow" w:cs="Calibri"/>
                <w:color w:val="000000"/>
                <w:sz w:val="18"/>
                <w:szCs w:val="18"/>
              </w:rPr>
              <w:lastRenderedPageBreak/>
              <w:t>equipo, herramientas, materiales y operaciones conexas en la ejecución de los trabajos descritos en toda la especificación.</w:t>
            </w:r>
          </w:p>
        </w:tc>
      </w:tr>
      <w:tr w:rsidR="00CD47F5" w:rsidRPr="00F1699B" w14:paraId="4B5F93A0" w14:textId="77777777" w:rsidTr="00901C04">
        <w:trPr>
          <w:trHeight w:val="20"/>
        </w:trPr>
        <w:tc>
          <w:tcPr>
            <w:tcW w:w="0" w:type="auto"/>
            <w:shd w:val="clear" w:color="auto" w:fill="auto"/>
            <w:vAlign w:val="center"/>
          </w:tcPr>
          <w:p w14:paraId="45B77E6A"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lastRenderedPageBreak/>
              <w:t>49</w:t>
            </w:r>
          </w:p>
        </w:tc>
        <w:tc>
          <w:tcPr>
            <w:tcW w:w="0" w:type="auto"/>
            <w:shd w:val="clear" w:color="auto" w:fill="auto"/>
            <w:vAlign w:val="center"/>
          </w:tcPr>
          <w:p w14:paraId="2B799202" w14:textId="77777777" w:rsidR="00CD47F5" w:rsidRPr="00F1699B" w:rsidRDefault="00CD47F5" w:rsidP="00901C04">
            <w:pPr>
              <w:spacing w:before="120" w:after="120"/>
              <w:rPr>
                <w:rFonts w:ascii="Arial Narrow" w:hAnsi="Arial Narrow" w:cs="Arial"/>
                <w:sz w:val="18"/>
                <w:szCs w:val="18"/>
                <w:lang w:eastAsia="es-HN"/>
              </w:rPr>
            </w:pPr>
            <w:r w:rsidRPr="00F1699B">
              <w:rPr>
                <w:rFonts w:ascii="Arial Narrow" w:hAnsi="Arial Narrow" w:cs="Arial"/>
                <w:color w:val="000000"/>
                <w:sz w:val="18"/>
                <w:szCs w:val="18"/>
              </w:rPr>
              <w:t xml:space="preserve">sumí/insta Brighton </w:t>
            </w:r>
            <w:proofErr w:type="spellStart"/>
            <w:r w:rsidRPr="00F1699B">
              <w:rPr>
                <w:rFonts w:ascii="Arial Narrow" w:hAnsi="Arial Narrow" w:cs="Arial"/>
                <w:color w:val="000000"/>
                <w:sz w:val="18"/>
                <w:szCs w:val="18"/>
              </w:rPr>
              <w:t>ix</w:t>
            </w:r>
            <w:proofErr w:type="spellEnd"/>
            <w:r w:rsidRPr="00F1699B">
              <w:rPr>
                <w:rFonts w:ascii="Arial Narrow" w:hAnsi="Arial Narrow" w:cs="Arial"/>
                <w:color w:val="000000"/>
                <w:sz w:val="18"/>
                <w:szCs w:val="18"/>
              </w:rPr>
              <w:t xml:space="preserve"> lámpara de interior led para empotrar 24 w luz de día. </w:t>
            </w:r>
            <w:r w:rsidRPr="00F1699B">
              <w:rPr>
                <w:rFonts w:ascii="Arial Narrow" w:hAnsi="Arial Narrow" w:cs="Arial"/>
                <w:b/>
                <w:bCs/>
                <w:color w:val="000000"/>
                <w:sz w:val="18"/>
                <w:szCs w:val="18"/>
              </w:rPr>
              <w:t xml:space="preserve">primer nivel edificio </w:t>
            </w:r>
            <w:proofErr w:type="spellStart"/>
            <w:r w:rsidRPr="00F1699B">
              <w:rPr>
                <w:rFonts w:ascii="Arial Narrow" w:hAnsi="Arial Narrow" w:cs="Arial"/>
                <w:b/>
                <w:bCs/>
                <w:color w:val="000000"/>
                <w:sz w:val="18"/>
                <w:szCs w:val="18"/>
              </w:rPr>
              <w:t>icf-rfa</w:t>
            </w:r>
            <w:proofErr w:type="spellEnd"/>
            <w:r w:rsidRPr="00F1699B">
              <w:rPr>
                <w:rFonts w:ascii="Arial Narrow" w:hAnsi="Arial Narrow" w:cs="Arial"/>
                <w:b/>
                <w:bCs/>
                <w:color w:val="000000"/>
                <w:sz w:val="18"/>
                <w:szCs w:val="18"/>
              </w:rPr>
              <w:t>.</w:t>
            </w:r>
            <w:r w:rsidRPr="00F1699B">
              <w:rPr>
                <w:rFonts w:ascii="Arial Narrow" w:hAnsi="Arial Narrow" w:cs="Arial"/>
                <w:color w:val="000000"/>
                <w:sz w:val="18"/>
                <w:szCs w:val="18"/>
              </w:rPr>
              <w:t xml:space="preserve"> incluye materiales, mano de obra, herramienta menor, equipo y todo lo necesario para realizar esta actividad, deberá ser aprobada por la supervisión antes de su ejecución. se deberá consultar ubicación a la supervisión antes de su ejecución.</w:t>
            </w:r>
          </w:p>
        </w:tc>
        <w:tc>
          <w:tcPr>
            <w:tcW w:w="0" w:type="auto"/>
            <w:shd w:val="clear" w:color="auto" w:fill="auto"/>
            <w:vAlign w:val="center"/>
          </w:tcPr>
          <w:p w14:paraId="71E326F9"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unid</w:t>
            </w:r>
          </w:p>
        </w:tc>
        <w:tc>
          <w:tcPr>
            <w:tcW w:w="0" w:type="auto"/>
            <w:shd w:val="clear" w:color="auto" w:fill="auto"/>
            <w:vAlign w:val="center"/>
          </w:tcPr>
          <w:p w14:paraId="325B0CE7"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5</w:t>
            </w:r>
          </w:p>
        </w:tc>
        <w:tc>
          <w:tcPr>
            <w:tcW w:w="0" w:type="auto"/>
            <w:shd w:val="clear" w:color="auto" w:fill="auto"/>
            <w:vAlign w:val="center"/>
          </w:tcPr>
          <w:p w14:paraId="6A0AC9DD"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 xml:space="preserve">luminaria fija de techo tipo Brighton </w:t>
            </w:r>
            <w:proofErr w:type="spellStart"/>
            <w:r w:rsidRPr="00F1699B">
              <w:rPr>
                <w:rFonts w:ascii="Arial Narrow" w:hAnsi="Arial Narrow" w:cs="Calibri"/>
                <w:color w:val="000000"/>
                <w:sz w:val="18"/>
                <w:szCs w:val="18"/>
              </w:rPr>
              <w:t>ix</w:t>
            </w:r>
            <w:proofErr w:type="spellEnd"/>
            <w:r w:rsidRPr="00F1699B">
              <w:rPr>
                <w:rFonts w:ascii="Arial Narrow" w:hAnsi="Arial Narrow" w:cs="Calibri"/>
                <w:color w:val="000000"/>
                <w:sz w:val="18"/>
                <w:szCs w:val="18"/>
              </w:rPr>
              <w:t xml:space="preserve"> lámpara de interior led para empotrar 24 w luz de día, de color blanco acabado mate, no regulable, de 11 w, alimentación a 220/240 v y 50-60 Hz, de 124x124x78 mm, con lámpara led, temperatura de color 3000 k, óptica formada por reflector recubierto con aluminio vaporizado, acabado muy brillante, de alto rendimiento, haz de luz extensivo 72°, marco embellecedor, índice de deslumbramiento unificado menor de 19, índice de reproducción cromática mayor de 80, flujo luminoso 853 lúmenes, grado de protección ip40, con flejes de fijación. instalación empotrada. instalar los ductos de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cableado de los circuitos conformados por cable </w:t>
            </w:r>
            <w:proofErr w:type="spellStart"/>
            <w:r w:rsidRPr="00F1699B">
              <w:rPr>
                <w:rFonts w:ascii="Arial Narrow" w:hAnsi="Arial Narrow" w:cs="Calibri"/>
                <w:color w:val="000000"/>
                <w:sz w:val="18"/>
                <w:szCs w:val="18"/>
              </w:rPr>
              <w:t>thhn</w:t>
            </w:r>
            <w:proofErr w:type="spellEnd"/>
            <w:r w:rsidRPr="00F1699B">
              <w:rPr>
                <w:rFonts w:ascii="Arial Narrow" w:hAnsi="Arial Narrow" w:cs="Calibri"/>
                <w:color w:val="000000"/>
                <w:sz w:val="18"/>
                <w:szCs w:val="18"/>
              </w:rPr>
              <w:t xml:space="preserve"> #14 y cable </w:t>
            </w:r>
            <w:proofErr w:type="spellStart"/>
            <w:r w:rsidRPr="00F1699B">
              <w:rPr>
                <w:rFonts w:ascii="Arial Narrow" w:hAnsi="Arial Narrow" w:cs="Calibri"/>
                <w:color w:val="000000"/>
                <w:sz w:val="18"/>
                <w:szCs w:val="18"/>
              </w:rPr>
              <w:t>thhn</w:t>
            </w:r>
            <w:proofErr w:type="spellEnd"/>
            <w:r w:rsidRPr="00F1699B">
              <w:rPr>
                <w:rFonts w:ascii="Arial Narrow" w:hAnsi="Arial Narrow" w:cs="Calibri"/>
                <w:color w:val="000000"/>
                <w:sz w:val="18"/>
                <w:szCs w:val="18"/>
              </w:rPr>
              <w:t xml:space="preserve"> #12. el electricista instalará todos los materiales utilizados en esta actividad de acuerdo a los diseños constructivos, cableando los conductores de cobre en el conjunto de tuberías pvc-sch40. la canalización de los circuitos se efectuará de acuerdo al recorrido indicado en el plano. todo el trabajo deberá ser de primera clase y de acuerdo con la mejor práctica, empleándose equipos y herramientas adecuados, de primer uso y de la mejor calidad. respetando las normas NEC en la instalación de tubería pvc-sch40 para </w:t>
            </w:r>
            <w:r w:rsidRPr="00F1699B">
              <w:rPr>
                <w:rFonts w:ascii="Arial Narrow" w:hAnsi="Arial Narrow" w:cs="Calibri"/>
                <w:color w:val="000000"/>
                <w:sz w:val="18"/>
                <w:szCs w:val="18"/>
              </w:rPr>
              <w:lastRenderedPageBreak/>
              <w:t xml:space="preserve">circuitos de fuerza como ser:                                                                                                a) no se permitirá la formación de trampas o bolsas para evitar la acumulación de humedad. b) las tuberías deben estar completamente libres de contacto con tuberías de otros tipos de instalaciones y no se permitirá su instalación a menos de 15 cm. de distancia de las tuberías de agua fría y desagüe. c) no se permitirá instalar más de 4 curvas de 90° entre caja y caja, debiendo colocarse una caja intermedia. d) el diámetro mínimo permitido para la tubería pesada será de 20 </w:t>
            </w:r>
            <w:proofErr w:type="spellStart"/>
            <w:r w:rsidRPr="00F1699B">
              <w:rPr>
                <w:rFonts w:ascii="Arial Narrow" w:hAnsi="Arial Narrow" w:cs="Calibri"/>
                <w:color w:val="000000"/>
                <w:sz w:val="18"/>
                <w:szCs w:val="18"/>
              </w:rPr>
              <w:t>mm.</w:t>
            </w:r>
            <w:proofErr w:type="spellEnd"/>
            <w:r w:rsidRPr="00F1699B">
              <w:rPr>
                <w:rFonts w:ascii="Arial Narrow" w:hAnsi="Arial Narrow" w:cs="Calibri"/>
                <w:color w:val="000000"/>
                <w:sz w:val="18"/>
                <w:szCs w:val="18"/>
              </w:rPr>
              <w:t xml:space="preserve"> e) las tuberías enterradas directamente en el terreno deberán ser colocadas a 0.40 mts. de profundidad respecto al </w:t>
            </w:r>
            <w:proofErr w:type="spellStart"/>
            <w:r w:rsidRPr="00F1699B">
              <w:rPr>
                <w:rFonts w:ascii="Arial Narrow" w:hAnsi="Arial Narrow" w:cs="Calibri"/>
                <w:color w:val="000000"/>
                <w:sz w:val="18"/>
                <w:szCs w:val="18"/>
              </w:rPr>
              <w:t>n.p.t</w:t>
            </w:r>
            <w:proofErr w:type="spellEnd"/>
          </w:p>
        </w:tc>
        <w:tc>
          <w:tcPr>
            <w:tcW w:w="0" w:type="auto"/>
            <w:shd w:val="clear" w:color="auto" w:fill="auto"/>
            <w:vAlign w:val="center"/>
          </w:tcPr>
          <w:p w14:paraId="3AEF1C38"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 xml:space="preserve">se consideró la inclusión de materiales como ser accesorios   y la utilización de mano de obra calificada como ser una cuadrilla de electricistas calificados que cuentan con equipo como ser escaleras y camiones con canasta por ser la instalación a una altura mínima de 35 pies. esta actividad incluye Brighton </w:t>
            </w:r>
            <w:proofErr w:type="spellStart"/>
            <w:r w:rsidRPr="00F1699B">
              <w:rPr>
                <w:rFonts w:ascii="Arial Narrow" w:hAnsi="Arial Narrow" w:cs="Calibri"/>
                <w:color w:val="000000"/>
                <w:sz w:val="18"/>
                <w:szCs w:val="18"/>
              </w:rPr>
              <w:t>ix</w:t>
            </w:r>
            <w:proofErr w:type="spellEnd"/>
            <w:r w:rsidRPr="00F1699B">
              <w:rPr>
                <w:rFonts w:ascii="Arial Narrow" w:hAnsi="Arial Narrow" w:cs="Calibri"/>
                <w:color w:val="000000"/>
                <w:sz w:val="18"/>
                <w:szCs w:val="18"/>
              </w:rPr>
              <w:t xml:space="preserve"> lámpara de interior led para empotrar 24 w luz de día, tornillo goloso de 1/2", taco </w:t>
            </w:r>
            <w:proofErr w:type="spellStart"/>
            <w:r w:rsidRPr="00F1699B">
              <w:rPr>
                <w:rFonts w:ascii="Arial Narrow" w:hAnsi="Arial Narrow" w:cs="Calibri"/>
                <w:color w:val="000000"/>
                <w:sz w:val="18"/>
                <w:szCs w:val="18"/>
              </w:rPr>
              <w:t>fisher</w:t>
            </w:r>
            <w:proofErr w:type="spellEnd"/>
            <w:r w:rsidRPr="00F1699B">
              <w:rPr>
                <w:rFonts w:ascii="Arial Narrow" w:hAnsi="Arial Narrow" w:cs="Calibri"/>
                <w:color w:val="000000"/>
                <w:sz w:val="18"/>
                <w:szCs w:val="18"/>
              </w:rPr>
              <w:t xml:space="preserve"> no.8, bombillo de 110v de 40w, cinta aislante, roseta sencilla, caja octagonal, poliducto 3/4", cable eléctrico no. 12thhw-awg; mano de obra electricista y ayudante; herramienta menor. </w:t>
            </w:r>
          </w:p>
        </w:tc>
        <w:tc>
          <w:tcPr>
            <w:tcW w:w="0" w:type="auto"/>
            <w:shd w:val="clear" w:color="auto" w:fill="auto"/>
            <w:vAlign w:val="center"/>
          </w:tcPr>
          <w:p w14:paraId="021A70A1"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medición: se medirá por metro unidad. la cantidad a pagarse será el número de unidades, de trabajos ordenados, ejecutados y aceptados por el supervisor de obra.               pago: se pagará al precio del contrato estipulado en el ítem correspondiente, dichos precios y pagos constituirán la compensación total por suministro de materiales, transporte, colocación, así como por mano de obra, equipo, herramientas, materiales y operaciones conexas en la ejecución de los trabajos descritos en toda la especificación.</w:t>
            </w:r>
          </w:p>
        </w:tc>
      </w:tr>
      <w:tr w:rsidR="00CD47F5" w:rsidRPr="00F1699B" w14:paraId="375A8635" w14:textId="77777777" w:rsidTr="00901C04">
        <w:trPr>
          <w:trHeight w:val="20"/>
        </w:trPr>
        <w:tc>
          <w:tcPr>
            <w:tcW w:w="0" w:type="auto"/>
            <w:shd w:val="clear" w:color="auto" w:fill="auto"/>
            <w:vAlign w:val="center"/>
          </w:tcPr>
          <w:p w14:paraId="2CAF3161"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t>50</w:t>
            </w:r>
          </w:p>
        </w:tc>
        <w:tc>
          <w:tcPr>
            <w:tcW w:w="0" w:type="auto"/>
            <w:shd w:val="clear" w:color="auto" w:fill="auto"/>
            <w:vAlign w:val="center"/>
          </w:tcPr>
          <w:p w14:paraId="58060EF5" w14:textId="77777777" w:rsidR="00CD47F5" w:rsidRPr="00F1699B" w:rsidRDefault="00CD47F5" w:rsidP="00901C04">
            <w:pPr>
              <w:spacing w:before="120" w:after="120"/>
              <w:rPr>
                <w:rFonts w:ascii="Arial Narrow" w:hAnsi="Arial Narrow" w:cs="Arial"/>
                <w:sz w:val="18"/>
                <w:szCs w:val="18"/>
                <w:lang w:eastAsia="es-HN"/>
              </w:rPr>
            </w:pPr>
            <w:r w:rsidRPr="00F1699B">
              <w:rPr>
                <w:rFonts w:ascii="Arial Narrow" w:hAnsi="Arial Narrow" w:cs="Arial"/>
                <w:color w:val="000000"/>
                <w:sz w:val="18"/>
                <w:szCs w:val="18"/>
              </w:rPr>
              <w:t>sum. /insta</w:t>
            </w:r>
            <w:r>
              <w:rPr>
                <w:rFonts w:ascii="Arial Narrow" w:hAnsi="Arial Narrow" w:cs="Arial"/>
                <w:color w:val="000000"/>
                <w:sz w:val="18"/>
                <w:szCs w:val="18"/>
              </w:rPr>
              <w:t xml:space="preserve"> </w:t>
            </w:r>
            <w:proofErr w:type="spellStart"/>
            <w:r w:rsidRPr="00F1699B">
              <w:rPr>
                <w:rFonts w:ascii="Arial Narrow" w:hAnsi="Arial Narrow" w:cs="Arial"/>
                <w:color w:val="000000"/>
                <w:sz w:val="18"/>
                <w:szCs w:val="18"/>
              </w:rPr>
              <w:t>lamp</w:t>
            </w:r>
            <w:proofErr w:type="spellEnd"/>
            <w:r w:rsidRPr="00F1699B">
              <w:rPr>
                <w:rFonts w:ascii="Arial Narrow" w:hAnsi="Arial Narrow" w:cs="Arial"/>
                <w:color w:val="000000"/>
                <w:sz w:val="18"/>
                <w:szCs w:val="18"/>
              </w:rPr>
              <w:t>. fluor</w:t>
            </w:r>
            <w:r>
              <w:rPr>
                <w:rFonts w:ascii="Arial Narrow" w:hAnsi="Arial Narrow" w:cs="Arial"/>
                <w:color w:val="000000"/>
                <w:sz w:val="18"/>
                <w:szCs w:val="18"/>
              </w:rPr>
              <w:t>escente</w:t>
            </w:r>
            <w:r w:rsidRPr="00F1699B">
              <w:rPr>
                <w:rFonts w:ascii="Arial Narrow" w:hAnsi="Arial Narrow" w:cs="Arial"/>
                <w:color w:val="000000"/>
                <w:sz w:val="18"/>
                <w:szCs w:val="18"/>
              </w:rPr>
              <w:t xml:space="preserve"> con difusor lampara 3x48" 2'x4' 36c empotrada para techo,</w:t>
            </w:r>
            <w:r w:rsidRPr="00F1699B">
              <w:rPr>
                <w:rFonts w:ascii="Arial Narrow" w:hAnsi="Arial Narrow" w:cs="Arial"/>
                <w:b/>
                <w:bCs/>
                <w:color w:val="000000"/>
                <w:sz w:val="18"/>
                <w:szCs w:val="18"/>
              </w:rPr>
              <w:t xml:space="preserve"> primer nivel edificio </w:t>
            </w:r>
            <w:proofErr w:type="spellStart"/>
            <w:r w:rsidRPr="00F1699B">
              <w:rPr>
                <w:rFonts w:ascii="Arial Narrow" w:hAnsi="Arial Narrow" w:cs="Arial"/>
                <w:b/>
                <w:bCs/>
                <w:color w:val="000000"/>
                <w:sz w:val="18"/>
                <w:szCs w:val="18"/>
              </w:rPr>
              <w:t>icf-rfa</w:t>
            </w:r>
            <w:proofErr w:type="spellEnd"/>
            <w:r w:rsidRPr="00F1699B">
              <w:rPr>
                <w:rFonts w:ascii="Arial Narrow" w:hAnsi="Arial Narrow" w:cs="Arial"/>
                <w:color w:val="000000"/>
                <w:sz w:val="18"/>
                <w:szCs w:val="18"/>
              </w:rPr>
              <w:t>. incluye materiales, mano de obra, herramienta menor, equipo y todo lo necesario para realizar esta actividad, deberá ser aprobada por la supervisión antes de su ejecución.  se deberá consultar ubicación a la supervisión antes de su ejecución.</w:t>
            </w:r>
          </w:p>
        </w:tc>
        <w:tc>
          <w:tcPr>
            <w:tcW w:w="0" w:type="auto"/>
            <w:shd w:val="clear" w:color="auto" w:fill="auto"/>
            <w:vAlign w:val="center"/>
          </w:tcPr>
          <w:p w14:paraId="7B78BA19"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unid</w:t>
            </w:r>
          </w:p>
        </w:tc>
        <w:tc>
          <w:tcPr>
            <w:tcW w:w="0" w:type="auto"/>
            <w:shd w:val="clear" w:color="auto" w:fill="auto"/>
            <w:vAlign w:val="center"/>
          </w:tcPr>
          <w:p w14:paraId="61883CE7"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13</w:t>
            </w:r>
          </w:p>
        </w:tc>
        <w:tc>
          <w:tcPr>
            <w:tcW w:w="0" w:type="auto"/>
            <w:shd w:val="clear" w:color="auto" w:fill="auto"/>
            <w:vAlign w:val="center"/>
          </w:tcPr>
          <w:p w14:paraId="42955271"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 xml:space="preserve"> instalación en la superficie del techo. incluso lámparas. taco </w:t>
            </w:r>
            <w:proofErr w:type="spellStart"/>
            <w:r w:rsidRPr="00F1699B">
              <w:rPr>
                <w:rFonts w:ascii="Arial Narrow" w:hAnsi="Arial Narrow" w:cs="Calibri"/>
                <w:color w:val="000000"/>
                <w:sz w:val="18"/>
                <w:szCs w:val="18"/>
              </w:rPr>
              <w:t>fisher</w:t>
            </w:r>
            <w:proofErr w:type="spellEnd"/>
            <w:r w:rsidRPr="00F1699B">
              <w:rPr>
                <w:rFonts w:ascii="Arial Narrow" w:hAnsi="Arial Narrow" w:cs="Calibri"/>
                <w:color w:val="000000"/>
                <w:sz w:val="18"/>
                <w:szCs w:val="18"/>
              </w:rPr>
              <w:t xml:space="preserve"> no.8, bombillo de 110v de 40w, cinta aislante, roseta sencilla, caja octagonal, poliducto 3/4", cable eléctrico no. 12thhw-awg; mano de obra electricista y ayudante; herramienta menor. instalar los ductos de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cableado de los circuitos conformados por cable </w:t>
            </w:r>
            <w:proofErr w:type="spellStart"/>
            <w:r w:rsidRPr="00F1699B">
              <w:rPr>
                <w:rFonts w:ascii="Arial Narrow" w:hAnsi="Arial Narrow" w:cs="Calibri"/>
                <w:color w:val="000000"/>
                <w:sz w:val="18"/>
                <w:szCs w:val="18"/>
              </w:rPr>
              <w:t>thhn</w:t>
            </w:r>
            <w:proofErr w:type="spellEnd"/>
            <w:r w:rsidRPr="00F1699B">
              <w:rPr>
                <w:rFonts w:ascii="Arial Narrow" w:hAnsi="Arial Narrow" w:cs="Calibri"/>
                <w:color w:val="000000"/>
                <w:sz w:val="18"/>
                <w:szCs w:val="18"/>
              </w:rPr>
              <w:t xml:space="preserve"> #14 y cable </w:t>
            </w:r>
            <w:proofErr w:type="spellStart"/>
            <w:r w:rsidRPr="00F1699B">
              <w:rPr>
                <w:rFonts w:ascii="Arial Narrow" w:hAnsi="Arial Narrow" w:cs="Calibri"/>
                <w:color w:val="000000"/>
                <w:sz w:val="18"/>
                <w:szCs w:val="18"/>
              </w:rPr>
              <w:t>thhn</w:t>
            </w:r>
            <w:proofErr w:type="spellEnd"/>
            <w:r w:rsidRPr="00F1699B">
              <w:rPr>
                <w:rFonts w:ascii="Arial Narrow" w:hAnsi="Arial Narrow" w:cs="Calibri"/>
                <w:color w:val="000000"/>
                <w:sz w:val="18"/>
                <w:szCs w:val="18"/>
              </w:rPr>
              <w:t xml:space="preserve"> #12. el electricista instalará todos los materiales utilizados en esta actividad de acuerdo a los diseños constructivos, cableando los conductores de cobre en el conjunto de tuberías pvc-sch40. la canalización de los circuitos se efectuará de acuerdo al recorrido indicado en el plano. todo el trabajo deberá ser de primera clase y de acuerdo con la mejor práctica, empleándose equipos y herramientas adecuados, de primer uso y </w:t>
            </w:r>
            <w:r w:rsidRPr="00F1699B">
              <w:rPr>
                <w:rFonts w:ascii="Arial Narrow" w:hAnsi="Arial Narrow" w:cs="Calibri"/>
                <w:color w:val="000000"/>
                <w:sz w:val="18"/>
                <w:szCs w:val="18"/>
              </w:rPr>
              <w:lastRenderedPageBreak/>
              <w:t xml:space="preserve">de la mejor calidad. respetando las normas NEC en la instalación de tubería pvc-sch40 para circuitos de fuerza como ser:                                                                                                a) no se permitirá la formación de trampas o bolsas para evitar la acumulación de humedad. b) las tuberías deben estar completamente libres de contacto con tuberías de otros tipos de instalaciones y no se permitirá su instalación a menos de 15 cm. de distancia de las tuberías de agua fría y desagüe. c) no se permitirá instalar más de 4 curvas de 90° entre caja y caja, debiendo colocarse una caja intermedia. d) el diámetro mínimo permitido para la tubería pesada será de 20 </w:t>
            </w:r>
            <w:proofErr w:type="spellStart"/>
            <w:r w:rsidRPr="00F1699B">
              <w:rPr>
                <w:rFonts w:ascii="Arial Narrow" w:hAnsi="Arial Narrow" w:cs="Calibri"/>
                <w:color w:val="000000"/>
                <w:sz w:val="18"/>
                <w:szCs w:val="18"/>
              </w:rPr>
              <w:t>mm.</w:t>
            </w:r>
            <w:proofErr w:type="spellEnd"/>
            <w:r w:rsidRPr="00F1699B">
              <w:rPr>
                <w:rFonts w:ascii="Arial Narrow" w:hAnsi="Arial Narrow" w:cs="Calibri"/>
                <w:color w:val="000000"/>
                <w:sz w:val="18"/>
                <w:szCs w:val="18"/>
              </w:rPr>
              <w:t xml:space="preserve"> e) las tuberías enterradas directamente en el terreno deberán ser colocadas a 0.40 mts. de profundidad respecto al </w:t>
            </w:r>
            <w:proofErr w:type="spellStart"/>
            <w:r w:rsidRPr="00F1699B">
              <w:rPr>
                <w:rFonts w:ascii="Arial Narrow" w:hAnsi="Arial Narrow" w:cs="Calibri"/>
                <w:color w:val="000000"/>
                <w:sz w:val="18"/>
                <w:szCs w:val="18"/>
              </w:rPr>
              <w:t>n.p.t</w:t>
            </w:r>
            <w:proofErr w:type="spellEnd"/>
          </w:p>
        </w:tc>
        <w:tc>
          <w:tcPr>
            <w:tcW w:w="0" w:type="auto"/>
            <w:shd w:val="clear" w:color="auto" w:fill="auto"/>
            <w:vAlign w:val="center"/>
          </w:tcPr>
          <w:p w14:paraId="7588A1CC"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se consideró la inclusión de materiales como ser accesorios   y la utilización de mano de obra calificada como ser una cuadrilla de electricistas calificados que cuentan con equipo como ser escaleras y camiones con canasta por ser la instalación a una altura mínima de 35 pies se considera los materiales y mano de obra necesarios, para la ejecución de esta actividad, los accesorios de fijación, y la lámpara en</w:t>
            </w:r>
            <w:r w:rsidRPr="00F1699B">
              <w:rPr>
                <w:rFonts w:ascii="Arial Narrow" w:hAnsi="Arial Narrow" w:cs="Calibri"/>
                <w:color w:val="000000"/>
                <w:sz w:val="18"/>
                <w:szCs w:val="18"/>
              </w:rPr>
              <w:br/>
              <w:t xml:space="preserve">si. la actividad consiste en la suministro, instalación y fijación de la caja octogonal pesadas y su respectivos accesorios y lámparas. esta actividad incluye </w:t>
            </w:r>
            <w:proofErr w:type="spellStart"/>
            <w:r w:rsidRPr="00F1699B">
              <w:rPr>
                <w:rFonts w:ascii="Arial Narrow" w:hAnsi="Arial Narrow" w:cs="Calibri"/>
                <w:color w:val="000000"/>
                <w:sz w:val="18"/>
                <w:szCs w:val="18"/>
              </w:rPr>
              <w:t>lamp</w:t>
            </w:r>
            <w:proofErr w:type="spellEnd"/>
            <w:r w:rsidRPr="00F1699B">
              <w:rPr>
                <w:rFonts w:ascii="Arial Narrow" w:hAnsi="Arial Narrow" w:cs="Calibri"/>
                <w:color w:val="000000"/>
                <w:sz w:val="18"/>
                <w:szCs w:val="18"/>
              </w:rPr>
              <w:t>. fluor</w:t>
            </w:r>
            <w:r>
              <w:rPr>
                <w:rFonts w:ascii="Arial Narrow" w:hAnsi="Arial Narrow" w:cs="Calibri"/>
                <w:color w:val="000000"/>
                <w:sz w:val="18"/>
                <w:szCs w:val="18"/>
              </w:rPr>
              <w:t>escente</w:t>
            </w:r>
            <w:r w:rsidRPr="00F1699B">
              <w:rPr>
                <w:rFonts w:ascii="Arial Narrow" w:hAnsi="Arial Narrow" w:cs="Calibri"/>
                <w:color w:val="000000"/>
                <w:sz w:val="18"/>
                <w:szCs w:val="18"/>
              </w:rPr>
              <w:t xml:space="preserve"> con difusor lampara 3x48" 2'x4' 36c empotrada para techo, luminaria, de 1276x170x100 mm, para 2 lámparas fluorescentes tal de 36 w, con cuerpo de </w:t>
            </w:r>
            <w:r w:rsidRPr="00F1699B">
              <w:rPr>
                <w:rFonts w:ascii="Arial Narrow" w:hAnsi="Arial Narrow" w:cs="Calibri"/>
                <w:color w:val="000000"/>
                <w:sz w:val="18"/>
                <w:szCs w:val="18"/>
              </w:rPr>
              <w:lastRenderedPageBreak/>
              <w:t>poliéster reforzado con fibra de vidrio; reflector interior de lámina de acero, acabado termo esmaltado, de color blanco; difusor de metacrilato; balasto magnético; protección ip65 y rendimiento mayor del 65%.</w:t>
            </w:r>
          </w:p>
        </w:tc>
        <w:tc>
          <w:tcPr>
            <w:tcW w:w="0" w:type="auto"/>
            <w:shd w:val="clear" w:color="auto" w:fill="auto"/>
            <w:vAlign w:val="center"/>
          </w:tcPr>
          <w:p w14:paraId="15B40CC4"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medición: se medirá por metro unidad. la cantidad a pagarse será el número de unidades, de trabajos ordenados, ejecutados y aceptados por el supervisor de obra. pago: se pagará al precio del contrato estipulado en el ítem correspondiente, dichos precios y pagos constituirán la compensación total por suministro de materiales, transporte, colocación, así como por mano de obra, equipo, herramientas, materiales y operaciones conexas en la ejecución de los trabajos descritos en toda la especificación.</w:t>
            </w:r>
          </w:p>
        </w:tc>
      </w:tr>
      <w:tr w:rsidR="00CD47F5" w:rsidRPr="00F1699B" w14:paraId="7D095C92" w14:textId="77777777" w:rsidTr="00901C04">
        <w:trPr>
          <w:trHeight w:val="20"/>
        </w:trPr>
        <w:tc>
          <w:tcPr>
            <w:tcW w:w="0" w:type="auto"/>
            <w:shd w:val="clear" w:color="auto" w:fill="auto"/>
            <w:vAlign w:val="center"/>
          </w:tcPr>
          <w:p w14:paraId="26DB7247"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t>51</w:t>
            </w:r>
          </w:p>
        </w:tc>
        <w:tc>
          <w:tcPr>
            <w:tcW w:w="0" w:type="auto"/>
            <w:shd w:val="clear" w:color="auto" w:fill="auto"/>
            <w:vAlign w:val="center"/>
          </w:tcPr>
          <w:p w14:paraId="4BBBCB29" w14:textId="77777777" w:rsidR="00CD47F5" w:rsidRPr="00F1699B" w:rsidRDefault="00CD47F5" w:rsidP="00901C04">
            <w:pPr>
              <w:spacing w:before="120" w:after="120"/>
              <w:rPr>
                <w:rFonts w:ascii="Arial Narrow" w:hAnsi="Arial Narrow" w:cs="Arial"/>
                <w:sz w:val="18"/>
                <w:szCs w:val="18"/>
                <w:lang w:eastAsia="es-HN"/>
              </w:rPr>
            </w:pPr>
            <w:r w:rsidRPr="00F1699B">
              <w:rPr>
                <w:rFonts w:ascii="Arial Narrow" w:hAnsi="Arial Narrow" w:cs="Arial"/>
                <w:color w:val="000000"/>
                <w:sz w:val="18"/>
                <w:szCs w:val="18"/>
              </w:rPr>
              <w:t xml:space="preserve">sumí/insta de roseta y luminaria redonda en </w:t>
            </w:r>
            <w:r w:rsidRPr="00F1699B">
              <w:rPr>
                <w:rFonts w:ascii="Arial Narrow" w:hAnsi="Arial Narrow" w:cs="Arial"/>
                <w:b/>
                <w:bCs/>
                <w:color w:val="000000"/>
                <w:sz w:val="18"/>
                <w:szCs w:val="18"/>
              </w:rPr>
              <w:t>área de vigilancia y bodega externa. incluye</w:t>
            </w:r>
            <w:r w:rsidRPr="00F1699B">
              <w:rPr>
                <w:rFonts w:ascii="Arial Narrow" w:hAnsi="Arial Narrow" w:cs="Arial"/>
                <w:color w:val="000000"/>
                <w:sz w:val="18"/>
                <w:szCs w:val="18"/>
              </w:rPr>
              <w:t xml:space="preserve"> accesorios y cableado. incluye materiales, mano de obra, herramienta menor, equipo y todo lo necesario para realizar esta actividad, deberá ser aprobada por la supervisión antes de su ejecución. se deberá consultar ubicación a la supervisión antes de su ejecución.</w:t>
            </w:r>
          </w:p>
        </w:tc>
        <w:tc>
          <w:tcPr>
            <w:tcW w:w="0" w:type="auto"/>
            <w:shd w:val="clear" w:color="auto" w:fill="auto"/>
            <w:vAlign w:val="center"/>
          </w:tcPr>
          <w:p w14:paraId="7E6DB4AA"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unid</w:t>
            </w:r>
          </w:p>
        </w:tc>
        <w:tc>
          <w:tcPr>
            <w:tcW w:w="0" w:type="auto"/>
            <w:shd w:val="clear" w:color="auto" w:fill="auto"/>
            <w:vAlign w:val="center"/>
          </w:tcPr>
          <w:p w14:paraId="51B8D69E"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4</w:t>
            </w:r>
          </w:p>
        </w:tc>
        <w:tc>
          <w:tcPr>
            <w:tcW w:w="0" w:type="auto"/>
            <w:shd w:val="clear" w:color="auto" w:fill="auto"/>
            <w:vAlign w:val="center"/>
          </w:tcPr>
          <w:p w14:paraId="3B0E44CA"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 xml:space="preserve">esta actividad incluye materiales tornillo goloso de 1/2”, toca </w:t>
            </w:r>
            <w:proofErr w:type="spellStart"/>
            <w:r w:rsidRPr="00F1699B">
              <w:rPr>
                <w:rFonts w:ascii="Arial Narrow" w:hAnsi="Arial Narrow" w:cs="Calibri"/>
                <w:color w:val="000000"/>
                <w:sz w:val="18"/>
                <w:szCs w:val="18"/>
              </w:rPr>
              <w:t>fisher</w:t>
            </w:r>
            <w:proofErr w:type="spellEnd"/>
            <w:r w:rsidRPr="00F1699B">
              <w:rPr>
                <w:rFonts w:ascii="Arial Narrow" w:hAnsi="Arial Narrow" w:cs="Calibri"/>
                <w:color w:val="000000"/>
                <w:sz w:val="18"/>
                <w:szCs w:val="18"/>
              </w:rPr>
              <w:t xml:space="preserve"> no.8, bombillo de luz blanca, roseta sencilla, cinta aislante, poliducto de 3/4, caja octagonal, cable eléctrico no.12 </w:t>
            </w:r>
            <w:proofErr w:type="spellStart"/>
            <w:r w:rsidRPr="00F1699B">
              <w:rPr>
                <w:rFonts w:ascii="Arial Narrow" w:hAnsi="Arial Narrow" w:cs="Calibri"/>
                <w:color w:val="000000"/>
                <w:sz w:val="18"/>
                <w:szCs w:val="18"/>
              </w:rPr>
              <w:t>thhw-awg</w:t>
            </w:r>
            <w:proofErr w:type="spellEnd"/>
            <w:r w:rsidRPr="00F1699B">
              <w:rPr>
                <w:rFonts w:ascii="Arial Narrow" w:hAnsi="Arial Narrow" w:cs="Calibri"/>
                <w:color w:val="000000"/>
                <w:sz w:val="18"/>
                <w:szCs w:val="18"/>
              </w:rPr>
              <w:t xml:space="preserve">; mano de obra electricista, ayudante; herramienta menor. incluye todo material y herramienta necesaria para la ejecución de la actividad. instalar los ductos de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cableado de los circuitos conformados por cable </w:t>
            </w:r>
            <w:proofErr w:type="spellStart"/>
            <w:r w:rsidRPr="00F1699B">
              <w:rPr>
                <w:rFonts w:ascii="Arial Narrow" w:hAnsi="Arial Narrow" w:cs="Calibri"/>
                <w:color w:val="000000"/>
                <w:sz w:val="18"/>
                <w:szCs w:val="18"/>
              </w:rPr>
              <w:t>thhn</w:t>
            </w:r>
            <w:proofErr w:type="spellEnd"/>
            <w:r w:rsidRPr="00F1699B">
              <w:rPr>
                <w:rFonts w:ascii="Arial Narrow" w:hAnsi="Arial Narrow" w:cs="Calibri"/>
                <w:color w:val="000000"/>
                <w:sz w:val="18"/>
                <w:szCs w:val="18"/>
              </w:rPr>
              <w:t xml:space="preserve"> #14 y cable </w:t>
            </w:r>
            <w:proofErr w:type="spellStart"/>
            <w:r w:rsidRPr="00F1699B">
              <w:rPr>
                <w:rFonts w:ascii="Arial Narrow" w:hAnsi="Arial Narrow" w:cs="Calibri"/>
                <w:color w:val="000000"/>
                <w:sz w:val="18"/>
                <w:szCs w:val="18"/>
              </w:rPr>
              <w:t>thhn</w:t>
            </w:r>
            <w:proofErr w:type="spellEnd"/>
            <w:r w:rsidRPr="00F1699B">
              <w:rPr>
                <w:rFonts w:ascii="Arial Narrow" w:hAnsi="Arial Narrow" w:cs="Calibri"/>
                <w:color w:val="000000"/>
                <w:sz w:val="18"/>
                <w:szCs w:val="18"/>
              </w:rPr>
              <w:t xml:space="preserve"> #12. el electricista instalará todos los materiales utilizados en esta actividad de acuerdo a los diseños constructivos, cableando los conductores de cobre en el conjunto de tuberías pvc-sch40. la canalización de los circuitos se efectuará de acuerdo al recorrido indicado </w:t>
            </w:r>
            <w:r w:rsidRPr="00F1699B">
              <w:rPr>
                <w:rFonts w:ascii="Arial Narrow" w:hAnsi="Arial Narrow" w:cs="Calibri"/>
                <w:color w:val="000000"/>
                <w:sz w:val="18"/>
                <w:szCs w:val="18"/>
              </w:rPr>
              <w:lastRenderedPageBreak/>
              <w:t xml:space="preserve">en el plano. todo el trabajo deberá ser de primera clase y de acuerdo con la mejor práctica, empleándose equipos y herramientas adecuados, de primer uso y de la mejor calidad. respetando las normas NEC en la instalación de tubería pvc-sch40 para circuitos de fuerza como ser:                                                                                                a) no se permitirá la formación de trampas o bolsas para evitar la acumulación de humedad. b) las tuberías deben estar completamente libres de contacto con tuberías de otros tipos de instalaciones y no se permitirá su instalación a menos de 15 cm. de distancia de las tuberías de agua fría y desagüe. c) no se permitirá instalar más de 4 curvas de 90° entre caja y caja, debiendo colocarse una caja intermedia. d) el diámetro mínimo permitido para la tubería pesada será de 20 </w:t>
            </w:r>
            <w:proofErr w:type="spellStart"/>
            <w:r w:rsidRPr="00F1699B">
              <w:rPr>
                <w:rFonts w:ascii="Arial Narrow" w:hAnsi="Arial Narrow" w:cs="Calibri"/>
                <w:color w:val="000000"/>
                <w:sz w:val="18"/>
                <w:szCs w:val="18"/>
              </w:rPr>
              <w:t>mm.</w:t>
            </w:r>
            <w:proofErr w:type="spellEnd"/>
            <w:r w:rsidRPr="00F1699B">
              <w:rPr>
                <w:rFonts w:ascii="Arial Narrow" w:hAnsi="Arial Narrow" w:cs="Calibri"/>
                <w:color w:val="000000"/>
                <w:sz w:val="18"/>
                <w:szCs w:val="18"/>
              </w:rPr>
              <w:t xml:space="preserve"> e) las tuberías enterradas directamente en el terreno deberán ser colocadas a 0.40 mts. de profundidad respecto al </w:t>
            </w:r>
            <w:proofErr w:type="spellStart"/>
            <w:r w:rsidRPr="00F1699B">
              <w:rPr>
                <w:rFonts w:ascii="Arial Narrow" w:hAnsi="Arial Narrow" w:cs="Calibri"/>
                <w:color w:val="000000"/>
                <w:sz w:val="18"/>
                <w:szCs w:val="18"/>
              </w:rPr>
              <w:t>n.p.t</w:t>
            </w:r>
            <w:proofErr w:type="spellEnd"/>
          </w:p>
        </w:tc>
        <w:tc>
          <w:tcPr>
            <w:tcW w:w="0" w:type="auto"/>
            <w:shd w:val="clear" w:color="auto" w:fill="auto"/>
            <w:vAlign w:val="center"/>
          </w:tcPr>
          <w:p w14:paraId="2D71C79C"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se consideró la inclusión de materiales como ser accesorios   y la utilización de mano de obra calificada como ser una cuadrilla de electricistas calificados que cuentan con equipo como ser escaleras y camiones con canasta por ser la instalación a una altura mínima de 35 pies se considera los materiales y mano de obra necesarios, para la ejecución de esta actividad, los accesorios de fijación, y la lámpara en</w:t>
            </w:r>
            <w:r w:rsidRPr="00F1699B">
              <w:rPr>
                <w:rFonts w:ascii="Arial Narrow" w:hAnsi="Arial Narrow" w:cs="Calibri"/>
                <w:color w:val="000000"/>
                <w:sz w:val="18"/>
                <w:szCs w:val="18"/>
              </w:rPr>
              <w:br/>
              <w:t xml:space="preserve">si. La actividad consiste en la suministro, instalación y fijación de la caja octogonal pesadas y su respectivos accesorios y lámparas. esta actividad incluye materiales tornillo goloso de 1/2”, toca </w:t>
            </w:r>
            <w:proofErr w:type="spellStart"/>
            <w:r w:rsidRPr="00F1699B">
              <w:rPr>
                <w:rFonts w:ascii="Arial Narrow" w:hAnsi="Arial Narrow" w:cs="Calibri"/>
                <w:color w:val="000000"/>
                <w:sz w:val="18"/>
                <w:szCs w:val="18"/>
              </w:rPr>
              <w:t>fisher</w:t>
            </w:r>
            <w:proofErr w:type="spellEnd"/>
            <w:r w:rsidRPr="00F1699B">
              <w:rPr>
                <w:rFonts w:ascii="Arial Narrow" w:hAnsi="Arial Narrow" w:cs="Calibri"/>
                <w:color w:val="000000"/>
                <w:sz w:val="18"/>
                <w:szCs w:val="18"/>
              </w:rPr>
              <w:t xml:space="preserve"> no.8, bombillo de luz blanca, roseta </w:t>
            </w:r>
            <w:r w:rsidRPr="00F1699B">
              <w:rPr>
                <w:rFonts w:ascii="Arial Narrow" w:hAnsi="Arial Narrow" w:cs="Calibri"/>
                <w:color w:val="000000"/>
                <w:sz w:val="18"/>
                <w:szCs w:val="18"/>
              </w:rPr>
              <w:lastRenderedPageBreak/>
              <w:t xml:space="preserve">sencilla, cinta aislante, poliducto de 3/4, caja octagonal, cable eléctrico no.12 </w:t>
            </w:r>
            <w:proofErr w:type="spellStart"/>
            <w:r w:rsidRPr="00F1699B">
              <w:rPr>
                <w:rFonts w:ascii="Arial Narrow" w:hAnsi="Arial Narrow" w:cs="Calibri"/>
                <w:color w:val="000000"/>
                <w:sz w:val="18"/>
                <w:szCs w:val="18"/>
              </w:rPr>
              <w:t>thhw-awg</w:t>
            </w:r>
            <w:proofErr w:type="spellEnd"/>
            <w:r w:rsidRPr="00F1699B">
              <w:rPr>
                <w:rFonts w:ascii="Arial Narrow" w:hAnsi="Arial Narrow" w:cs="Calibri"/>
                <w:color w:val="000000"/>
                <w:sz w:val="18"/>
                <w:szCs w:val="18"/>
              </w:rPr>
              <w:t>; mano de obra electricista, ayudante; herramienta menor. incluye todo material y herramienta necesaria para la ejecución de la actividad</w:t>
            </w:r>
          </w:p>
        </w:tc>
        <w:tc>
          <w:tcPr>
            <w:tcW w:w="0" w:type="auto"/>
            <w:shd w:val="clear" w:color="auto" w:fill="auto"/>
            <w:vAlign w:val="center"/>
          </w:tcPr>
          <w:p w14:paraId="0103776E"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medición: se medirá por metro unidad. la cantidad a pagarse será el número de unidades, de trabajos ordenados, ejecutados y aceptados por el supervisor de obra. pago: se pagará al precio del contrato estipulado en el ítem correspondiente, dichos precios y pagos constituirán la compensación total por suministro de materiales, transporte, colocación, así como por mano de obra, equipo, herramientas, materiales y operaciones conexas en la ejecución de los trabajos descritos en toda la especificación.</w:t>
            </w:r>
          </w:p>
        </w:tc>
      </w:tr>
      <w:tr w:rsidR="00CD47F5" w:rsidRPr="00F1699B" w14:paraId="34D308E0" w14:textId="77777777" w:rsidTr="00901C04">
        <w:trPr>
          <w:trHeight w:val="20"/>
        </w:trPr>
        <w:tc>
          <w:tcPr>
            <w:tcW w:w="0" w:type="auto"/>
            <w:shd w:val="clear" w:color="auto" w:fill="auto"/>
            <w:vAlign w:val="center"/>
          </w:tcPr>
          <w:p w14:paraId="6B315449"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t>52</w:t>
            </w:r>
          </w:p>
        </w:tc>
        <w:tc>
          <w:tcPr>
            <w:tcW w:w="0" w:type="auto"/>
            <w:shd w:val="clear" w:color="auto" w:fill="auto"/>
            <w:vAlign w:val="center"/>
          </w:tcPr>
          <w:p w14:paraId="5E7B54A7" w14:textId="77777777" w:rsidR="00CD47F5" w:rsidRPr="00F1699B" w:rsidRDefault="00CD47F5" w:rsidP="00901C04">
            <w:pPr>
              <w:spacing w:before="120" w:after="120"/>
              <w:rPr>
                <w:rFonts w:ascii="Arial Narrow" w:hAnsi="Arial Narrow" w:cs="Arial"/>
                <w:sz w:val="18"/>
                <w:szCs w:val="18"/>
                <w:lang w:eastAsia="es-HN"/>
              </w:rPr>
            </w:pPr>
            <w:r w:rsidRPr="00F1699B">
              <w:rPr>
                <w:rFonts w:ascii="Arial Narrow" w:hAnsi="Arial Narrow" w:cs="Arial"/>
                <w:color w:val="000000"/>
                <w:sz w:val="18"/>
                <w:szCs w:val="18"/>
              </w:rPr>
              <w:t>sumí/insta</w:t>
            </w:r>
            <w:r w:rsidRPr="00F1699B">
              <w:rPr>
                <w:rFonts w:ascii="Arial Narrow" w:hAnsi="Arial Narrow" w:cs="Arial"/>
                <w:b/>
                <w:bCs/>
                <w:color w:val="000000"/>
                <w:sz w:val="18"/>
                <w:szCs w:val="18"/>
              </w:rPr>
              <w:t xml:space="preserve"> </w:t>
            </w:r>
            <w:proofErr w:type="spellStart"/>
            <w:r w:rsidRPr="00F1699B">
              <w:rPr>
                <w:rFonts w:ascii="Arial Narrow" w:hAnsi="Arial Narrow" w:cs="Arial"/>
                <w:b/>
                <w:bCs/>
                <w:color w:val="000000"/>
                <w:sz w:val="18"/>
                <w:szCs w:val="18"/>
              </w:rPr>
              <w:t>lamp</w:t>
            </w:r>
            <w:proofErr w:type="spellEnd"/>
            <w:r w:rsidRPr="00F1699B">
              <w:rPr>
                <w:rFonts w:ascii="Arial Narrow" w:hAnsi="Arial Narrow" w:cs="Arial"/>
                <w:b/>
                <w:bCs/>
                <w:color w:val="000000"/>
                <w:sz w:val="18"/>
                <w:szCs w:val="18"/>
              </w:rPr>
              <w:t xml:space="preserve">. flúores existentes </w:t>
            </w:r>
            <w:r w:rsidRPr="00F1699B">
              <w:rPr>
                <w:rFonts w:ascii="Arial Narrow" w:hAnsi="Arial Narrow" w:cs="Arial"/>
                <w:color w:val="000000"/>
                <w:sz w:val="18"/>
                <w:szCs w:val="18"/>
              </w:rPr>
              <w:t>en</w:t>
            </w:r>
            <w:r w:rsidRPr="00F1699B">
              <w:rPr>
                <w:rFonts w:ascii="Arial Narrow" w:hAnsi="Arial Narrow" w:cs="Arial"/>
                <w:b/>
                <w:bCs/>
                <w:color w:val="000000"/>
                <w:sz w:val="18"/>
                <w:szCs w:val="18"/>
              </w:rPr>
              <w:t xml:space="preserve"> segundo nivel edifico </w:t>
            </w:r>
            <w:proofErr w:type="spellStart"/>
            <w:r w:rsidRPr="00F1699B">
              <w:rPr>
                <w:rFonts w:ascii="Arial Narrow" w:hAnsi="Arial Narrow" w:cs="Arial"/>
                <w:b/>
                <w:bCs/>
                <w:color w:val="000000"/>
                <w:sz w:val="18"/>
                <w:szCs w:val="18"/>
              </w:rPr>
              <w:t>icf-rfa</w:t>
            </w:r>
            <w:proofErr w:type="spellEnd"/>
            <w:r w:rsidRPr="00F1699B">
              <w:rPr>
                <w:rFonts w:ascii="Arial Narrow" w:hAnsi="Arial Narrow" w:cs="Arial"/>
                <w:color w:val="000000"/>
                <w:sz w:val="18"/>
                <w:szCs w:val="18"/>
              </w:rPr>
              <w:t>. incluye materiales, mano de obra, herramienta menor, equipo y todo lo necesario para realizar esta actividad, deberá ser aprobada por la supervisión antes de su ejecución. se deberá consultar ubicación a la supervisión antes de su ejecución.</w:t>
            </w:r>
          </w:p>
        </w:tc>
        <w:tc>
          <w:tcPr>
            <w:tcW w:w="0" w:type="auto"/>
            <w:shd w:val="clear" w:color="auto" w:fill="auto"/>
            <w:vAlign w:val="center"/>
          </w:tcPr>
          <w:p w14:paraId="3C6B664E"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unid</w:t>
            </w:r>
          </w:p>
        </w:tc>
        <w:tc>
          <w:tcPr>
            <w:tcW w:w="0" w:type="auto"/>
            <w:shd w:val="clear" w:color="auto" w:fill="auto"/>
            <w:vAlign w:val="center"/>
          </w:tcPr>
          <w:p w14:paraId="7F409DCB"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12</w:t>
            </w:r>
          </w:p>
        </w:tc>
        <w:tc>
          <w:tcPr>
            <w:tcW w:w="0" w:type="auto"/>
            <w:shd w:val="clear" w:color="auto" w:fill="auto"/>
            <w:vAlign w:val="center"/>
          </w:tcPr>
          <w:p w14:paraId="6CF25E51"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 xml:space="preserve"> instalación en la superficie del techo. incluso lámparas. taco </w:t>
            </w:r>
            <w:proofErr w:type="spellStart"/>
            <w:r w:rsidRPr="00F1699B">
              <w:rPr>
                <w:rFonts w:ascii="Arial Narrow" w:hAnsi="Arial Narrow" w:cs="Calibri"/>
                <w:color w:val="000000"/>
                <w:sz w:val="18"/>
                <w:szCs w:val="18"/>
              </w:rPr>
              <w:t>fisher</w:t>
            </w:r>
            <w:proofErr w:type="spellEnd"/>
            <w:r w:rsidRPr="00F1699B">
              <w:rPr>
                <w:rFonts w:ascii="Arial Narrow" w:hAnsi="Arial Narrow" w:cs="Calibri"/>
                <w:color w:val="000000"/>
                <w:sz w:val="18"/>
                <w:szCs w:val="18"/>
              </w:rPr>
              <w:t xml:space="preserve"> no.8, bombillo de 110v de 40w, cinta aislante, roseta sencilla, caja octagonal, poliducto 3/4", cable eléctrico no. 12thhw-awg; mano de obra electricista y ayudante; herramienta menor. instalar los ductos de </w:t>
            </w:r>
            <w:proofErr w:type="spellStart"/>
            <w:r w:rsidRPr="00F1699B">
              <w:rPr>
                <w:rFonts w:ascii="Arial Narrow" w:hAnsi="Arial Narrow" w:cs="Calibri"/>
                <w:color w:val="000000"/>
                <w:sz w:val="18"/>
                <w:szCs w:val="18"/>
              </w:rPr>
              <w:t>pvc</w:t>
            </w:r>
            <w:proofErr w:type="spellEnd"/>
            <w:r w:rsidRPr="00F1699B">
              <w:rPr>
                <w:rFonts w:ascii="Arial Narrow" w:hAnsi="Arial Narrow" w:cs="Calibri"/>
                <w:color w:val="000000"/>
                <w:sz w:val="18"/>
                <w:szCs w:val="18"/>
              </w:rPr>
              <w:t xml:space="preserve">, cableado de los circuitos conformados por cable </w:t>
            </w:r>
            <w:proofErr w:type="spellStart"/>
            <w:r w:rsidRPr="00F1699B">
              <w:rPr>
                <w:rFonts w:ascii="Arial Narrow" w:hAnsi="Arial Narrow" w:cs="Calibri"/>
                <w:color w:val="000000"/>
                <w:sz w:val="18"/>
                <w:szCs w:val="18"/>
              </w:rPr>
              <w:t>thhn</w:t>
            </w:r>
            <w:proofErr w:type="spellEnd"/>
            <w:r w:rsidRPr="00F1699B">
              <w:rPr>
                <w:rFonts w:ascii="Arial Narrow" w:hAnsi="Arial Narrow" w:cs="Calibri"/>
                <w:color w:val="000000"/>
                <w:sz w:val="18"/>
                <w:szCs w:val="18"/>
              </w:rPr>
              <w:t xml:space="preserve"> #14 y cable </w:t>
            </w:r>
            <w:proofErr w:type="spellStart"/>
            <w:r w:rsidRPr="00F1699B">
              <w:rPr>
                <w:rFonts w:ascii="Arial Narrow" w:hAnsi="Arial Narrow" w:cs="Calibri"/>
                <w:color w:val="000000"/>
                <w:sz w:val="18"/>
                <w:szCs w:val="18"/>
              </w:rPr>
              <w:t>thhn</w:t>
            </w:r>
            <w:proofErr w:type="spellEnd"/>
            <w:r w:rsidRPr="00F1699B">
              <w:rPr>
                <w:rFonts w:ascii="Arial Narrow" w:hAnsi="Arial Narrow" w:cs="Calibri"/>
                <w:color w:val="000000"/>
                <w:sz w:val="18"/>
                <w:szCs w:val="18"/>
              </w:rPr>
              <w:t xml:space="preserve"> #12. el electricista instalará todos los materiales utilizados en esta actividad de acuerdo a los diseños constructivos, cableando los conductores de cobre en el conjunto de tuberías pvc-</w:t>
            </w:r>
            <w:r w:rsidRPr="00F1699B">
              <w:rPr>
                <w:rFonts w:ascii="Arial Narrow" w:hAnsi="Arial Narrow" w:cs="Calibri"/>
                <w:color w:val="000000"/>
                <w:sz w:val="18"/>
                <w:szCs w:val="18"/>
              </w:rPr>
              <w:lastRenderedPageBreak/>
              <w:t xml:space="preserve">sch40. la canalización de los circuitos se efectuará de acuerdo al recorrido indicado en el plano. todo el trabajo deberá ser de primera clase y de acuerdo con la mejor práctica, empleándose equipos y herramientas adecuados, de primer uso y de la mejor calidad. respetando las normas NEC en la instalación de tubería pvc-sch40 para circuitos de fuerza como ser:                                                                                                a) no se permitirá la formación de trampas o bolsas para evitar la acumulación de humedad. b) las tuberías deben estar completamente libres de contacto con tuberías de otros tipos de instalaciones y no se permitirá su instalación a menos de 15 cm. de distancia de las tuberías de agua fría y desagüe. c) no se permitirá instalar más de 4 curvas de 90° entre caja y caja, debiendo colocarse una caja intermedia. d) el diámetro mínimo permitido para la tubería pesada será de 20 </w:t>
            </w:r>
            <w:proofErr w:type="spellStart"/>
            <w:r w:rsidRPr="00F1699B">
              <w:rPr>
                <w:rFonts w:ascii="Arial Narrow" w:hAnsi="Arial Narrow" w:cs="Calibri"/>
                <w:color w:val="000000"/>
                <w:sz w:val="18"/>
                <w:szCs w:val="18"/>
              </w:rPr>
              <w:t>mm.</w:t>
            </w:r>
            <w:proofErr w:type="spellEnd"/>
            <w:r w:rsidRPr="00F1699B">
              <w:rPr>
                <w:rFonts w:ascii="Arial Narrow" w:hAnsi="Arial Narrow" w:cs="Calibri"/>
                <w:color w:val="000000"/>
                <w:sz w:val="18"/>
                <w:szCs w:val="18"/>
              </w:rPr>
              <w:t xml:space="preserve"> e) las tuberías enterradas directamente en el terreno deberán ser colocadas a 0.40 mts. de profundidad respecto al </w:t>
            </w:r>
            <w:proofErr w:type="spellStart"/>
            <w:r w:rsidRPr="00F1699B">
              <w:rPr>
                <w:rFonts w:ascii="Arial Narrow" w:hAnsi="Arial Narrow" w:cs="Calibri"/>
                <w:color w:val="000000"/>
                <w:sz w:val="18"/>
                <w:szCs w:val="18"/>
              </w:rPr>
              <w:t>n.p.t</w:t>
            </w:r>
            <w:proofErr w:type="spellEnd"/>
          </w:p>
        </w:tc>
        <w:tc>
          <w:tcPr>
            <w:tcW w:w="0" w:type="auto"/>
            <w:shd w:val="clear" w:color="auto" w:fill="auto"/>
            <w:vAlign w:val="center"/>
          </w:tcPr>
          <w:p w14:paraId="29194715"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se consideró la inclusión de materiales como ser accesorios   y la utilización de mano de obra calificada como ser una cuadrilla de electricistas calificados que cuentan con equipo como ser escaleras y camiones con canasta por ser la instalación a una altura mínima de 35 pies se considera los materiales y mano de obra necesarios, para la ejecución de esta actividad, los accesorios de fijación, y la lámpara en</w:t>
            </w:r>
            <w:r w:rsidRPr="00F1699B">
              <w:rPr>
                <w:rFonts w:ascii="Arial Narrow" w:hAnsi="Arial Narrow" w:cs="Calibri"/>
                <w:color w:val="000000"/>
                <w:sz w:val="18"/>
                <w:szCs w:val="18"/>
              </w:rPr>
              <w:br/>
              <w:t xml:space="preserve">si. la actividad consiste en la suministro, instalación y fijación de la caja octogonal </w:t>
            </w:r>
            <w:r w:rsidRPr="00F1699B">
              <w:rPr>
                <w:rFonts w:ascii="Arial Narrow" w:hAnsi="Arial Narrow" w:cs="Calibri"/>
                <w:color w:val="000000"/>
                <w:sz w:val="18"/>
                <w:szCs w:val="18"/>
              </w:rPr>
              <w:lastRenderedPageBreak/>
              <w:t xml:space="preserve">pesadas y su respectivos accesorios y lámparas. esta actividad incluye </w:t>
            </w:r>
            <w:proofErr w:type="spellStart"/>
            <w:r w:rsidRPr="00F1699B">
              <w:rPr>
                <w:rFonts w:ascii="Arial Narrow" w:hAnsi="Arial Narrow" w:cs="Calibri"/>
                <w:color w:val="000000"/>
                <w:sz w:val="18"/>
                <w:szCs w:val="18"/>
              </w:rPr>
              <w:t>lamp</w:t>
            </w:r>
            <w:proofErr w:type="spellEnd"/>
            <w:r w:rsidRPr="00F1699B">
              <w:rPr>
                <w:rFonts w:ascii="Arial Narrow" w:hAnsi="Arial Narrow" w:cs="Calibri"/>
                <w:color w:val="000000"/>
                <w:sz w:val="18"/>
                <w:szCs w:val="18"/>
              </w:rPr>
              <w:t>. fluor</w:t>
            </w:r>
            <w:r>
              <w:rPr>
                <w:rFonts w:ascii="Arial Narrow" w:hAnsi="Arial Narrow" w:cs="Calibri"/>
                <w:color w:val="000000"/>
                <w:sz w:val="18"/>
                <w:szCs w:val="18"/>
              </w:rPr>
              <w:t>escente</w:t>
            </w:r>
            <w:r w:rsidRPr="00F1699B">
              <w:rPr>
                <w:rFonts w:ascii="Arial Narrow" w:hAnsi="Arial Narrow" w:cs="Calibri"/>
                <w:color w:val="000000"/>
                <w:sz w:val="18"/>
                <w:szCs w:val="18"/>
              </w:rPr>
              <w:t xml:space="preserve"> con difusor lampara 3x48" 2'x4' 36c empotrada para techo, luminaria, de 1276x170x100 mm, para 2 lámparas fluorescentes </w:t>
            </w:r>
            <w:proofErr w:type="spellStart"/>
            <w:r w:rsidRPr="00F1699B">
              <w:rPr>
                <w:rFonts w:ascii="Arial Narrow" w:hAnsi="Arial Narrow" w:cs="Calibri"/>
                <w:color w:val="000000"/>
                <w:sz w:val="18"/>
                <w:szCs w:val="18"/>
              </w:rPr>
              <w:t>tl</w:t>
            </w:r>
            <w:proofErr w:type="spellEnd"/>
            <w:r w:rsidRPr="00F1699B">
              <w:rPr>
                <w:rFonts w:ascii="Arial Narrow" w:hAnsi="Arial Narrow" w:cs="Calibri"/>
                <w:color w:val="000000"/>
                <w:sz w:val="18"/>
                <w:szCs w:val="18"/>
              </w:rPr>
              <w:t xml:space="preserve"> de 36 w, con cuerpo de poliéster reforzado con fibra de vidrio; reflector interior de lámina de acero, acabado termo esmaltado, de color blanco; difusor de metacrilato; balasto magnético; protección ip65 y rendimiento mayor del 65%.</w:t>
            </w:r>
          </w:p>
        </w:tc>
        <w:tc>
          <w:tcPr>
            <w:tcW w:w="0" w:type="auto"/>
            <w:shd w:val="clear" w:color="auto" w:fill="auto"/>
            <w:vAlign w:val="center"/>
          </w:tcPr>
          <w:p w14:paraId="49C8BBA2"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 xml:space="preserve">medición: se medirá por metro unidad. la cantidad a pagarse será el número de unidades, de trabajos ordenados, ejecutados y aceptados por el supervisor de obra. pago: se pagará al precio del contrato estipulado en el ítem correspondiente, dichos precios y pagos constituirán la compensación total por suministro de materiales, transporte, colocación, así como por mano de obra, equipo, herramientas, materiales y operaciones conexas en la ejecución de </w:t>
            </w:r>
            <w:r w:rsidRPr="00F1699B">
              <w:rPr>
                <w:rFonts w:ascii="Arial Narrow" w:hAnsi="Arial Narrow" w:cs="Calibri"/>
                <w:color w:val="000000"/>
                <w:sz w:val="18"/>
                <w:szCs w:val="18"/>
              </w:rPr>
              <w:lastRenderedPageBreak/>
              <w:t>los trabajos descritos en toda la especificación.</w:t>
            </w:r>
          </w:p>
        </w:tc>
      </w:tr>
      <w:tr w:rsidR="00CD47F5" w:rsidRPr="00F1699B" w14:paraId="76884B23" w14:textId="77777777" w:rsidTr="00901C04">
        <w:trPr>
          <w:trHeight w:val="20"/>
        </w:trPr>
        <w:tc>
          <w:tcPr>
            <w:tcW w:w="0" w:type="auto"/>
            <w:shd w:val="clear" w:color="auto" w:fill="auto"/>
            <w:vAlign w:val="center"/>
          </w:tcPr>
          <w:p w14:paraId="1F0836BE"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lastRenderedPageBreak/>
              <w:t>53</w:t>
            </w:r>
          </w:p>
        </w:tc>
        <w:tc>
          <w:tcPr>
            <w:tcW w:w="0" w:type="auto"/>
            <w:shd w:val="clear" w:color="auto" w:fill="auto"/>
            <w:vAlign w:val="center"/>
          </w:tcPr>
          <w:p w14:paraId="1928E7CD" w14:textId="77777777" w:rsidR="00CD47F5" w:rsidRPr="00F1699B" w:rsidRDefault="00CD47F5" w:rsidP="00901C04">
            <w:pPr>
              <w:spacing w:before="120" w:after="120"/>
              <w:rPr>
                <w:rFonts w:ascii="Arial Narrow" w:hAnsi="Arial Narrow" w:cs="Arial"/>
                <w:sz w:val="18"/>
                <w:szCs w:val="18"/>
                <w:lang w:eastAsia="es-HN"/>
              </w:rPr>
            </w:pPr>
            <w:r w:rsidRPr="00F1699B">
              <w:rPr>
                <w:rFonts w:ascii="Arial Narrow" w:hAnsi="Arial Narrow" w:cs="Arial"/>
                <w:color w:val="000000"/>
                <w:sz w:val="18"/>
                <w:szCs w:val="18"/>
              </w:rPr>
              <w:t xml:space="preserve">sumí/insta pintura acrílica lavable mate en </w:t>
            </w:r>
            <w:r w:rsidRPr="00F1699B">
              <w:rPr>
                <w:rFonts w:ascii="Arial Narrow" w:hAnsi="Arial Narrow" w:cs="Arial"/>
                <w:b/>
                <w:bCs/>
                <w:color w:val="000000"/>
                <w:sz w:val="18"/>
                <w:szCs w:val="18"/>
              </w:rPr>
              <w:t>paredes internas del edificio primer nivel, baño externo</w:t>
            </w:r>
            <w:r w:rsidRPr="00F1699B">
              <w:rPr>
                <w:rFonts w:ascii="Arial Narrow" w:hAnsi="Arial Narrow" w:cs="Arial"/>
                <w:color w:val="000000"/>
                <w:sz w:val="18"/>
                <w:szCs w:val="18"/>
              </w:rPr>
              <w:t>, incluye una mano de sellador y dos de pintura. color a definir por la supervisión. incluye materiales, mano de obra, herramienta menor, equipo y todo lo necesario para realizar esta actividad, deberá ser aprobada por la supervisión antes de su ejecución.</w:t>
            </w:r>
          </w:p>
        </w:tc>
        <w:tc>
          <w:tcPr>
            <w:tcW w:w="0" w:type="auto"/>
            <w:shd w:val="clear" w:color="auto" w:fill="auto"/>
            <w:vAlign w:val="center"/>
          </w:tcPr>
          <w:p w14:paraId="51514F9B"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m2</w:t>
            </w:r>
          </w:p>
        </w:tc>
        <w:tc>
          <w:tcPr>
            <w:tcW w:w="0" w:type="auto"/>
            <w:shd w:val="clear" w:color="auto" w:fill="auto"/>
            <w:vAlign w:val="center"/>
          </w:tcPr>
          <w:p w14:paraId="3767C6A0"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700</w:t>
            </w:r>
          </w:p>
        </w:tc>
        <w:tc>
          <w:tcPr>
            <w:tcW w:w="0" w:type="auto"/>
            <w:shd w:val="clear" w:color="auto" w:fill="auto"/>
            <w:vAlign w:val="center"/>
          </w:tcPr>
          <w:p w14:paraId="233BAF62"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 xml:space="preserve">este trabajo consistirá en colocar pintura acrílica en paredes. antes de su utilización en obra el contratista deberá suministrar los materiales necesarios para la aplicación de pintura en los sitios y de las calidades y colores indicadas y debidamente aprobadas por el supervisor. el contratista deberá seguir las instrucciones del fabricante de la pintura en cuanto a mezclas, cuidados y aplicación de ésta. no se deberá permitir la mezcla entre </w:t>
            </w:r>
            <w:r w:rsidRPr="00F1699B">
              <w:rPr>
                <w:rFonts w:ascii="Arial Narrow" w:hAnsi="Arial Narrow" w:cs="Calibri"/>
                <w:color w:val="000000"/>
                <w:sz w:val="18"/>
                <w:szCs w:val="18"/>
              </w:rPr>
              <w:lastRenderedPageBreak/>
              <w:t>diferentes marcas de pintura. todas las superficies deben estar limpias, secas y libres de todo tipo de polvo, aceite, partículas finas sueltas, eflorescencia, hongos, contaminantes químicos, etc. para asegurar una eficiente limpieza y adherencia de la pintura las paredes se tratarán con lija no. 80. se entiende por pintura acrílica aquella que disuelta con agua permite su adherencia a la superficie de paredes para obtener la tonalidad y el color deseado. se colocarán como mínimo dos manos de pintura sobre cada superficie, aplicadas con rodillo, debiendo las superficies presentar absoluta uniformidad sin trazos ni manchas.</w:t>
            </w:r>
          </w:p>
        </w:tc>
        <w:tc>
          <w:tcPr>
            <w:tcW w:w="0" w:type="auto"/>
            <w:shd w:val="clear" w:color="auto" w:fill="auto"/>
            <w:vAlign w:val="center"/>
          </w:tcPr>
          <w:p w14:paraId="43C4127A"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 xml:space="preserve">se considera un rendimiento por galón de pintura aplicada en 2 manos de 15 metros cuadrados de superficie. la pintura se aplicará con rodillo, en áreas previamente lijadas. se considera la disolución de la pintura con agua en una proporción 1:4, por cada lata de pintura acrílica un cuarto de galón de agua. la mano de obra está considerada para alturas hasta 3.60 </w:t>
            </w:r>
            <w:proofErr w:type="spellStart"/>
            <w:r w:rsidRPr="00F1699B">
              <w:rPr>
                <w:rFonts w:ascii="Arial Narrow" w:hAnsi="Arial Narrow" w:cs="Calibri"/>
                <w:color w:val="000000"/>
                <w:sz w:val="18"/>
                <w:szCs w:val="18"/>
              </w:rPr>
              <w:t>mt</w:t>
            </w:r>
            <w:proofErr w:type="spellEnd"/>
            <w:r w:rsidRPr="00F1699B">
              <w:rPr>
                <w:rFonts w:ascii="Arial Narrow" w:hAnsi="Arial Narrow" w:cs="Calibri"/>
                <w:color w:val="000000"/>
                <w:sz w:val="18"/>
                <w:szCs w:val="18"/>
              </w:rPr>
              <w:t xml:space="preserve">. esta actividad incluye una mano de pintura base o sellador color blanco y dos de </w:t>
            </w:r>
            <w:r w:rsidRPr="00F1699B">
              <w:rPr>
                <w:rFonts w:ascii="Arial Narrow" w:hAnsi="Arial Narrow" w:cs="Calibri"/>
                <w:color w:val="000000"/>
                <w:sz w:val="18"/>
                <w:szCs w:val="18"/>
              </w:rPr>
              <w:lastRenderedPageBreak/>
              <w:t xml:space="preserve">pintura de alta calidad </w:t>
            </w:r>
            <w:proofErr w:type="spellStart"/>
            <w:r w:rsidRPr="00F1699B">
              <w:rPr>
                <w:rFonts w:ascii="Arial Narrow" w:hAnsi="Arial Narrow" w:cs="Calibri"/>
                <w:color w:val="000000"/>
                <w:sz w:val="18"/>
                <w:szCs w:val="18"/>
              </w:rPr>
              <w:t>high</w:t>
            </w:r>
            <w:proofErr w:type="spellEnd"/>
            <w:r w:rsidRPr="00F1699B">
              <w:rPr>
                <w:rFonts w:ascii="Arial Narrow" w:hAnsi="Arial Narrow" w:cs="Calibri"/>
                <w:color w:val="000000"/>
                <w:sz w:val="18"/>
                <w:szCs w:val="18"/>
              </w:rPr>
              <w:t xml:space="preserve"> </w:t>
            </w:r>
            <w:proofErr w:type="spellStart"/>
            <w:r w:rsidRPr="00F1699B">
              <w:rPr>
                <w:rFonts w:ascii="Arial Narrow" w:hAnsi="Arial Narrow" w:cs="Calibri"/>
                <w:color w:val="000000"/>
                <w:sz w:val="18"/>
                <w:szCs w:val="18"/>
              </w:rPr>
              <w:t>stantar</w:t>
            </w:r>
            <w:proofErr w:type="spellEnd"/>
            <w:r w:rsidRPr="00F1699B">
              <w:rPr>
                <w:rFonts w:ascii="Arial Narrow" w:hAnsi="Arial Narrow" w:cs="Calibri"/>
                <w:color w:val="000000"/>
                <w:sz w:val="18"/>
                <w:szCs w:val="18"/>
              </w:rPr>
              <w:t xml:space="preserve"> </w:t>
            </w:r>
            <w:proofErr w:type="spellStart"/>
            <w:r w:rsidRPr="00F1699B">
              <w:rPr>
                <w:rFonts w:ascii="Arial Narrow" w:hAnsi="Arial Narrow" w:cs="Calibri"/>
                <w:color w:val="000000"/>
                <w:sz w:val="18"/>
                <w:szCs w:val="18"/>
              </w:rPr>
              <w:t>latex</w:t>
            </w:r>
            <w:proofErr w:type="spellEnd"/>
            <w:r w:rsidRPr="00F1699B">
              <w:rPr>
                <w:rFonts w:ascii="Arial Narrow" w:hAnsi="Arial Narrow" w:cs="Calibri"/>
                <w:color w:val="000000"/>
                <w:sz w:val="18"/>
                <w:szCs w:val="18"/>
              </w:rPr>
              <w:t xml:space="preserve"> o similar de color seleccionado por el supervisor, brocha de 3", diluyente, rodillo y accesorios; mano de obra pintor y ayudante; herramienta menor. </w:t>
            </w:r>
          </w:p>
        </w:tc>
        <w:tc>
          <w:tcPr>
            <w:tcW w:w="0" w:type="auto"/>
            <w:shd w:val="clear" w:color="auto" w:fill="auto"/>
            <w:vAlign w:val="center"/>
          </w:tcPr>
          <w:p w14:paraId="54059DEC"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medición: la cantidad a pagarse por pintura acrílica será el número de metros cuadrados medidos en la obra, de trabajos ordenados, ejecutados y aceptados por el supervisor de obra. pago: estos precios y pagos constituirán la compensación total por suministro de</w:t>
            </w:r>
            <w:r w:rsidRPr="00F1699B">
              <w:rPr>
                <w:rFonts w:ascii="Arial Narrow" w:hAnsi="Arial Narrow" w:cs="Calibri"/>
                <w:color w:val="000000"/>
                <w:sz w:val="18"/>
                <w:szCs w:val="18"/>
              </w:rPr>
              <w:br/>
              <w:t xml:space="preserve">materiales, transporte, colocación y acabado de la pintura, así como por mano de obra, equipo, herramientas, materiales y operaciones conexas en la ejecución de </w:t>
            </w:r>
            <w:r w:rsidRPr="00F1699B">
              <w:rPr>
                <w:rFonts w:ascii="Arial Narrow" w:hAnsi="Arial Narrow" w:cs="Calibri"/>
                <w:color w:val="000000"/>
                <w:sz w:val="18"/>
                <w:szCs w:val="18"/>
              </w:rPr>
              <w:lastRenderedPageBreak/>
              <w:t>los trabajos descritos en toda esta especificación.</w:t>
            </w:r>
          </w:p>
        </w:tc>
      </w:tr>
      <w:tr w:rsidR="00CD47F5" w:rsidRPr="00F1699B" w14:paraId="1691BAAD" w14:textId="77777777" w:rsidTr="00901C04">
        <w:trPr>
          <w:trHeight w:val="20"/>
        </w:trPr>
        <w:tc>
          <w:tcPr>
            <w:tcW w:w="0" w:type="auto"/>
            <w:shd w:val="clear" w:color="auto" w:fill="auto"/>
            <w:vAlign w:val="center"/>
          </w:tcPr>
          <w:p w14:paraId="65B766D6"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lastRenderedPageBreak/>
              <w:t>54</w:t>
            </w:r>
          </w:p>
        </w:tc>
        <w:tc>
          <w:tcPr>
            <w:tcW w:w="0" w:type="auto"/>
            <w:shd w:val="clear" w:color="auto" w:fill="auto"/>
            <w:vAlign w:val="center"/>
          </w:tcPr>
          <w:p w14:paraId="47F119F3" w14:textId="77777777" w:rsidR="00CD47F5" w:rsidRPr="00F1699B" w:rsidRDefault="00CD47F5" w:rsidP="00901C04">
            <w:pPr>
              <w:spacing w:before="120" w:after="120"/>
              <w:rPr>
                <w:rFonts w:ascii="Arial Narrow" w:hAnsi="Arial Narrow" w:cs="Arial"/>
                <w:sz w:val="18"/>
                <w:szCs w:val="18"/>
                <w:lang w:eastAsia="es-HN"/>
              </w:rPr>
            </w:pPr>
            <w:r w:rsidRPr="00F1699B">
              <w:rPr>
                <w:rFonts w:ascii="Arial Narrow" w:hAnsi="Arial Narrow" w:cs="Arial"/>
                <w:color w:val="000000"/>
                <w:sz w:val="18"/>
                <w:szCs w:val="18"/>
              </w:rPr>
              <w:t xml:space="preserve">sumí/insta pintura acrílica lavable mate en </w:t>
            </w:r>
            <w:r w:rsidRPr="00F1699B">
              <w:rPr>
                <w:rFonts w:ascii="Arial Narrow" w:hAnsi="Arial Narrow" w:cs="Arial"/>
                <w:b/>
                <w:bCs/>
                <w:color w:val="000000"/>
                <w:sz w:val="18"/>
                <w:szCs w:val="18"/>
              </w:rPr>
              <w:t>paredes internas del edificio segundo nivel, oficina proyectos, sala de reunión, baños de visita, pasillo y área de gradas</w:t>
            </w:r>
            <w:r w:rsidRPr="00F1699B">
              <w:rPr>
                <w:rFonts w:ascii="Arial Narrow" w:hAnsi="Arial Narrow" w:cs="Arial"/>
                <w:color w:val="000000"/>
                <w:sz w:val="18"/>
                <w:szCs w:val="18"/>
              </w:rPr>
              <w:t>, incluye una mano de sellador y dos de pintura. color a definir por la supervisión. incluye materiales, mano de obra, herramienta menor, equipo y todo lo necesario para realizar esta actividad, deberá ser aprobada por la supervisión antes de su ejecución.</w:t>
            </w:r>
          </w:p>
        </w:tc>
        <w:tc>
          <w:tcPr>
            <w:tcW w:w="0" w:type="auto"/>
            <w:shd w:val="clear" w:color="auto" w:fill="auto"/>
            <w:vAlign w:val="center"/>
          </w:tcPr>
          <w:p w14:paraId="077D62F0"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m2</w:t>
            </w:r>
          </w:p>
        </w:tc>
        <w:tc>
          <w:tcPr>
            <w:tcW w:w="0" w:type="auto"/>
            <w:shd w:val="clear" w:color="auto" w:fill="auto"/>
            <w:vAlign w:val="center"/>
          </w:tcPr>
          <w:p w14:paraId="704934A0"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150</w:t>
            </w:r>
          </w:p>
        </w:tc>
        <w:tc>
          <w:tcPr>
            <w:tcW w:w="0" w:type="auto"/>
            <w:shd w:val="clear" w:color="auto" w:fill="auto"/>
            <w:vAlign w:val="center"/>
          </w:tcPr>
          <w:p w14:paraId="4374DB1B"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 xml:space="preserve">este trabajo consistirá en colocar pintura acrílica en paredes. antes de su utilización en obra el contratista deberá suministrar los materiales necesarios para la aplicación de pintura en los sitios y de las calidades y colores indicadas y debidamente aprobadas por el supervisor. el contratista deberá seguir las instrucciones del fabricante de la pintura en cuanto a mezclas, cuidados y aplicación de ésta. no se deberá permitir la mezcla entre diferentes marcas de pintura. todas las superficies deben estar limpias, secas y libres de todo tipo de polvo, aceite, partículas finas sueltas, eflorescencia, hongos, contaminantes químicos, etc. para asegurar una eficiente limpieza y adherencia de la pintura las paredes se tratarán con lija no. 80. se entiende por </w:t>
            </w:r>
            <w:r w:rsidRPr="00F1699B">
              <w:rPr>
                <w:rFonts w:ascii="Arial Narrow" w:hAnsi="Arial Narrow" w:cs="Calibri"/>
                <w:color w:val="000000"/>
                <w:sz w:val="18"/>
                <w:szCs w:val="18"/>
              </w:rPr>
              <w:lastRenderedPageBreak/>
              <w:t>pintura acrílica aquella que disuelta con agua permite su adherencia a la superficie de paredes para obtener la tonalidad y el color deseado. se colocarán como mínimo dos manos de pintura sobre cada superficie, aplicadas con rodillo, debiendo las superficies presentar absoluta uniformidad sin trazos ni manchas.</w:t>
            </w:r>
          </w:p>
        </w:tc>
        <w:tc>
          <w:tcPr>
            <w:tcW w:w="0" w:type="auto"/>
            <w:shd w:val="clear" w:color="auto" w:fill="auto"/>
            <w:vAlign w:val="center"/>
          </w:tcPr>
          <w:p w14:paraId="750673BF"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lastRenderedPageBreak/>
              <w:t xml:space="preserve">se considera un rendimiento por galón de pintura aplicada en 2 manos de 15 metros cuadrados de superficie. la pintura se aplicará con rodillo, en áreas previamente lijadas. se considera la disolución de la pintura con agua en una proporción 1:4, por cada lata de pintura acrílica un cuarto de galón de agua. la mano de obra está considerada para alturas hasta 3.60 </w:t>
            </w:r>
            <w:proofErr w:type="spellStart"/>
            <w:r w:rsidRPr="00F1699B">
              <w:rPr>
                <w:rFonts w:ascii="Arial Narrow" w:hAnsi="Arial Narrow" w:cs="Calibri"/>
                <w:color w:val="000000"/>
                <w:sz w:val="18"/>
                <w:szCs w:val="18"/>
              </w:rPr>
              <w:t>mt</w:t>
            </w:r>
            <w:proofErr w:type="spellEnd"/>
            <w:r w:rsidRPr="00F1699B">
              <w:rPr>
                <w:rFonts w:ascii="Arial Narrow" w:hAnsi="Arial Narrow" w:cs="Calibri"/>
                <w:color w:val="000000"/>
                <w:sz w:val="18"/>
                <w:szCs w:val="18"/>
              </w:rPr>
              <w:t xml:space="preserve">. esta actividad incluye una mano de pintura base o sellador color blanco y dos de pintura de alta calidad </w:t>
            </w:r>
            <w:proofErr w:type="spellStart"/>
            <w:r w:rsidRPr="00F1699B">
              <w:rPr>
                <w:rFonts w:ascii="Arial Narrow" w:hAnsi="Arial Narrow" w:cs="Calibri"/>
                <w:color w:val="000000"/>
                <w:sz w:val="18"/>
                <w:szCs w:val="18"/>
              </w:rPr>
              <w:t>high</w:t>
            </w:r>
            <w:proofErr w:type="spellEnd"/>
            <w:r w:rsidRPr="00F1699B">
              <w:rPr>
                <w:rFonts w:ascii="Arial Narrow" w:hAnsi="Arial Narrow" w:cs="Calibri"/>
                <w:color w:val="000000"/>
                <w:sz w:val="18"/>
                <w:szCs w:val="18"/>
              </w:rPr>
              <w:t xml:space="preserve"> </w:t>
            </w:r>
            <w:proofErr w:type="spellStart"/>
            <w:r w:rsidRPr="00F1699B">
              <w:rPr>
                <w:rFonts w:ascii="Arial Narrow" w:hAnsi="Arial Narrow" w:cs="Calibri"/>
                <w:color w:val="000000"/>
                <w:sz w:val="18"/>
                <w:szCs w:val="18"/>
              </w:rPr>
              <w:t>stantar</w:t>
            </w:r>
            <w:proofErr w:type="spellEnd"/>
            <w:r w:rsidRPr="00F1699B">
              <w:rPr>
                <w:rFonts w:ascii="Arial Narrow" w:hAnsi="Arial Narrow" w:cs="Calibri"/>
                <w:color w:val="000000"/>
                <w:sz w:val="18"/>
                <w:szCs w:val="18"/>
              </w:rPr>
              <w:t xml:space="preserve"> </w:t>
            </w:r>
            <w:proofErr w:type="spellStart"/>
            <w:r w:rsidRPr="00F1699B">
              <w:rPr>
                <w:rFonts w:ascii="Arial Narrow" w:hAnsi="Arial Narrow" w:cs="Calibri"/>
                <w:color w:val="000000"/>
                <w:sz w:val="18"/>
                <w:szCs w:val="18"/>
              </w:rPr>
              <w:t>latex</w:t>
            </w:r>
            <w:proofErr w:type="spellEnd"/>
            <w:r w:rsidRPr="00F1699B">
              <w:rPr>
                <w:rFonts w:ascii="Arial Narrow" w:hAnsi="Arial Narrow" w:cs="Calibri"/>
                <w:color w:val="000000"/>
                <w:sz w:val="18"/>
                <w:szCs w:val="18"/>
              </w:rPr>
              <w:t xml:space="preserve"> o similar de color seleccionado por el supervisor, brocha de 3", diluyente, rodillo y accesorios; mano de obra pintor y ayudante; herramienta menor. </w:t>
            </w:r>
          </w:p>
        </w:tc>
        <w:tc>
          <w:tcPr>
            <w:tcW w:w="0" w:type="auto"/>
            <w:shd w:val="clear" w:color="auto" w:fill="auto"/>
            <w:vAlign w:val="center"/>
          </w:tcPr>
          <w:p w14:paraId="13935788"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medición: la cantidad a pagarse por pintura acrílica será el número de metros cuadrados medidos en la obra, de trabajos ordenados, ejecutados y aceptados por el supervisor de obra. pago: estos precios y pagos constituirán la compensación total por suministro de</w:t>
            </w:r>
            <w:r w:rsidRPr="00F1699B">
              <w:rPr>
                <w:rFonts w:ascii="Arial Narrow" w:hAnsi="Arial Narrow" w:cs="Calibri"/>
                <w:color w:val="000000"/>
                <w:sz w:val="18"/>
                <w:szCs w:val="18"/>
              </w:rPr>
              <w:br/>
              <w:t>materiales, transporte, colocación y acabado de la pintura, así como por mano de obra, equipo, herramientas, materiales y operaciones conexas en la ejecución de los trabajos descritos en toda esta especificación.</w:t>
            </w:r>
          </w:p>
        </w:tc>
      </w:tr>
      <w:tr w:rsidR="00CD47F5" w:rsidRPr="00F1699B" w14:paraId="43D6A357" w14:textId="77777777" w:rsidTr="00901C04">
        <w:trPr>
          <w:trHeight w:val="20"/>
        </w:trPr>
        <w:tc>
          <w:tcPr>
            <w:tcW w:w="0" w:type="auto"/>
            <w:shd w:val="clear" w:color="auto" w:fill="auto"/>
            <w:vAlign w:val="center"/>
          </w:tcPr>
          <w:p w14:paraId="6FB33026"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t>55</w:t>
            </w:r>
          </w:p>
        </w:tc>
        <w:tc>
          <w:tcPr>
            <w:tcW w:w="0" w:type="auto"/>
            <w:shd w:val="clear" w:color="auto" w:fill="auto"/>
            <w:vAlign w:val="center"/>
          </w:tcPr>
          <w:p w14:paraId="484B0F93" w14:textId="77777777" w:rsidR="00CD47F5" w:rsidRPr="00F1699B" w:rsidRDefault="00CD47F5" w:rsidP="00901C04">
            <w:pPr>
              <w:spacing w:before="120" w:after="120"/>
              <w:rPr>
                <w:rFonts w:ascii="Arial Narrow" w:hAnsi="Arial Narrow" w:cs="Arial"/>
                <w:sz w:val="18"/>
                <w:szCs w:val="18"/>
                <w:lang w:eastAsia="es-HN"/>
              </w:rPr>
            </w:pPr>
            <w:r w:rsidRPr="00F1699B">
              <w:rPr>
                <w:rFonts w:ascii="Arial Narrow" w:hAnsi="Arial Narrow" w:cs="Arial"/>
                <w:color w:val="000000"/>
                <w:sz w:val="18"/>
                <w:szCs w:val="18"/>
              </w:rPr>
              <w:t xml:space="preserve">sumí/insta pintura acrílica lavable mate en </w:t>
            </w:r>
            <w:r w:rsidRPr="00F1699B">
              <w:rPr>
                <w:rFonts w:ascii="Arial Narrow" w:hAnsi="Arial Narrow" w:cs="Arial"/>
                <w:b/>
                <w:bCs/>
                <w:color w:val="000000"/>
                <w:sz w:val="18"/>
                <w:szCs w:val="18"/>
              </w:rPr>
              <w:t>pared externas del edificio, bodega y baño anexo, baño exterior y fachada exterior de bodega,</w:t>
            </w:r>
            <w:r w:rsidRPr="00F1699B">
              <w:rPr>
                <w:rFonts w:ascii="Arial Narrow" w:hAnsi="Arial Narrow" w:cs="Arial"/>
                <w:color w:val="000000"/>
                <w:sz w:val="18"/>
                <w:szCs w:val="18"/>
              </w:rPr>
              <w:t xml:space="preserve"> incluye una mano de sellador y dos de pintura. color a definir por la supervisión. incluye materiales, mano de obra, herramienta menor, equipo y todo lo necesario para realizar esta actividad, deberá ser aprobada por la supervisión antes de su ejecución.</w:t>
            </w:r>
          </w:p>
        </w:tc>
        <w:tc>
          <w:tcPr>
            <w:tcW w:w="0" w:type="auto"/>
            <w:shd w:val="clear" w:color="auto" w:fill="auto"/>
            <w:vAlign w:val="center"/>
          </w:tcPr>
          <w:p w14:paraId="02A1584B"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m2</w:t>
            </w:r>
          </w:p>
        </w:tc>
        <w:tc>
          <w:tcPr>
            <w:tcW w:w="0" w:type="auto"/>
            <w:shd w:val="clear" w:color="auto" w:fill="auto"/>
            <w:vAlign w:val="center"/>
          </w:tcPr>
          <w:p w14:paraId="02C4D937"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1000</w:t>
            </w:r>
          </w:p>
        </w:tc>
        <w:tc>
          <w:tcPr>
            <w:tcW w:w="0" w:type="auto"/>
            <w:shd w:val="clear" w:color="auto" w:fill="auto"/>
            <w:vAlign w:val="center"/>
          </w:tcPr>
          <w:p w14:paraId="54CDCDA7"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este trabajo consistirá en colocar pintura acrílica en paredes. antes de su utilización en obra el contratista deberá suministrar los materiales necesarios para la aplicación de pintura en los sitios y de las calidades y colores indicadas y debidamente aprobadas por el supervisor. el contratista deberá seguir las instrucciones del fabricante de la pintura en cuanto a mezclas, cuidados y aplicación de ésta. no se deberá permitir la mezcla entre diferentes marcas de pintura. todas las superficies deben estar limpias, secas y libres de todo tipo de polvo, aceite, partículas finas sueltas, eflorescencia, hongos, contaminantes químicos, etc. para asegurar una eficiente limpieza y adherencia de la pintura las paredes se tratarán con lija no. 80. se entiende por pintura acrílica aquella que disuelta con agua permite su adherencia a la superficie de paredes para obtener la tonalidad y el color deseado. se colocarán como mínimo dos manos de pintura sobre cada superficie, aplicadas con rodillo, debiendo las superficies presentar absoluta uniformidad sin trazos ni manchas.</w:t>
            </w:r>
          </w:p>
        </w:tc>
        <w:tc>
          <w:tcPr>
            <w:tcW w:w="0" w:type="auto"/>
            <w:shd w:val="clear" w:color="auto" w:fill="auto"/>
            <w:vAlign w:val="center"/>
          </w:tcPr>
          <w:p w14:paraId="765752C1"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 xml:space="preserve">se considera un rendimiento por galón de pintura aplicada en 2 manos de 15 metros cuadrados de superficie. la pintura se aplicará con rodillo, en áreas previamente lijadas. se considera la disolución de la pintura con agua en una proporción 1:4, por cada lata de pintura acrílica un cuarto de galón de agua. la mano de obra está considerada para alturas hasta 3.60 </w:t>
            </w:r>
            <w:proofErr w:type="spellStart"/>
            <w:r w:rsidRPr="00F1699B">
              <w:rPr>
                <w:rFonts w:ascii="Arial Narrow" w:hAnsi="Arial Narrow" w:cs="Calibri"/>
                <w:color w:val="000000"/>
                <w:sz w:val="18"/>
                <w:szCs w:val="18"/>
              </w:rPr>
              <w:t>mt</w:t>
            </w:r>
            <w:proofErr w:type="spellEnd"/>
            <w:r w:rsidRPr="00F1699B">
              <w:rPr>
                <w:rFonts w:ascii="Arial Narrow" w:hAnsi="Arial Narrow" w:cs="Calibri"/>
                <w:color w:val="000000"/>
                <w:sz w:val="18"/>
                <w:szCs w:val="18"/>
              </w:rPr>
              <w:t xml:space="preserve">. esta actividad incluye una mano de pintura base o sellador color blanco y dos de pintura de alta calidad </w:t>
            </w:r>
            <w:proofErr w:type="spellStart"/>
            <w:r w:rsidRPr="00F1699B">
              <w:rPr>
                <w:rFonts w:ascii="Arial Narrow" w:hAnsi="Arial Narrow" w:cs="Calibri"/>
                <w:color w:val="000000"/>
                <w:sz w:val="18"/>
                <w:szCs w:val="18"/>
              </w:rPr>
              <w:t>high</w:t>
            </w:r>
            <w:proofErr w:type="spellEnd"/>
            <w:r w:rsidRPr="00F1699B">
              <w:rPr>
                <w:rFonts w:ascii="Arial Narrow" w:hAnsi="Arial Narrow" w:cs="Calibri"/>
                <w:color w:val="000000"/>
                <w:sz w:val="18"/>
                <w:szCs w:val="18"/>
              </w:rPr>
              <w:t xml:space="preserve"> </w:t>
            </w:r>
            <w:proofErr w:type="spellStart"/>
            <w:r w:rsidRPr="00F1699B">
              <w:rPr>
                <w:rFonts w:ascii="Arial Narrow" w:hAnsi="Arial Narrow" w:cs="Calibri"/>
                <w:color w:val="000000"/>
                <w:sz w:val="18"/>
                <w:szCs w:val="18"/>
              </w:rPr>
              <w:t>stantar</w:t>
            </w:r>
            <w:proofErr w:type="spellEnd"/>
            <w:r w:rsidRPr="00F1699B">
              <w:rPr>
                <w:rFonts w:ascii="Arial Narrow" w:hAnsi="Arial Narrow" w:cs="Calibri"/>
                <w:color w:val="000000"/>
                <w:sz w:val="18"/>
                <w:szCs w:val="18"/>
              </w:rPr>
              <w:t xml:space="preserve"> </w:t>
            </w:r>
            <w:proofErr w:type="spellStart"/>
            <w:r w:rsidRPr="00F1699B">
              <w:rPr>
                <w:rFonts w:ascii="Arial Narrow" w:hAnsi="Arial Narrow" w:cs="Calibri"/>
                <w:color w:val="000000"/>
                <w:sz w:val="18"/>
                <w:szCs w:val="18"/>
              </w:rPr>
              <w:t>latex</w:t>
            </w:r>
            <w:proofErr w:type="spellEnd"/>
            <w:r w:rsidRPr="00F1699B">
              <w:rPr>
                <w:rFonts w:ascii="Arial Narrow" w:hAnsi="Arial Narrow" w:cs="Calibri"/>
                <w:color w:val="000000"/>
                <w:sz w:val="18"/>
                <w:szCs w:val="18"/>
              </w:rPr>
              <w:t xml:space="preserve"> o similar de color seleccionado por el supervisor, brocha de 3", diluyente, rodillo y accesorios; mano de obra pintor y ayudante; herramienta menor. </w:t>
            </w:r>
          </w:p>
        </w:tc>
        <w:tc>
          <w:tcPr>
            <w:tcW w:w="0" w:type="auto"/>
            <w:shd w:val="clear" w:color="auto" w:fill="auto"/>
            <w:vAlign w:val="center"/>
          </w:tcPr>
          <w:p w14:paraId="0F0EBF89"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medición: la cantidad a pagarse por pintura acrílica será el número de metros cuadrados medidos en la obra, de trabajos ordenados, ejecutados y aceptados por el supervisor de obra. pago: estos precios y pagos constituirán la compensación total por suministro de</w:t>
            </w:r>
            <w:r w:rsidRPr="00F1699B">
              <w:rPr>
                <w:rFonts w:ascii="Arial Narrow" w:hAnsi="Arial Narrow" w:cs="Calibri"/>
                <w:color w:val="000000"/>
                <w:sz w:val="18"/>
                <w:szCs w:val="18"/>
              </w:rPr>
              <w:br/>
              <w:t>materiales, transporte, colocación y acabado de la pintura, así como por mano de obra, equipo, herramientas, materiales y operaciones conexas en la ejecución de los trabajos descritos en toda esta especificación.</w:t>
            </w:r>
          </w:p>
        </w:tc>
      </w:tr>
      <w:tr w:rsidR="00CD47F5" w:rsidRPr="00F1699B" w14:paraId="27AA5015" w14:textId="77777777" w:rsidTr="00901C04">
        <w:trPr>
          <w:trHeight w:val="20"/>
        </w:trPr>
        <w:tc>
          <w:tcPr>
            <w:tcW w:w="0" w:type="auto"/>
            <w:shd w:val="clear" w:color="auto" w:fill="auto"/>
            <w:vAlign w:val="center"/>
          </w:tcPr>
          <w:p w14:paraId="1C451FC4"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lastRenderedPageBreak/>
              <w:t>56</w:t>
            </w:r>
          </w:p>
        </w:tc>
        <w:tc>
          <w:tcPr>
            <w:tcW w:w="0" w:type="auto"/>
            <w:shd w:val="clear" w:color="auto" w:fill="auto"/>
            <w:vAlign w:val="center"/>
          </w:tcPr>
          <w:p w14:paraId="22E06FE8" w14:textId="77777777" w:rsidR="00CD47F5" w:rsidRPr="00F1699B" w:rsidRDefault="00CD47F5" w:rsidP="00901C04">
            <w:pPr>
              <w:spacing w:before="120" w:after="120"/>
              <w:rPr>
                <w:rFonts w:ascii="Arial Narrow" w:hAnsi="Arial Narrow" w:cs="Arial"/>
                <w:sz w:val="18"/>
                <w:szCs w:val="18"/>
                <w:lang w:eastAsia="es-HN"/>
              </w:rPr>
            </w:pPr>
            <w:r w:rsidRPr="00F1699B">
              <w:rPr>
                <w:rFonts w:ascii="Arial Narrow" w:hAnsi="Arial Narrow" w:cs="Arial"/>
                <w:color w:val="000000"/>
                <w:sz w:val="18"/>
                <w:szCs w:val="18"/>
              </w:rPr>
              <w:t>sumí/ins</w:t>
            </w:r>
            <w:r>
              <w:rPr>
                <w:rFonts w:ascii="Arial Narrow" w:hAnsi="Arial Narrow" w:cs="Arial"/>
                <w:color w:val="000000"/>
                <w:sz w:val="18"/>
                <w:szCs w:val="18"/>
              </w:rPr>
              <w:t>t</w:t>
            </w:r>
            <w:r w:rsidRPr="00F1699B">
              <w:rPr>
                <w:rFonts w:ascii="Arial Narrow" w:hAnsi="Arial Narrow" w:cs="Arial"/>
                <w:color w:val="000000"/>
                <w:sz w:val="18"/>
                <w:szCs w:val="18"/>
              </w:rPr>
              <w:t>a espejo para baños de 1.00ancho x 1.50mts alto. incluye materiales, mano de obra, herramienta menor, equipo y todo lo necesario para realizar esta actividad, deberá ser aprobada por la supervisión antes de su ejecución.</w:t>
            </w:r>
          </w:p>
        </w:tc>
        <w:tc>
          <w:tcPr>
            <w:tcW w:w="0" w:type="auto"/>
            <w:shd w:val="clear" w:color="auto" w:fill="auto"/>
            <w:vAlign w:val="center"/>
          </w:tcPr>
          <w:p w14:paraId="1731D89F"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unid</w:t>
            </w:r>
          </w:p>
        </w:tc>
        <w:tc>
          <w:tcPr>
            <w:tcW w:w="0" w:type="auto"/>
            <w:shd w:val="clear" w:color="auto" w:fill="auto"/>
            <w:vAlign w:val="center"/>
          </w:tcPr>
          <w:p w14:paraId="6E500E38"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3</w:t>
            </w:r>
          </w:p>
        </w:tc>
        <w:tc>
          <w:tcPr>
            <w:tcW w:w="0" w:type="auto"/>
            <w:shd w:val="clear" w:color="auto" w:fill="auto"/>
            <w:vAlign w:val="center"/>
          </w:tcPr>
          <w:p w14:paraId="103E7EF8"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 xml:space="preserve">este trabajo consistirá en el suministro e instalación en subcontrato de espejo para baños de 1.00ancho x 1.50mts alto. prefabricada y accesorios, mano de obra peón; herramienta menor. </w:t>
            </w:r>
          </w:p>
        </w:tc>
        <w:tc>
          <w:tcPr>
            <w:tcW w:w="0" w:type="auto"/>
            <w:shd w:val="clear" w:color="auto" w:fill="auto"/>
            <w:vAlign w:val="center"/>
          </w:tcPr>
          <w:p w14:paraId="4899B70D"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se considera espejo para baños de 1.00ancho x 1.50mts alto. prefabricada y accesorios, mano de obra peón; herramienta menor. materiales, necesaria para la fabricación del y sus respectivos apoyos. incluye todo los materiales y equipo necesario para realizar esta actividad.</w:t>
            </w:r>
          </w:p>
        </w:tc>
        <w:tc>
          <w:tcPr>
            <w:tcW w:w="0" w:type="auto"/>
            <w:shd w:val="clear" w:color="auto" w:fill="auto"/>
            <w:vAlign w:val="center"/>
          </w:tcPr>
          <w:p w14:paraId="4C104816"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medición: se medirá por unidad. la cantidad a pagarse será el número de espejos, medidas en la obra ser ordenados, ejecutados y aceptados por el supervisor de obra.                       pago: se pagará al precio del contrato estipulado en el ítem correspondiente, dichos precios y pagos constituirán la compensación total por suministro de materiales, transporte y colocación, así como por mano de obra, equipo, herramientas, materiales y operaciones conexas en la ejecución de los trabajos descritos en toda la especificación.</w:t>
            </w:r>
          </w:p>
        </w:tc>
      </w:tr>
      <w:tr w:rsidR="00CD47F5" w:rsidRPr="00F1699B" w14:paraId="46C15D52" w14:textId="77777777" w:rsidTr="00901C04">
        <w:trPr>
          <w:trHeight w:val="20"/>
        </w:trPr>
        <w:tc>
          <w:tcPr>
            <w:tcW w:w="0" w:type="auto"/>
            <w:shd w:val="clear" w:color="auto" w:fill="auto"/>
            <w:vAlign w:val="center"/>
          </w:tcPr>
          <w:p w14:paraId="4BCEF22C"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sz w:val="18"/>
                <w:szCs w:val="18"/>
              </w:rPr>
              <w:t>57</w:t>
            </w:r>
          </w:p>
        </w:tc>
        <w:tc>
          <w:tcPr>
            <w:tcW w:w="0" w:type="auto"/>
            <w:shd w:val="clear" w:color="auto" w:fill="auto"/>
            <w:vAlign w:val="center"/>
          </w:tcPr>
          <w:p w14:paraId="5D2D52D5" w14:textId="77777777" w:rsidR="00CD47F5" w:rsidRPr="00F1699B" w:rsidRDefault="00CD47F5" w:rsidP="00901C04">
            <w:pPr>
              <w:spacing w:before="120" w:after="120"/>
              <w:rPr>
                <w:rFonts w:ascii="Arial Narrow" w:hAnsi="Arial Narrow" w:cs="Arial"/>
                <w:sz w:val="18"/>
                <w:szCs w:val="18"/>
                <w:lang w:eastAsia="es-HN"/>
              </w:rPr>
            </w:pPr>
            <w:r w:rsidRPr="00F1699B">
              <w:rPr>
                <w:rFonts w:ascii="Arial Narrow" w:hAnsi="Arial Narrow" w:cs="Arial"/>
                <w:color w:val="000000"/>
                <w:sz w:val="18"/>
                <w:szCs w:val="18"/>
              </w:rPr>
              <w:t>sumí/insta de rotulo metálica con pegatina para el departamento de áreas protegidas de 1.00 ancho x 1.00 alto. incluye materiales, mano de obra, herramienta menor, equipo y todo lo necesario para realizar esta actividad, deberá ser aprobada por la supervisión antes de su ejecución.</w:t>
            </w:r>
          </w:p>
        </w:tc>
        <w:tc>
          <w:tcPr>
            <w:tcW w:w="0" w:type="auto"/>
            <w:shd w:val="clear" w:color="auto" w:fill="auto"/>
            <w:vAlign w:val="center"/>
          </w:tcPr>
          <w:p w14:paraId="2ECF8ED8"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unid</w:t>
            </w:r>
          </w:p>
        </w:tc>
        <w:tc>
          <w:tcPr>
            <w:tcW w:w="0" w:type="auto"/>
            <w:shd w:val="clear" w:color="auto" w:fill="auto"/>
            <w:vAlign w:val="center"/>
          </w:tcPr>
          <w:p w14:paraId="6BA7C9A9"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Arial"/>
                <w:color w:val="000000"/>
                <w:sz w:val="18"/>
                <w:szCs w:val="18"/>
              </w:rPr>
              <w:t>1</w:t>
            </w:r>
          </w:p>
        </w:tc>
        <w:tc>
          <w:tcPr>
            <w:tcW w:w="0" w:type="auto"/>
            <w:shd w:val="clear" w:color="auto" w:fill="auto"/>
            <w:vAlign w:val="center"/>
          </w:tcPr>
          <w:p w14:paraId="1EF04664" w14:textId="77777777" w:rsidR="00CD47F5" w:rsidRPr="00F1699B" w:rsidRDefault="00CD47F5" w:rsidP="00901C04">
            <w:pPr>
              <w:spacing w:before="120" w:after="120"/>
              <w:rPr>
                <w:rFonts w:ascii="Arial Narrow" w:hAnsi="Arial Narrow" w:cs="Arial"/>
                <w:sz w:val="18"/>
                <w:szCs w:val="18"/>
              </w:rPr>
            </w:pPr>
            <w:r w:rsidRPr="00F1699B">
              <w:rPr>
                <w:rFonts w:ascii="Arial Narrow" w:hAnsi="Arial Narrow" w:cs="Calibri"/>
                <w:color w:val="000000"/>
                <w:sz w:val="18"/>
                <w:szCs w:val="18"/>
              </w:rPr>
              <w:t xml:space="preserve">este trabajo consistirá en el suministro e instalación de placa de 1.00 mts de alto x 1.00 mts de ancho, de </w:t>
            </w:r>
            <w:proofErr w:type="spellStart"/>
            <w:r w:rsidRPr="00F1699B">
              <w:rPr>
                <w:rFonts w:ascii="Arial Narrow" w:hAnsi="Arial Narrow" w:cs="Calibri"/>
                <w:color w:val="000000"/>
                <w:sz w:val="18"/>
                <w:szCs w:val="18"/>
              </w:rPr>
              <w:t>sticker</w:t>
            </w:r>
            <w:proofErr w:type="spellEnd"/>
            <w:r w:rsidRPr="00F1699B">
              <w:rPr>
                <w:rFonts w:ascii="Arial Narrow" w:hAnsi="Arial Narrow" w:cs="Calibri"/>
                <w:color w:val="000000"/>
                <w:sz w:val="18"/>
                <w:szCs w:val="18"/>
              </w:rPr>
              <w:t xml:space="preserve"> sobre acrílico de 5 mm de espesor, colocado sobre pared debidamente atornillado, con la información general del proyecto y sus respectivos logos, suministrados por la supervisión </w:t>
            </w:r>
          </w:p>
        </w:tc>
        <w:tc>
          <w:tcPr>
            <w:tcW w:w="0" w:type="auto"/>
            <w:shd w:val="clear" w:color="auto" w:fill="auto"/>
            <w:vAlign w:val="center"/>
          </w:tcPr>
          <w:p w14:paraId="02C936AF"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se considera materiales, mano de obra y equipo herramienta menos. necesaria para la fabricación del y sus respectivos apoyos. incluye todo los materiales y equipo necesario para realizar esta actividad.</w:t>
            </w:r>
          </w:p>
        </w:tc>
        <w:tc>
          <w:tcPr>
            <w:tcW w:w="0" w:type="auto"/>
            <w:shd w:val="clear" w:color="auto" w:fill="auto"/>
            <w:vAlign w:val="center"/>
          </w:tcPr>
          <w:p w14:paraId="7C438E91" w14:textId="77777777" w:rsidR="00CD47F5" w:rsidRPr="00F1699B" w:rsidRDefault="00CD47F5" w:rsidP="00901C04">
            <w:pPr>
              <w:spacing w:before="120" w:after="120"/>
              <w:rPr>
                <w:rFonts w:ascii="Arial Narrow" w:hAnsi="Arial Narrow" w:cs="Arial"/>
                <w:b/>
                <w:bCs/>
                <w:sz w:val="18"/>
                <w:szCs w:val="18"/>
              </w:rPr>
            </w:pPr>
            <w:r w:rsidRPr="00F1699B">
              <w:rPr>
                <w:rFonts w:ascii="Arial Narrow" w:hAnsi="Arial Narrow" w:cs="Calibri"/>
                <w:color w:val="000000"/>
                <w:sz w:val="18"/>
                <w:szCs w:val="18"/>
              </w:rPr>
              <w:t>medición: se medirá por unidad. la cantidad a pagarse será el número de rótulos, medidas en la obra ser ordenados, ejecutados y aceptados por el supervisor de obra.                       pago: se pagará al precio del contrato estipulado en el ítem correspondiente, dichos precios y pagos constituirán la compensación total por suministro de materiales, transporte y colocación, así como por mano de obra, equipo, herramientas, materiales y operaciones conexas en la ejecución de los trabajos descritos en toda la especificación.</w:t>
            </w:r>
          </w:p>
        </w:tc>
      </w:tr>
      <w:bookmarkEnd w:id="471"/>
    </w:tbl>
    <w:p w14:paraId="2836FA20" w14:textId="77777777" w:rsidR="00CD47F5" w:rsidRDefault="00CD47F5">
      <w:pPr>
        <w:rPr>
          <w:rFonts w:ascii="Arial" w:hAnsi="Arial" w:cs="Arial"/>
          <w:i/>
        </w:rPr>
      </w:pPr>
    </w:p>
    <w:p w14:paraId="2DE3C588" w14:textId="25A4B565" w:rsidR="009C1B76" w:rsidRDefault="009C1B76" w:rsidP="009C1B76">
      <w:pPr>
        <w:tabs>
          <w:tab w:val="left" w:pos="1926"/>
        </w:tabs>
        <w:rPr>
          <w:rFonts w:ascii="Arial" w:hAnsi="Arial" w:cs="Arial"/>
          <w:i/>
        </w:rPr>
      </w:pPr>
    </w:p>
    <w:p w14:paraId="6CF4FAB5" w14:textId="7A6BE6F6" w:rsidR="009C1B76" w:rsidRPr="009C1B76" w:rsidRDefault="009C1B76" w:rsidP="009C1B76">
      <w:pPr>
        <w:tabs>
          <w:tab w:val="left" w:pos="1926"/>
        </w:tabs>
        <w:rPr>
          <w:rFonts w:ascii="Arial" w:hAnsi="Arial" w:cs="Arial"/>
        </w:rPr>
        <w:sectPr w:rsidR="009C1B76" w:rsidRPr="009C1B76" w:rsidSect="004E4ADB">
          <w:headerReference w:type="even" r:id="rId46"/>
          <w:headerReference w:type="default" r:id="rId47"/>
          <w:headerReference w:type="first" r:id="rId48"/>
          <w:endnotePr>
            <w:numFmt w:val="decimal"/>
          </w:endnotePr>
          <w:pgSz w:w="16839" w:h="11907" w:orient="landscape"/>
          <w:pgMar w:top="1440" w:right="1440" w:bottom="1440" w:left="1440" w:header="720" w:footer="720" w:gutter="0"/>
          <w:cols w:space="720"/>
          <w:docGrid w:linePitch="299"/>
        </w:sectPr>
      </w:pPr>
      <w:r>
        <w:rPr>
          <w:rFonts w:ascii="Arial" w:hAnsi="Arial" w:cs="Arial"/>
        </w:rPr>
        <w:tab/>
      </w:r>
    </w:p>
    <w:p w14:paraId="74C6156D" w14:textId="11122CB1" w:rsidR="004E4ADB" w:rsidRPr="00DE294E" w:rsidRDefault="004E4ADB">
      <w:pPr>
        <w:rPr>
          <w:rFonts w:ascii="Arial" w:hAnsi="Arial" w:cs="Arial"/>
          <w:i/>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7"/>
      </w:tblGrid>
      <w:tr w:rsidR="00747073" w:rsidRPr="00DE294E" w14:paraId="290D0543" w14:textId="77777777" w:rsidTr="004E4ADB">
        <w:tc>
          <w:tcPr>
            <w:tcW w:w="9216" w:type="dxa"/>
            <w:tcBorders>
              <w:top w:val="nil"/>
              <w:left w:val="nil"/>
              <w:bottom w:val="nil"/>
              <w:right w:val="nil"/>
            </w:tcBorders>
          </w:tcPr>
          <w:p w14:paraId="77A4657B" w14:textId="64C75FA8" w:rsidR="00747073" w:rsidRPr="00DE294E" w:rsidRDefault="0073075A" w:rsidP="004E4ADB">
            <w:pPr>
              <w:pStyle w:val="Contenido2"/>
              <w:rPr>
                <w:lang w:val="es-HN"/>
              </w:rPr>
            </w:pPr>
            <w:bookmarkStart w:id="472" w:name="_Toc40343591"/>
            <w:r w:rsidRPr="00DE294E">
              <w:rPr>
                <w:lang w:val="es-HN"/>
              </w:rPr>
              <w:t xml:space="preserve">b) </w:t>
            </w:r>
            <w:bookmarkStart w:id="473" w:name="_Toc467591520"/>
            <w:commentRangeStart w:id="474"/>
            <w:r w:rsidRPr="00DE294E">
              <w:rPr>
                <w:lang w:val="es-HN"/>
              </w:rPr>
              <w:t>Especificaciones Medioambientales, Sociales, de Salud y Seguridad (MSSS)</w:t>
            </w:r>
            <w:bookmarkEnd w:id="473"/>
            <w:r w:rsidRPr="00DE294E">
              <w:rPr>
                <w:lang w:val="es-HN"/>
              </w:rPr>
              <w:t xml:space="preserve"> de las Obras</w:t>
            </w:r>
            <w:bookmarkEnd w:id="472"/>
            <w:commentRangeEnd w:id="474"/>
            <w:r w:rsidR="00FF3ED2">
              <w:rPr>
                <w:rStyle w:val="Refdecomentario"/>
                <w:rFonts w:ascii="Times New Roman" w:hAnsi="Times New Roman"/>
                <w:b w:val="0"/>
                <w:lang w:val="es-HN"/>
              </w:rPr>
              <w:commentReference w:id="474"/>
            </w:r>
          </w:p>
          <w:p w14:paraId="78D611F2" w14:textId="77777777" w:rsidR="00747073" w:rsidRPr="00DE294E" w:rsidRDefault="0073075A" w:rsidP="004E4ADB">
            <w:pPr>
              <w:suppressAutoHyphens w:val="0"/>
              <w:overflowPunct/>
              <w:autoSpaceDE/>
              <w:autoSpaceDN/>
              <w:adjustRightInd/>
              <w:textAlignment w:val="auto"/>
              <w:rPr>
                <w:rFonts w:ascii="Arial" w:hAnsi="Arial" w:cs="Arial"/>
                <w:b/>
                <w:i/>
                <w:spacing w:val="6"/>
                <w:u w:val="single"/>
              </w:rPr>
            </w:pPr>
            <w:r w:rsidRPr="00DE294E">
              <w:rPr>
                <w:rFonts w:ascii="Arial" w:hAnsi="Arial" w:cs="Arial"/>
                <w:b/>
                <w:i/>
                <w:spacing w:val="6"/>
                <w:u w:val="single"/>
              </w:rPr>
              <w:t>[Instrucciones al Contratante para su uso en cuanto a los Requisitos MSSS de las Obras:</w:t>
            </w:r>
          </w:p>
          <w:p w14:paraId="477B7144" w14:textId="77777777" w:rsidR="00747073" w:rsidRPr="00DE294E" w:rsidRDefault="00747073" w:rsidP="004E4ADB">
            <w:pPr>
              <w:suppressAutoHyphens w:val="0"/>
              <w:overflowPunct/>
              <w:autoSpaceDE/>
              <w:autoSpaceDN/>
              <w:adjustRightInd/>
              <w:textAlignment w:val="auto"/>
              <w:rPr>
                <w:rFonts w:ascii="Arial" w:hAnsi="Arial" w:cs="Arial"/>
                <w:b/>
                <w:i/>
                <w:spacing w:val="6"/>
                <w:highlight w:val="yellow"/>
                <w:u w:val="single"/>
              </w:rPr>
            </w:pPr>
          </w:p>
          <w:p w14:paraId="65B51D62" w14:textId="77777777" w:rsidR="00747073" w:rsidRPr="00DE294E" w:rsidRDefault="0073075A" w:rsidP="004E4ADB">
            <w:pPr>
              <w:suppressAutoHyphens w:val="0"/>
              <w:overflowPunct/>
              <w:autoSpaceDE/>
              <w:autoSpaceDN/>
              <w:adjustRightInd/>
              <w:spacing w:line="276" w:lineRule="auto"/>
              <w:textAlignment w:val="auto"/>
              <w:rPr>
                <w:rFonts w:ascii="Arial" w:eastAsia="Calibri" w:hAnsi="Arial" w:cs="Arial"/>
                <w:i/>
              </w:rPr>
            </w:pPr>
            <w:r w:rsidRPr="00DE294E">
              <w:rPr>
                <w:rFonts w:ascii="Arial" w:eastAsia="Calibri" w:hAnsi="Arial" w:cs="Arial"/>
                <w:i/>
              </w:rPr>
              <w:t>Los requisitos aquí especificados están diseñados para contratos pequeños de obras de ingeniería y construcción con requisitos MSSS bajos o moderados y los cuales tienen de forma general una corta duración con un valor del capital relativamente menor.</w:t>
            </w:r>
          </w:p>
          <w:p w14:paraId="448EEB7B" w14:textId="4FAD94F6" w:rsidR="00747073" w:rsidRPr="00DE294E" w:rsidRDefault="0073075A" w:rsidP="004E4ADB">
            <w:pPr>
              <w:shd w:val="clear" w:color="auto" w:fill="FFFFFF"/>
              <w:suppressAutoHyphens w:val="0"/>
              <w:overflowPunct/>
              <w:autoSpaceDE/>
              <w:autoSpaceDN/>
              <w:adjustRightInd/>
              <w:spacing w:after="120"/>
              <w:textAlignment w:val="auto"/>
              <w:rPr>
                <w:rFonts w:ascii="Arial" w:hAnsi="Arial" w:cs="Arial"/>
                <w:i/>
                <w:iCs/>
                <w:lang w:eastAsia="de-CH"/>
              </w:rPr>
            </w:pPr>
            <w:r w:rsidRPr="00DE294E">
              <w:rPr>
                <w:rFonts w:ascii="Arial" w:hAnsi="Arial" w:cs="Arial"/>
                <w:i/>
                <w:iCs/>
                <w:lang w:eastAsia="de-CH"/>
              </w:rPr>
              <w:t xml:space="preserve">Las características de las Obras Pequeñas están basadas en: </w:t>
            </w:r>
          </w:p>
          <w:p w14:paraId="39ECB935" w14:textId="77777777" w:rsidR="00747073" w:rsidRPr="00DE294E" w:rsidRDefault="0073075A" w:rsidP="002D5BD9">
            <w:pPr>
              <w:numPr>
                <w:ilvl w:val="0"/>
                <w:numId w:val="42"/>
              </w:numPr>
              <w:shd w:val="clear" w:color="auto" w:fill="FFFFFF"/>
              <w:suppressAutoHyphens w:val="0"/>
              <w:overflowPunct/>
              <w:autoSpaceDE/>
              <w:autoSpaceDN/>
              <w:adjustRightInd/>
              <w:spacing w:after="60"/>
              <w:textAlignment w:val="auto"/>
              <w:rPr>
                <w:rFonts w:ascii="Arial" w:hAnsi="Arial" w:cs="Arial"/>
                <w:i/>
                <w:iCs/>
                <w:lang w:eastAsia="de-CH"/>
              </w:rPr>
            </w:pPr>
            <w:r w:rsidRPr="00DE294E">
              <w:rPr>
                <w:rFonts w:ascii="Arial" w:hAnsi="Arial" w:cs="Arial"/>
                <w:i/>
                <w:iCs/>
                <w:lang w:eastAsia="de-CH"/>
              </w:rPr>
              <w:t>Envergadura de la actividad (</w:t>
            </w:r>
            <w:proofErr w:type="spellStart"/>
            <w:proofErr w:type="gramStart"/>
            <w:r w:rsidRPr="00DE294E">
              <w:rPr>
                <w:rFonts w:ascii="Arial" w:hAnsi="Arial" w:cs="Arial"/>
                <w:i/>
                <w:iCs/>
                <w:lang w:eastAsia="de-CH"/>
              </w:rPr>
              <w:t>p.ej</w:t>
            </w:r>
            <w:proofErr w:type="spellEnd"/>
            <w:proofErr w:type="gramEnd"/>
            <w:r w:rsidRPr="00DE294E">
              <w:rPr>
                <w:rFonts w:ascii="Arial" w:hAnsi="Arial" w:cs="Arial"/>
                <w:i/>
                <w:iCs/>
                <w:lang w:eastAsia="de-CH"/>
              </w:rPr>
              <w:t>: superficie de impacto limitada);</w:t>
            </w:r>
          </w:p>
          <w:p w14:paraId="4989F2D5" w14:textId="67D7195E" w:rsidR="00747073" w:rsidRPr="00DE294E" w:rsidRDefault="0073075A" w:rsidP="002D5BD9">
            <w:pPr>
              <w:numPr>
                <w:ilvl w:val="0"/>
                <w:numId w:val="42"/>
              </w:numPr>
              <w:shd w:val="clear" w:color="auto" w:fill="FFFFFF"/>
              <w:suppressAutoHyphens w:val="0"/>
              <w:overflowPunct/>
              <w:autoSpaceDE/>
              <w:autoSpaceDN/>
              <w:adjustRightInd/>
              <w:spacing w:after="60"/>
              <w:textAlignment w:val="auto"/>
              <w:rPr>
                <w:rFonts w:ascii="Arial" w:hAnsi="Arial" w:cs="Arial"/>
                <w:i/>
                <w:iCs/>
                <w:lang w:eastAsia="de-CH"/>
              </w:rPr>
            </w:pPr>
            <w:r w:rsidRPr="00DE294E">
              <w:rPr>
                <w:rFonts w:ascii="Arial" w:hAnsi="Arial" w:cs="Arial"/>
                <w:i/>
                <w:iCs/>
                <w:lang w:eastAsia="de-CH"/>
              </w:rPr>
              <w:t>Uso de la tierra (</w:t>
            </w:r>
            <w:proofErr w:type="spellStart"/>
            <w:proofErr w:type="gramStart"/>
            <w:r w:rsidRPr="00DE294E">
              <w:rPr>
                <w:rFonts w:ascii="Arial" w:hAnsi="Arial" w:cs="Arial"/>
                <w:i/>
                <w:iCs/>
                <w:lang w:eastAsia="de-CH"/>
              </w:rPr>
              <w:t>p.ej</w:t>
            </w:r>
            <w:proofErr w:type="spellEnd"/>
            <w:proofErr w:type="gramEnd"/>
            <w:r w:rsidRPr="00DE294E">
              <w:rPr>
                <w:rFonts w:ascii="Arial" w:hAnsi="Arial" w:cs="Arial"/>
                <w:i/>
                <w:iCs/>
                <w:lang w:eastAsia="de-CH"/>
              </w:rPr>
              <w:t>: terreno agricultor, terreno de bajo valor ecológico);</w:t>
            </w:r>
          </w:p>
          <w:p w14:paraId="4C35A148" w14:textId="77777777" w:rsidR="00747073" w:rsidRPr="00DE294E" w:rsidRDefault="0073075A" w:rsidP="002D5BD9">
            <w:pPr>
              <w:numPr>
                <w:ilvl w:val="0"/>
                <w:numId w:val="42"/>
              </w:numPr>
              <w:shd w:val="clear" w:color="auto" w:fill="FFFFFF"/>
              <w:suppressAutoHyphens w:val="0"/>
              <w:overflowPunct/>
              <w:autoSpaceDE/>
              <w:autoSpaceDN/>
              <w:adjustRightInd/>
              <w:spacing w:after="60"/>
              <w:textAlignment w:val="auto"/>
              <w:rPr>
                <w:rFonts w:ascii="Arial" w:hAnsi="Arial" w:cs="Arial"/>
                <w:i/>
                <w:iCs/>
                <w:lang w:eastAsia="de-CH"/>
              </w:rPr>
            </w:pPr>
            <w:r w:rsidRPr="00DE294E">
              <w:rPr>
                <w:rFonts w:ascii="Arial" w:hAnsi="Arial" w:cs="Arial"/>
                <w:i/>
                <w:iCs/>
                <w:lang w:eastAsia="de-CH"/>
              </w:rPr>
              <w:t>Alcance de los impactos (mínimo o insignificante)</w:t>
            </w:r>
          </w:p>
          <w:p w14:paraId="40792112" w14:textId="77777777" w:rsidR="00747073" w:rsidRPr="00DE294E" w:rsidRDefault="0073075A" w:rsidP="004E4ADB">
            <w:pPr>
              <w:shd w:val="clear" w:color="auto" w:fill="FFFFFF"/>
              <w:suppressAutoHyphens w:val="0"/>
              <w:overflowPunct/>
              <w:autoSpaceDE/>
              <w:autoSpaceDN/>
              <w:adjustRightInd/>
              <w:textAlignment w:val="auto"/>
              <w:rPr>
                <w:rFonts w:ascii="Arial" w:hAnsi="Arial" w:cs="Arial"/>
                <w:i/>
                <w:iCs/>
                <w:highlight w:val="yellow"/>
                <w:lang w:eastAsia="de-CH"/>
              </w:rPr>
            </w:pPr>
            <w:r w:rsidRPr="00DE294E">
              <w:rPr>
                <w:rFonts w:ascii="Arial" w:hAnsi="Arial" w:cs="Arial"/>
                <w:i/>
                <w:iCs/>
                <w:lang w:eastAsia="de-CH"/>
              </w:rPr>
              <w:t>Ejemplos de obras pequeñas:</w:t>
            </w:r>
          </w:p>
          <w:p w14:paraId="01F6882F" w14:textId="3506B5E8" w:rsidR="00747073" w:rsidRPr="00DE294E" w:rsidRDefault="0073075A" w:rsidP="002D5BD9">
            <w:pPr>
              <w:numPr>
                <w:ilvl w:val="0"/>
                <w:numId w:val="42"/>
              </w:numPr>
              <w:shd w:val="clear" w:color="auto" w:fill="FFFFFF"/>
              <w:suppressAutoHyphens w:val="0"/>
              <w:overflowPunct/>
              <w:autoSpaceDE/>
              <w:autoSpaceDN/>
              <w:adjustRightInd/>
              <w:spacing w:before="120"/>
              <w:textAlignment w:val="auto"/>
              <w:rPr>
                <w:rFonts w:ascii="Arial" w:hAnsi="Arial" w:cs="Arial"/>
                <w:i/>
                <w:iCs/>
                <w:lang w:eastAsia="de-CH"/>
              </w:rPr>
            </w:pPr>
            <w:r w:rsidRPr="00DE294E">
              <w:rPr>
                <w:rFonts w:ascii="Arial" w:hAnsi="Arial" w:cs="Arial"/>
                <w:i/>
                <w:iCs/>
                <w:lang w:eastAsia="de-CH"/>
              </w:rPr>
              <w:t xml:space="preserve">Rehabilitación/reparación de </w:t>
            </w:r>
            <w:r w:rsidR="00FF3ED2" w:rsidRPr="00DE294E">
              <w:rPr>
                <w:rFonts w:ascii="Arial" w:hAnsi="Arial" w:cs="Arial"/>
                <w:i/>
                <w:iCs/>
                <w:lang w:eastAsia="de-CH"/>
              </w:rPr>
              <w:t>vías</w:t>
            </w:r>
            <w:r w:rsidRPr="00DE294E">
              <w:rPr>
                <w:rFonts w:ascii="Arial" w:hAnsi="Arial" w:cs="Arial"/>
                <w:i/>
                <w:iCs/>
                <w:lang w:eastAsia="de-CH"/>
              </w:rPr>
              <w:t xml:space="preserve"> locales no asfaltados (</w:t>
            </w:r>
            <w:proofErr w:type="spellStart"/>
            <w:proofErr w:type="gramStart"/>
            <w:r w:rsidRPr="00DE294E">
              <w:rPr>
                <w:rFonts w:ascii="Arial" w:hAnsi="Arial" w:cs="Arial"/>
                <w:i/>
                <w:iCs/>
                <w:lang w:eastAsia="de-CH"/>
              </w:rPr>
              <w:t>p.ej</w:t>
            </w:r>
            <w:proofErr w:type="spellEnd"/>
            <w:proofErr w:type="gramEnd"/>
            <w:r w:rsidRPr="00DE294E">
              <w:rPr>
                <w:rFonts w:ascii="Arial" w:hAnsi="Arial" w:cs="Arial"/>
                <w:i/>
                <w:iCs/>
                <w:lang w:eastAsia="de-CH"/>
              </w:rPr>
              <w:t xml:space="preserve">: carreteras rurales/secundarias/de acceso, rehabilitación/reparación de carreteras existentes); </w:t>
            </w:r>
          </w:p>
          <w:p w14:paraId="69D321FA" w14:textId="6A73A601" w:rsidR="00747073" w:rsidRPr="00DE294E" w:rsidRDefault="0073075A" w:rsidP="002D5BD9">
            <w:pPr>
              <w:numPr>
                <w:ilvl w:val="0"/>
                <w:numId w:val="42"/>
              </w:numPr>
              <w:shd w:val="clear" w:color="auto" w:fill="FFFFFF"/>
              <w:suppressAutoHyphens w:val="0"/>
              <w:overflowPunct/>
              <w:autoSpaceDE/>
              <w:autoSpaceDN/>
              <w:adjustRightInd/>
              <w:spacing w:before="120"/>
              <w:textAlignment w:val="auto"/>
              <w:rPr>
                <w:rFonts w:ascii="Arial" w:hAnsi="Arial" w:cs="Arial"/>
                <w:i/>
                <w:lang w:eastAsia="de-CH"/>
              </w:rPr>
            </w:pPr>
            <w:r w:rsidRPr="00DE294E">
              <w:rPr>
                <w:rFonts w:ascii="Arial" w:hAnsi="Arial" w:cs="Arial"/>
                <w:i/>
                <w:iCs/>
                <w:lang w:eastAsia="de-CH"/>
              </w:rPr>
              <w:t>Obras de drenaje a nivel local o comunitario (</w:t>
            </w:r>
            <w:proofErr w:type="spellStart"/>
            <w:proofErr w:type="gramStart"/>
            <w:r w:rsidRPr="00DE294E">
              <w:rPr>
                <w:rFonts w:ascii="Arial" w:hAnsi="Arial" w:cs="Arial"/>
                <w:i/>
                <w:iCs/>
                <w:lang w:eastAsia="de-CH"/>
              </w:rPr>
              <w:t>p.ej</w:t>
            </w:r>
            <w:proofErr w:type="spellEnd"/>
            <w:proofErr w:type="gramEnd"/>
            <w:r w:rsidRPr="00DE294E">
              <w:rPr>
                <w:rFonts w:ascii="Arial" w:hAnsi="Arial" w:cs="Arial"/>
                <w:i/>
                <w:iCs/>
                <w:lang w:eastAsia="de-CH"/>
              </w:rPr>
              <w:t>: pequeños canales, zanjas, tuberías);</w:t>
            </w:r>
          </w:p>
          <w:p w14:paraId="63CB68C9" w14:textId="47AF505E" w:rsidR="00747073" w:rsidRPr="00DE294E" w:rsidRDefault="0073075A" w:rsidP="002D5BD9">
            <w:pPr>
              <w:numPr>
                <w:ilvl w:val="0"/>
                <w:numId w:val="42"/>
              </w:numPr>
              <w:shd w:val="clear" w:color="auto" w:fill="FFFFFF"/>
              <w:suppressAutoHyphens w:val="0"/>
              <w:overflowPunct/>
              <w:autoSpaceDE/>
              <w:autoSpaceDN/>
              <w:adjustRightInd/>
              <w:spacing w:before="120"/>
              <w:textAlignment w:val="auto"/>
              <w:rPr>
                <w:rFonts w:ascii="Arial" w:hAnsi="Arial" w:cs="Arial"/>
                <w:i/>
                <w:lang w:eastAsia="de-CH"/>
              </w:rPr>
            </w:pPr>
            <w:r w:rsidRPr="00DE294E">
              <w:rPr>
                <w:rFonts w:ascii="Arial" w:hAnsi="Arial" w:cs="Arial"/>
                <w:i/>
                <w:iCs/>
                <w:lang w:eastAsia="de-CH"/>
              </w:rPr>
              <w:t xml:space="preserve">Pequeñas pozas o fosas de menos de 5 m de altura/profundidad (p.ej.: retención fluvial); </w:t>
            </w:r>
          </w:p>
          <w:p w14:paraId="0D7FC642" w14:textId="78254A34" w:rsidR="00747073" w:rsidRPr="00DE294E" w:rsidRDefault="0073075A" w:rsidP="002D5BD9">
            <w:pPr>
              <w:numPr>
                <w:ilvl w:val="0"/>
                <w:numId w:val="42"/>
              </w:numPr>
              <w:shd w:val="clear" w:color="auto" w:fill="FFFFFF"/>
              <w:suppressAutoHyphens w:val="0"/>
              <w:overflowPunct/>
              <w:autoSpaceDE/>
              <w:autoSpaceDN/>
              <w:adjustRightInd/>
              <w:spacing w:before="120"/>
              <w:textAlignment w:val="auto"/>
              <w:rPr>
                <w:rFonts w:ascii="Arial" w:hAnsi="Arial" w:cs="Arial"/>
                <w:i/>
                <w:lang w:eastAsia="de-CH"/>
              </w:rPr>
            </w:pPr>
            <w:proofErr w:type="spellStart"/>
            <w:r w:rsidRPr="00DE294E">
              <w:rPr>
                <w:rFonts w:ascii="Arial" w:hAnsi="Arial" w:cs="Arial"/>
                <w:i/>
                <w:iCs/>
                <w:lang w:eastAsia="de-CH"/>
              </w:rPr>
              <w:t>Aterrazamientos</w:t>
            </w:r>
            <w:proofErr w:type="spellEnd"/>
            <w:r w:rsidRPr="00DE294E">
              <w:rPr>
                <w:rFonts w:ascii="Arial" w:hAnsi="Arial" w:cs="Arial"/>
                <w:i/>
                <w:iCs/>
                <w:lang w:eastAsia="de-CH"/>
              </w:rPr>
              <w:t xml:space="preserve"> (p.ej.: para uso en agricultura menor de 10 ha de superficie acumulada, recuperación de suelos); </w:t>
            </w:r>
          </w:p>
          <w:p w14:paraId="79E58047" w14:textId="499CA5F9" w:rsidR="00747073" w:rsidRPr="00DE294E" w:rsidRDefault="0073075A" w:rsidP="002D5BD9">
            <w:pPr>
              <w:numPr>
                <w:ilvl w:val="0"/>
                <w:numId w:val="42"/>
              </w:numPr>
              <w:shd w:val="clear" w:color="auto" w:fill="FFFFFF"/>
              <w:suppressAutoHyphens w:val="0"/>
              <w:overflowPunct/>
              <w:autoSpaceDE/>
              <w:autoSpaceDN/>
              <w:adjustRightInd/>
              <w:spacing w:before="120"/>
              <w:textAlignment w:val="auto"/>
              <w:rPr>
                <w:rFonts w:ascii="Arial" w:hAnsi="Arial" w:cs="Arial"/>
                <w:i/>
                <w:iCs/>
                <w:lang w:eastAsia="de-CH"/>
              </w:rPr>
            </w:pPr>
            <w:r w:rsidRPr="00DE294E">
              <w:rPr>
                <w:rFonts w:ascii="Arial" w:hAnsi="Arial" w:cs="Arial"/>
                <w:i/>
                <w:iCs/>
                <w:lang w:eastAsia="de-CH"/>
              </w:rPr>
              <w:t>Control de erosión (</w:t>
            </w:r>
            <w:proofErr w:type="spellStart"/>
            <w:proofErr w:type="gramStart"/>
            <w:r w:rsidRPr="00DE294E">
              <w:rPr>
                <w:rFonts w:ascii="Arial" w:hAnsi="Arial" w:cs="Arial"/>
                <w:i/>
                <w:iCs/>
                <w:lang w:eastAsia="de-CH"/>
              </w:rPr>
              <w:t>p.ej</w:t>
            </w:r>
            <w:proofErr w:type="spellEnd"/>
            <w:proofErr w:type="gramEnd"/>
            <w:r w:rsidRPr="00DE294E">
              <w:rPr>
                <w:rFonts w:ascii="Arial" w:hAnsi="Arial" w:cs="Arial"/>
                <w:i/>
                <w:iCs/>
                <w:lang w:eastAsia="de-CH"/>
              </w:rPr>
              <w:t xml:space="preserve">: </w:t>
            </w:r>
            <w:proofErr w:type="spellStart"/>
            <w:r w:rsidRPr="00DE294E">
              <w:rPr>
                <w:rFonts w:ascii="Arial" w:hAnsi="Arial" w:cs="Arial"/>
                <w:i/>
                <w:iCs/>
                <w:lang w:eastAsia="de-CH"/>
              </w:rPr>
              <w:t>aterrazamientos</w:t>
            </w:r>
            <w:proofErr w:type="spellEnd"/>
            <w:r w:rsidRPr="00DE294E">
              <w:rPr>
                <w:rFonts w:ascii="Arial" w:hAnsi="Arial" w:cs="Arial"/>
                <w:i/>
                <w:iCs/>
                <w:lang w:eastAsia="de-CH"/>
              </w:rPr>
              <w:t xml:space="preserve">, pequeñas represas, gaviones para la erosión); </w:t>
            </w:r>
          </w:p>
          <w:p w14:paraId="74772DBC" w14:textId="77777777" w:rsidR="00747073" w:rsidRPr="00DE294E" w:rsidRDefault="0073075A" w:rsidP="002D5BD9">
            <w:pPr>
              <w:numPr>
                <w:ilvl w:val="0"/>
                <w:numId w:val="42"/>
              </w:numPr>
              <w:shd w:val="clear" w:color="auto" w:fill="FFFFFF"/>
              <w:suppressAutoHyphens w:val="0"/>
              <w:overflowPunct/>
              <w:autoSpaceDE/>
              <w:autoSpaceDN/>
              <w:adjustRightInd/>
              <w:spacing w:before="120"/>
              <w:textAlignment w:val="auto"/>
              <w:rPr>
                <w:rFonts w:ascii="Arial" w:hAnsi="Arial" w:cs="Arial"/>
                <w:i/>
                <w:iCs/>
                <w:lang w:eastAsia="de-CH"/>
              </w:rPr>
            </w:pPr>
            <w:r w:rsidRPr="00DE294E">
              <w:rPr>
                <w:rFonts w:ascii="Arial" w:hAnsi="Arial" w:cs="Arial"/>
                <w:i/>
                <w:iCs/>
                <w:lang w:eastAsia="de-CH"/>
              </w:rPr>
              <w:t xml:space="preserve">Reforestación / Creación de plantaciones no comerciales en una superficie acumulada menor a 10 ha; </w:t>
            </w:r>
          </w:p>
          <w:p w14:paraId="1B226E93" w14:textId="7E69E11A" w:rsidR="00747073" w:rsidRPr="00DE294E" w:rsidRDefault="0073075A" w:rsidP="002D5BD9">
            <w:pPr>
              <w:numPr>
                <w:ilvl w:val="0"/>
                <w:numId w:val="42"/>
              </w:numPr>
              <w:shd w:val="clear" w:color="auto" w:fill="FFFFFF"/>
              <w:suppressAutoHyphens w:val="0"/>
              <w:overflowPunct/>
              <w:autoSpaceDE/>
              <w:autoSpaceDN/>
              <w:adjustRightInd/>
              <w:spacing w:before="120"/>
              <w:textAlignment w:val="auto"/>
              <w:rPr>
                <w:rFonts w:ascii="Arial" w:hAnsi="Arial" w:cs="Arial"/>
                <w:i/>
                <w:iCs/>
                <w:lang w:eastAsia="de-CH"/>
              </w:rPr>
            </w:pPr>
            <w:r w:rsidRPr="00DE294E">
              <w:rPr>
                <w:rFonts w:ascii="Arial" w:hAnsi="Arial" w:cs="Arial"/>
                <w:i/>
                <w:iCs/>
                <w:lang w:eastAsia="de-CH"/>
              </w:rPr>
              <w:t xml:space="preserve">Deforestación y </w:t>
            </w:r>
            <w:proofErr w:type="spellStart"/>
            <w:r w:rsidRPr="00DE294E">
              <w:rPr>
                <w:rFonts w:ascii="Arial" w:hAnsi="Arial" w:cs="Arial"/>
                <w:i/>
                <w:iCs/>
                <w:lang w:eastAsia="de-CH"/>
              </w:rPr>
              <w:t>aforestación</w:t>
            </w:r>
            <w:proofErr w:type="spellEnd"/>
            <w:r w:rsidRPr="00DE294E">
              <w:rPr>
                <w:rFonts w:ascii="Arial" w:hAnsi="Arial" w:cs="Arial"/>
                <w:i/>
                <w:iCs/>
                <w:lang w:eastAsia="de-CH"/>
              </w:rPr>
              <w:t xml:space="preserve"> inicial en terrenos de bajo ecológico con fines de conversión a otro tipo de usos del terreno en una superficie acumulada no mayor de 10 ha;</w:t>
            </w:r>
          </w:p>
          <w:p w14:paraId="12F8B8D3" w14:textId="49AFECF5" w:rsidR="00747073" w:rsidRPr="00DE294E" w:rsidRDefault="0073075A" w:rsidP="002D5BD9">
            <w:pPr>
              <w:numPr>
                <w:ilvl w:val="0"/>
                <w:numId w:val="42"/>
              </w:numPr>
              <w:shd w:val="clear" w:color="auto" w:fill="FFFFFF"/>
              <w:suppressAutoHyphens w:val="0"/>
              <w:overflowPunct/>
              <w:autoSpaceDE/>
              <w:autoSpaceDN/>
              <w:adjustRightInd/>
              <w:spacing w:before="120"/>
              <w:textAlignment w:val="auto"/>
              <w:rPr>
                <w:rFonts w:ascii="Arial" w:hAnsi="Arial" w:cs="Arial"/>
                <w:i/>
                <w:iCs/>
                <w:lang w:eastAsia="de-CH"/>
              </w:rPr>
            </w:pPr>
            <w:r w:rsidRPr="00DE294E">
              <w:rPr>
                <w:rFonts w:ascii="Arial" w:hAnsi="Arial" w:cs="Arial"/>
                <w:i/>
                <w:iCs/>
                <w:lang w:eastAsia="de-CH"/>
              </w:rPr>
              <w:t>Construcción de distribución hidráulica simple e infraestructura de saneamiento (</w:t>
            </w:r>
            <w:proofErr w:type="spellStart"/>
            <w:r w:rsidRPr="00DE294E">
              <w:rPr>
                <w:rFonts w:ascii="Arial" w:hAnsi="Arial" w:cs="Arial"/>
                <w:i/>
                <w:iCs/>
                <w:lang w:eastAsia="de-CH"/>
              </w:rPr>
              <w:t>p.ej</w:t>
            </w:r>
            <w:proofErr w:type="spellEnd"/>
            <w:r w:rsidRPr="00DE294E">
              <w:rPr>
                <w:rFonts w:ascii="Arial" w:hAnsi="Arial" w:cs="Arial"/>
                <w:i/>
                <w:iCs/>
                <w:lang w:eastAsia="de-CH"/>
              </w:rPr>
              <w:t xml:space="preserve">: pequeñas redes de alcantarillado o tubería, suministro de agua, instalaciones pequeñas como pozas o diques para almacenar agua, sistemas de riego y obras de drenaje de tierras; </w:t>
            </w:r>
          </w:p>
          <w:p w14:paraId="6AD72BB3" w14:textId="7D225109" w:rsidR="00747073" w:rsidRPr="00DE294E" w:rsidRDefault="0073075A" w:rsidP="002D5BD9">
            <w:pPr>
              <w:numPr>
                <w:ilvl w:val="0"/>
                <w:numId w:val="42"/>
              </w:numPr>
              <w:shd w:val="clear" w:color="auto" w:fill="FFFFFF"/>
              <w:suppressAutoHyphens w:val="0"/>
              <w:overflowPunct/>
              <w:autoSpaceDE/>
              <w:autoSpaceDN/>
              <w:adjustRightInd/>
              <w:spacing w:before="120"/>
              <w:textAlignment w:val="auto"/>
              <w:rPr>
                <w:rFonts w:ascii="Arial" w:hAnsi="Arial" w:cs="Arial"/>
                <w:i/>
                <w:iCs/>
                <w:lang w:eastAsia="de-CH"/>
              </w:rPr>
            </w:pPr>
            <w:r w:rsidRPr="00DE294E">
              <w:rPr>
                <w:rFonts w:ascii="Arial" w:hAnsi="Arial" w:cs="Arial"/>
                <w:i/>
                <w:iCs/>
                <w:lang w:eastAsia="de-CH"/>
              </w:rPr>
              <w:t xml:space="preserve">Rehabilitación o construcción de edificios sin impactos específicos esperados, así como aulas, centros de salud rurales (sin incineración de los residuos médicos, centros comunitarios, centros multideportivos, mercados. </w:t>
            </w:r>
          </w:p>
          <w:p w14:paraId="5BB462F1" w14:textId="77777777" w:rsidR="00747073" w:rsidRPr="00DE294E" w:rsidRDefault="0073075A" w:rsidP="002D5BD9">
            <w:pPr>
              <w:numPr>
                <w:ilvl w:val="0"/>
                <w:numId w:val="42"/>
              </w:numPr>
              <w:shd w:val="clear" w:color="auto" w:fill="FFFFFF"/>
              <w:suppressAutoHyphens w:val="0"/>
              <w:overflowPunct/>
              <w:autoSpaceDE/>
              <w:autoSpaceDN/>
              <w:adjustRightInd/>
              <w:spacing w:before="120"/>
              <w:textAlignment w:val="auto"/>
              <w:rPr>
                <w:rFonts w:ascii="Arial" w:hAnsi="Arial" w:cs="Arial"/>
                <w:i/>
                <w:iCs/>
                <w:lang w:eastAsia="de-CH"/>
              </w:rPr>
            </w:pPr>
            <w:r w:rsidRPr="00DE294E">
              <w:rPr>
                <w:rFonts w:ascii="Arial" w:hAnsi="Arial" w:cs="Arial"/>
                <w:i/>
                <w:iCs/>
                <w:lang w:eastAsia="de-CH"/>
              </w:rPr>
              <w:t>Otros ejemplos incluyen modificaciones a pequeña escala de proyectos ya existentes tales como reparación y restauración de edificios.</w:t>
            </w:r>
          </w:p>
          <w:p w14:paraId="3244AD90" w14:textId="77777777" w:rsidR="00747073" w:rsidRPr="00DE294E" w:rsidRDefault="00747073" w:rsidP="004E4ADB">
            <w:pPr>
              <w:suppressAutoHyphens w:val="0"/>
              <w:overflowPunct/>
              <w:autoSpaceDE/>
              <w:autoSpaceDN/>
              <w:adjustRightInd/>
              <w:textAlignment w:val="auto"/>
              <w:rPr>
                <w:rFonts w:ascii="Arial" w:hAnsi="Arial" w:cs="Arial"/>
                <w:b/>
                <w:i/>
                <w:spacing w:val="6"/>
                <w:u w:val="single"/>
              </w:rPr>
            </w:pPr>
          </w:p>
          <w:p w14:paraId="0FC34A60" w14:textId="150D847F" w:rsidR="00747073" w:rsidRPr="00DE294E" w:rsidRDefault="0073075A" w:rsidP="004E4ADB">
            <w:pPr>
              <w:suppressAutoHyphens w:val="0"/>
              <w:overflowPunct/>
              <w:autoSpaceDE/>
              <w:autoSpaceDN/>
              <w:adjustRightInd/>
              <w:textAlignment w:val="auto"/>
              <w:rPr>
                <w:rFonts w:ascii="Arial" w:hAnsi="Arial" w:cs="Arial"/>
                <w:i/>
              </w:rPr>
            </w:pPr>
            <w:r w:rsidRPr="00DE294E">
              <w:rPr>
                <w:rFonts w:ascii="Arial" w:hAnsi="Arial" w:cs="Arial"/>
                <w:i/>
              </w:rPr>
              <w:t>La siguiente tabla especifica los requisitos Estándar MSSS para Contratistas en obras pequeñas. Consta de “</w:t>
            </w:r>
            <w:r w:rsidRPr="00DE294E">
              <w:rPr>
                <w:rFonts w:ascii="Arial" w:hAnsi="Arial" w:cs="Arial"/>
                <w:b/>
                <w:i/>
              </w:rPr>
              <w:t xml:space="preserve">A – Requisitos Generales para Gestión MSSS” </w:t>
            </w:r>
            <w:r w:rsidRPr="00DE294E">
              <w:rPr>
                <w:rFonts w:ascii="Arial" w:hAnsi="Arial" w:cs="Arial"/>
                <w:i/>
              </w:rPr>
              <w:t xml:space="preserve">y </w:t>
            </w:r>
            <w:r w:rsidRPr="00DE294E">
              <w:rPr>
                <w:rFonts w:ascii="Arial" w:hAnsi="Arial" w:cs="Arial"/>
                <w:b/>
                <w:i/>
              </w:rPr>
              <w:t>“B – Requisitos Específicos para Gestión MSSS”</w:t>
            </w:r>
            <w:r w:rsidRPr="00DE294E">
              <w:rPr>
                <w:rFonts w:ascii="Arial" w:hAnsi="Arial" w:cs="Arial"/>
                <w:i/>
              </w:rPr>
              <w:t xml:space="preserve">. Los </w:t>
            </w:r>
            <w:r w:rsidRPr="00DE294E">
              <w:rPr>
                <w:rFonts w:ascii="Arial" w:hAnsi="Arial" w:cs="Arial"/>
                <w:b/>
                <w:i/>
              </w:rPr>
              <w:t xml:space="preserve">Requisitos Generales </w:t>
            </w:r>
            <w:r w:rsidRPr="00DE294E">
              <w:rPr>
                <w:rFonts w:ascii="Arial" w:hAnsi="Arial" w:cs="Arial"/>
                <w:i/>
              </w:rPr>
              <w:t xml:space="preserve">no deben ser modificados. Los </w:t>
            </w:r>
            <w:r w:rsidRPr="00DE294E">
              <w:rPr>
                <w:rFonts w:ascii="Arial" w:hAnsi="Arial" w:cs="Arial"/>
                <w:b/>
                <w:i/>
              </w:rPr>
              <w:t>Requisitos Específicos deben ser</w:t>
            </w:r>
            <w:r w:rsidRPr="00DE294E">
              <w:rPr>
                <w:rFonts w:ascii="Arial" w:hAnsi="Arial" w:cs="Arial"/>
                <w:i/>
              </w:rPr>
              <w:t xml:space="preserve"> adaptados por el Contratante a los requisitos MSSS específicos de las Obras. Para ello, deberá eliminar los párrafos que no sean aplicables y adaptar los requisitos MSSS según procedan en una nueva tabla. </w:t>
            </w:r>
          </w:p>
          <w:p w14:paraId="52090F47" w14:textId="2CFBE37D" w:rsidR="00747073" w:rsidRPr="00DE294E" w:rsidRDefault="0073075A" w:rsidP="004E4ADB">
            <w:pPr>
              <w:suppressAutoHyphens w:val="0"/>
              <w:overflowPunct/>
              <w:autoSpaceDE/>
              <w:autoSpaceDN/>
              <w:adjustRightInd/>
              <w:textAlignment w:val="auto"/>
              <w:rPr>
                <w:rFonts w:ascii="Arial" w:hAnsi="Arial" w:cs="Arial"/>
                <w:i/>
              </w:rPr>
            </w:pPr>
            <w:r w:rsidRPr="00DE294E">
              <w:rPr>
                <w:rFonts w:ascii="Arial" w:hAnsi="Arial" w:cs="Arial"/>
                <w:i/>
              </w:rPr>
              <w:t xml:space="preserve">El Contratante deberá adjuntar la tabla junto con los requisitos generales de MSSS a los documentos de licitación y solicitará al Oferente la firma en cada párrafo para la constancia del entendimiento y compromiso para implementar los requisitos. El Oferente entonces declarará que ha leído los requisitos y que se encuentra en las condiciones y disposición de implementarlos. </w:t>
            </w:r>
          </w:p>
          <w:p w14:paraId="3B8A9015" w14:textId="489FC0BA" w:rsidR="00747073" w:rsidRPr="00DE294E" w:rsidRDefault="0073075A" w:rsidP="004E4ADB">
            <w:pPr>
              <w:suppressAutoHyphens w:val="0"/>
              <w:overflowPunct/>
              <w:autoSpaceDE/>
              <w:autoSpaceDN/>
              <w:adjustRightInd/>
              <w:textAlignment w:val="auto"/>
              <w:rPr>
                <w:rFonts w:ascii="Arial" w:hAnsi="Arial" w:cs="Arial"/>
                <w:i/>
              </w:rPr>
            </w:pPr>
            <w:r w:rsidRPr="00DE294E">
              <w:rPr>
                <w:rFonts w:ascii="Arial" w:hAnsi="Arial" w:cs="Arial"/>
                <w:i/>
              </w:rPr>
              <w:t>El Contratante deberá además adjuntar la tabla junto con los requisitos específicos de MSSS del Contrato a los documentos de licitación y deberá solicitar al Oferente introducir “SÍ” si cumple y se compromete a la implementación de los requisitos. El Oferente entonces declarará que ha leído los requisitos y que se encuentra en las condiciones y disposición de implementarlos. En caso de que el Oferente introduzca “NO”, deberá exponer claramente los motivos de la determinación.]</w:t>
            </w:r>
          </w:p>
          <w:p w14:paraId="4A14B516" w14:textId="655DB430" w:rsidR="00747073" w:rsidRPr="00DE294E" w:rsidRDefault="0073075A" w:rsidP="004E4ADB">
            <w:pPr>
              <w:suppressAutoHyphens w:val="0"/>
              <w:overflowPunct/>
              <w:autoSpaceDE/>
              <w:autoSpaceDN/>
              <w:adjustRightInd/>
              <w:textAlignment w:val="auto"/>
              <w:rPr>
                <w:rFonts w:ascii="Arial" w:hAnsi="Arial" w:cs="Arial"/>
              </w:rPr>
            </w:pPr>
            <w:r w:rsidRPr="00DE294E">
              <w:rPr>
                <w:rFonts w:ascii="Arial" w:hAnsi="Arial" w:cs="Arial"/>
              </w:rPr>
              <w:t xml:space="preserve">En estas Especificaciones MSSS, Especificaciones Generales, se requiere que el Oferente firme cada párrafo en el espacio facilitado si cumple y se compromete con la implementación de los requisitos. El Oferente entonces declara que ha leído los requisitos y que se encuentra en las condiciones y disposición de implementarlos. </w:t>
            </w:r>
          </w:p>
          <w:p w14:paraId="560C184C" w14:textId="790B4D89" w:rsidR="00747073" w:rsidRPr="00DE294E" w:rsidRDefault="0073075A" w:rsidP="004E4ADB">
            <w:pPr>
              <w:rPr>
                <w:rFonts w:ascii="Arial" w:hAnsi="Arial" w:cs="Arial"/>
                <w:i/>
                <w:spacing w:val="6"/>
              </w:rPr>
            </w:pPr>
            <w:r w:rsidRPr="00DE294E">
              <w:rPr>
                <w:rFonts w:ascii="Arial" w:hAnsi="Arial" w:cs="Arial"/>
              </w:rPr>
              <w:t xml:space="preserve">En cuanto a los Requisitos Específicos, se requiere que el Oferente introduzca “SÍ” en el espacio facilitado para ello si cumple y se compromete con la implementación de los requisitos. En el caso de ser “NO”, deberá exponer claramente los motivos de la determinación.  </w:t>
            </w:r>
          </w:p>
        </w:tc>
      </w:tr>
    </w:tbl>
    <w:p w14:paraId="738F9329" w14:textId="7F38B9C9" w:rsidR="00747073" w:rsidRPr="00DE294E" w:rsidRDefault="004E4ADB">
      <w:r w:rsidRPr="00DE294E">
        <w:lastRenderedPageBreak/>
        <w:br w:type="textWrapping" w:clear="all"/>
      </w:r>
    </w:p>
    <w:p w14:paraId="660D7218" w14:textId="77777777" w:rsidR="00747073" w:rsidRPr="00DE294E" w:rsidRDefault="0073075A">
      <w:pPr>
        <w:suppressAutoHyphens w:val="0"/>
        <w:overflowPunct/>
        <w:autoSpaceDE/>
        <w:autoSpaceDN/>
        <w:adjustRightInd/>
        <w:jc w:val="left"/>
        <w:textAlignment w:val="auto"/>
        <w:rPr>
          <w:rFonts w:ascii="Arial" w:hAnsi="Arial" w:cs="Arial"/>
          <w:i/>
        </w:rPr>
      </w:pPr>
      <w:r w:rsidRPr="00DE294E">
        <w:rPr>
          <w:rFonts w:ascii="Arial" w:hAnsi="Arial" w:cs="Arial"/>
          <w:i/>
        </w:rPr>
        <w:br w:type="page"/>
      </w:r>
    </w:p>
    <w:tbl>
      <w:tblPr>
        <w:tblStyle w:val="Tabellenraster11"/>
        <w:tblW w:w="4872" w:type="pct"/>
        <w:tblLayout w:type="fixed"/>
        <w:tblLook w:val="04A0" w:firstRow="1" w:lastRow="0" w:firstColumn="1" w:lastColumn="0" w:noHBand="0" w:noVBand="1"/>
      </w:tblPr>
      <w:tblGrid>
        <w:gridCol w:w="1759"/>
        <w:gridCol w:w="4762"/>
        <w:gridCol w:w="2265"/>
      </w:tblGrid>
      <w:tr w:rsidR="00747073" w:rsidRPr="00DE294E" w14:paraId="160EC9BB" w14:textId="77777777">
        <w:trPr>
          <w:cantSplit/>
          <w:trHeight w:val="411"/>
          <w:tblHeader/>
        </w:trPr>
        <w:tc>
          <w:tcPr>
            <w:tcW w:w="4997" w:type="pct"/>
            <w:gridSpan w:val="3"/>
            <w:shd w:val="clear" w:color="auto" w:fill="BFBFBF"/>
          </w:tcPr>
          <w:p w14:paraId="2CDEF9A2" w14:textId="77777777" w:rsidR="00747073" w:rsidRPr="00DE294E" w:rsidRDefault="0073075A">
            <w:pPr>
              <w:suppressAutoHyphens w:val="0"/>
              <w:overflowPunct/>
              <w:autoSpaceDE/>
              <w:autoSpaceDN/>
              <w:adjustRightInd/>
              <w:textAlignment w:val="auto"/>
              <w:rPr>
                <w:rFonts w:ascii="Arial" w:hAnsi="Arial" w:cs="Arial"/>
                <w:b/>
                <w:sz w:val="24"/>
                <w:lang w:eastAsia="de-DE"/>
              </w:rPr>
            </w:pPr>
            <w:r w:rsidRPr="00DE294E">
              <w:rPr>
                <w:rFonts w:ascii="Arial" w:hAnsi="Arial" w:cs="Arial"/>
                <w:b/>
                <w:sz w:val="24"/>
                <w:szCs w:val="20"/>
                <w:lang w:eastAsia="de-DE"/>
              </w:rPr>
              <w:lastRenderedPageBreak/>
              <w:t xml:space="preserve">A. Requisitos Generales para Gestión MSSS </w:t>
            </w:r>
          </w:p>
          <w:p w14:paraId="011B7972" w14:textId="77777777" w:rsidR="00747073" w:rsidRPr="00DE294E" w:rsidRDefault="0073075A">
            <w:pPr>
              <w:suppressAutoHyphens w:val="0"/>
              <w:overflowPunct/>
              <w:autoSpaceDE/>
              <w:autoSpaceDN/>
              <w:adjustRightInd/>
              <w:textAlignment w:val="auto"/>
              <w:rPr>
                <w:rFonts w:ascii="Arial" w:hAnsi="Arial" w:cs="Arial"/>
                <w:highlight w:val="yellow"/>
                <w:lang w:eastAsia="de-DE"/>
              </w:rPr>
            </w:pPr>
            <w:r w:rsidRPr="00DE294E">
              <w:rPr>
                <w:rFonts w:ascii="Arial" w:hAnsi="Arial" w:cs="Arial"/>
                <w:sz w:val="20"/>
                <w:szCs w:val="20"/>
                <w:lang w:eastAsia="de-DE"/>
              </w:rPr>
              <w:t>[</w:t>
            </w:r>
            <w:r w:rsidRPr="00DE294E">
              <w:rPr>
                <w:rFonts w:ascii="Arial" w:hAnsi="Arial" w:cs="Arial"/>
                <w:i/>
                <w:sz w:val="20"/>
                <w:szCs w:val="20"/>
                <w:lang w:eastAsia="de-DE"/>
              </w:rPr>
              <w:t>Contratante: por favor, no eliminar]</w:t>
            </w:r>
          </w:p>
        </w:tc>
      </w:tr>
      <w:tr w:rsidR="00747073" w:rsidRPr="00DE294E" w14:paraId="55C2EC4A" w14:textId="77777777">
        <w:trPr>
          <w:trHeight w:val="1021"/>
          <w:tblHeader/>
        </w:trPr>
        <w:tc>
          <w:tcPr>
            <w:tcW w:w="1001" w:type="pct"/>
            <w:shd w:val="clear" w:color="auto" w:fill="F2F2F2"/>
            <w:vAlign w:val="center"/>
          </w:tcPr>
          <w:p w14:paraId="505DD111" w14:textId="77777777" w:rsidR="00747073" w:rsidRPr="00DE294E" w:rsidRDefault="0073075A">
            <w:pPr>
              <w:keepLines/>
              <w:suppressAutoHyphens w:val="0"/>
              <w:overflowPunct/>
              <w:autoSpaceDE/>
              <w:autoSpaceDN/>
              <w:adjustRightInd/>
              <w:jc w:val="center"/>
              <w:textAlignment w:val="auto"/>
              <w:rPr>
                <w:rFonts w:ascii="Arial" w:hAnsi="Arial" w:cs="Arial"/>
                <w:b/>
                <w:lang w:eastAsia="de-DE"/>
              </w:rPr>
            </w:pPr>
            <w:r w:rsidRPr="00DE294E">
              <w:rPr>
                <w:rFonts w:ascii="Arial" w:hAnsi="Arial" w:cs="Arial"/>
                <w:b/>
                <w:sz w:val="20"/>
                <w:szCs w:val="20"/>
                <w:lang w:eastAsia="de-DE"/>
              </w:rPr>
              <w:t>Asunto /Impacto potencial</w:t>
            </w:r>
          </w:p>
        </w:tc>
        <w:tc>
          <w:tcPr>
            <w:tcW w:w="2707" w:type="pct"/>
            <w:shd w:val="clear" w:color="auto" w:fill="F2F2F2"/>
            <w:vAlign w:val="center"/>
          </w:tcPr>
          <w:p w14:paraId="3A2A5F1E" w14:textId="77777777" w:rsidR="00747073" w:rsidRPr="00DE294E" w:rsidRDefault="0073075A">
            <w:pPr>
              <w:keepLines/>
              <w:suppressAutoHyphens w:val="0"/>
              <w:overflowPunct/>
              <w:autoSpaceDE/>
              <w:autoSpaceDN/>
              <w:adjustRightInd/>
              <w:jc w:val="center"/>
              <w:textAlignment w:val="auto"/>
              <w:rPr>
                <w:rFonts w:ascii="Arial" w:hAnsi="Arial" w:cs="Arial"/>
                <w:b/>
                <w:lang w:eastAsia="de-DE"/>
              </w:rPr>
            </w:pPr>
            <w:r w:rsidRPr="00DE294E">
              <w:rPr>
                <w:rFonts w:ascii="Arial" w:hAnsi="Arial" w:cs="Arial"/>
                <w:b/>
                <w:sz w:val="20"/>
                <w:szCs w:val="20"/>
                <w:lang w:eastAsia="de-DE"/>
              </w:rPr>
              <w:t>Requisitos para Mitigación, Gestión y Mejora</w:t>
            </w:r>
          </w:p>
        </w:tc>
        <w:tc>
          <w:tcPr>
            <w:tcW w:w="1289" w:type="pct"/>
            <w:shd w:val="clear" w:color="auto" w:fill="F2F2F2"/>
            <w:vAlign w:val="center"/>
          </w:tcPr>
          <w:p w14:paraId="068FCD48" w14:textId="77777777" w:rsidR="00747073" w:rsidRPr="00DE294E" w:rsidRDefault="0073075A">
            <w:pPr>
              <w:keepLines/>
              <w:suppressAutoHyphens w:val="0"/>
              <w:overflowPunct/>
              <w:autoSpaceDE/>
              <w:autoSpaceDN/>
              <w:adjustRightInd/>
              <w:jc w:val="center"/>
              <w:textAlignment w:val="auto"/>
              <w:rPr>
                <w:rFonts w:ascii="Arial" w:hAnsi="Arial" w:cs="Arial"/>
                <w:b/>
                <w:lang w:eastAsia="de-DE"/>
              </w:rPr>
            </w:pPr>
            <w:r w:rsidRPr="00DE294E">
              <w:rPr>
                <w:rFonts w:ascii="Arial" w:hAnsi="Arial" w:cs="Arial"/>
                <w:b/>
                <w:sz w:val="20"/>
                <w:szCs w:val="20"/>
                <w:lang w:eastAsia="de-DE"/>
              </w:rPr>
              <w:t>Firma del Oferente</w:t>
            </w:r>
          </w:p>
        </w:tc>
      </w:tr>
      <w:tr w:rsidR="00747073" w:rsidRPr="00DE294E" w14:paraId="5846BE08" w14:textId="77777777">
        <w:trPr>
          <w:trHeight w:val="735"/>
        </w:trPr>
        <w:tc>
          <w:tcPr>
            <w:tcW w:w="1001" w:type="pct"/>
            <w:tcBorders>
              <w:bottom w:val="single" w:sz="4" w:space="0" w:color="FFFFFF"/>
            </w:tcBorders>
          </w:tcPr>
          <w:p w14:paraId="31EFC85F" w14:textId="77777777" w:rsidR="00747073" w:rsidRPr="00DE294E" w:rsidRDefault="0073075A">
            <w:pPr>
              <w:tabs>
                <w:tab w:val="left" w:pos="2190"/>
              </w:tabs>
              <w:suppressAutoHyphens w:val="0"/>
              <w:overflowPunct/>
              <w:autoSpaceDE/>
              <w:autoSpaceDN/>
              <w:adjustRightInd/>
              <w:jc w:val="left"/>
              <w:textAlignment w:val="auto"/>
              <w:rPr>
                <w:rFonts w:ascii="Arial" w:hAnsi="Arial" w:cs="Arial"/>
                <w:lang w:eastAsia="de-DE"/>
              </w:rPr>
            </w:pPr>
            <w:r w:rsidRPr="00DE294E">
              <w:rPr>
                <w:rFonts w:ascii="Arial" w:hAnsi="Arial" w:cs="Arial"/>
                <w:sz w:val="20"/>
                <w:szCs w:val="20"/>
                <w:lang w:eastAsia="de-DE"/>
              </w:rPr>
              <w:t xml:space="preserve">1. </w:t>
            </w:r>
            <w:r w:rsidRPr="00DE294E">
              <w:rPr>
                <w:rFonts w:ascii="Arial" w:hAnsi="Arial" w:cs="Arial"/>
                <w:lang w:eastAsia="de-DE"/>
              </w:rPr>
              <w:t>Responsa-</w:t>
            </w:r>
            <w:proofErr w:type="spellStart"/>
            <w:r w:rsidRPr="00DE294E">
              <w:rPr>
                <w:rFonts w:ascii="Arial" w:hAnsi="Arial" w:cs="Arial"/>
                <w:lang w:eastAsia="de-DE"/>
              </w:rPr>
              <w:t>bilidades</w:t>
            </w:r>
            <w:proofErr w:type="spellEnd"/>
            <w:r w:rsidRPr="00DE294E">
              <w:rPr>
                <w:rFonts w:ascii="Arial" w:hAnsi="Arial" w:cs="Arial"/>
                <w:lang w:eastAsia="de-DE"/>
              </w:rPr>
              <w:t xml:space="preserve"> y obligaciones</w:t>
            </w:r>
          </w:p>
        </w:tc>
        <w:tc>
          <w:tcPr>
            <w:tcW w:w="2707" w:type="pct"/>
          </w:tcPr>
          <w:p w14:paraId="56E6B728" w14:textId="4353D71A" w:rsidR="00747073" w:rsidRPr="00DE294E" w:rsidRDefault="0073075A">
            <w:pPr>
              <w:suppressAutoHyphens w:val="0"/>
              <w:overflowPunct/>
              <w:autoSpaceDE/>
              <w:autoSpaceDN/>
              <w:adjustRightInd/>
              <w:textAlignment w:val="auto"/>
              <w:rPr>
                <w:rFonts w:ascii="Arial" w:hAnsi="Arial" w:cs="Arial"/>
                <w:lang w:eastAsia="de-DE"/>
              </w:rPr>
            </w:pPr>
            <w:r w:rsidRPr="00DE294E">
              <w:rPr>
                <w:rFonts w:ascii="Arial" w:hAnsi="Arial" w:cs="Arial"/>
                <w:sz w:val="20"/>
                <w:szCs w:val="20"/>
                <w:lang w:eastAsia="de-DE"/>
              </w:rPr>
              <w:t>1.1. De conformidad con sus obligaciones definidas en el Contrato, el Contratista planificará, ejecutará y documentará las obras de construcción, de conformidad con las presentes Especificaciones Medioambientales, Sociales, de Salud y de Seguridad y Salud (MSSS).</w:t>
            </w:r>
          </w:p>
        </w:tc>
        <w:tc>
          <w:tcPr>
            <w:tcW w:w="1289" w:type="pct"/>
          </w:tcPr>
          <w:p w14:paraId="6C0D60C8" w14:textId="77777777" w:rsidR="00747073" w:rsidRPr="00DE294E" w:rsidRDefault="00747073">
            <w:pPr>
              <w:suppressAutoHyphens w:val="0"/>
              <w:overflowPunct/>
              <w:autoSpaceDE/>
              <w:autoSpaceDN/>
              <w:adjustRightInd/>
              <w:textAlignment w:val="auto"/>
              <w:rPr>
                <w:rFonts w:ascii="Arial" w:hAnsi="Arial" w:cs="Arial"/>
                <w:lang w:eastAsia="de-DE"/>
              </w:rPr>
            </w:pPr>
          </w:p>
        </w:tc>
      </w:tr>
      <w:tr w:rsidR="00747073" w:rsidRPr="00DE294E" w14:paraId="1B4B0069" w14:textId="77777777">
        <w:trPr>
          <w:trHeight w:val="735"/>
        </w:trPr>
        <w:tc>
          <w:tcPr>
            <w:tcW w:w="1001" w:type="pct"/>
            <w:tcBorders>
              <w:top w:val="single" w:sz="4" w:space="0" w:color="FFFFFF"/>
              <w:bottom w:val="single" w:sz="4" w:space="0" w:color="FFFFFF"/>
            </w:tcBorders>
          </w:tcPr>
          <w:p w14:paraId="2CF52FF8" w14:textId="77777777" w:rsidR="00747073" w:rsidRPr="00DE294E" w:rsidRDefault="00747073">
            <w:pPr>
              <w:tabs>
                <w:tab w:val="left" w:pos="2190"/>
              </w:tabs>
              <w:suppressAutoHyphens w:val="0"/>
              <w:overflowPunct/>
              <w:autoSpaceDE/>
              <w:autoSpaceDN/>
              <w:adjustRightInd/>
              <w:textAlignment w:val="auto"/>
              <w:rPr>
                <w:rFonts w:ascii="Arial" w:hAnsi="Arial" w:cs="Arial"/>
                <w:lang w:eastAsia="de-DE"/>
              </w:rPr>
            </w:pPr>
          </w:p>
        </w:tc>
        <w:tc>
          <w:tcPr>
            <w:tcW w:w="2707" w:type="pct"/>
          </w:tcPr>
          <w:p w14:paraId="553E089F" w14:textId="59858C36" w:rsidR="00747073" w:rsidRPr="00DE294E" w:rsidRDefault="0073075A" w:rsidP="00FA1356">
            <w:pPr>
              <w:suppressAutoHyphens w:val="0"/>
              <w:overflowPunct/>
              <w:autoSpaceDE/>
              <w:autoSpaceDN/>
              <w:adjustRightInd/>
              <w:textAlignment w:val="auto"/>
              <w:rPr>
                <w:rFonts w:ascii="Arial" w:hAnsi="Arial" w:cs="Arial"/>
                <w:lang w:eastAsia="de-DE"/>
              </w:rPr>
            </w:pPr>
            <w:r w:rsidRPr="00DE294E">
              <w:rPr>
                <w:rFonts w:ascii="Arial" w:hAnsi="Arial" w:cs="Arial"/>
                <w:sz w:val="20"/>
                <w:szCs w:val="20"/>
                <w:lang w:eastAsia="de-DE"/>
              </w:rPr>
              <w:t xml:space="preserve">1.2. </w:t>
            </w:r>
            <w:r w:rsidRPr="00DE294E">
              <w:rPr>
                <w:rFonts w:ascii="Arial" w:hAnsi="Arial" w:cs="Arial"/>
                <w:color w:val="000000"/>
                <w:sz w:val="20"/>
                <w:szCs w:val="20"/>
                <w:lang w:eastAsia="de-DE"/>
              </w:rPr>
              <w:t xml:space="preserve">El Contratista será responsable de los daños al medioambiente y a las personas causados por la ejecución de las obras o su método de ejecución, excepto si se probase que dicha ejecución o método fueron necesarios según lo dispuesto en el Contrato o por las </w:t>
            </w:r>
            <w:r w:rsidR="00FA1356" w:rsidRPr="00DE294E">
              <w:rPr>
                <w:rFonts w:ascii="Arial" w:hAnsi="Arial" w:cs="Arial"/>
                <w:color w:val="000000"/>
                <w:sz w:val="20"/>
                <w:szCs w:val="20"/>
                <w:lang w:eastAsia="de-DE"/>
              </w:rPr>
              <w:t xml:space="preserve">instrucciones </w:t>
            </w:r>
            <w:r w:rsidRPr="00DE294E">
              <w:rPr>
                <w:rFonts w:ascii="Arial" w:hAnsi="Arial" w:cs="Arial"/>
                <w:color w:val="000000"/>
                <w:sz w:val="20"/>
                <w:szCs w:val="20"/>
                <w:lang w:eastAsia="de-DE"/>
              </w:rPr>
              <w:t>del Ingeniero.</w:t>
            </w:r>
          </w:p>
        </w:tc>
        <w:tc>
          <w:tcPr>
            <w:tcW w:w="1289" w:type="pct"/>
          </w:tcPr>
          <w:p w14:paraId="47DD9932" w14:textId="77777777" w:rsidR="00747073" w:rsidRPr="00DE294E" w:rsidRDefault="00747073">
            <w:pPr>
              <w:suppressAutoHyphens w:val="0"/>
              <w:overflowPunct/>
              <w:autoSpaceDE/>
              <w:autoSpaceDN/>
              <w:adjustRightInd/>
              <w:textAlignment w:val="auto"/>
              <w:rPr>
                <w:rFonts w:ascii="Arial" w:hAnsi="Arial" w:cs="Arial"/>
                <w:lang w:eastAsia="de-DE"/>
              </w:rPr>
            </w:pPr>
          </w:p>
        </w:tc>
      </w:tr>
      <w:tr w:rsidR="00747073" w:rsidRPr="00DE294E" w14:paraId="37A37D0F" w14:textId="77777777">
        <w:trPr>
          <w:trHeight w:val="735"/>
        </w:trPr>
        <w:tc>
          <w:tcPr>
            <w:tcW w:w="1001" w:type="pct"/>
            <w:tcBorders>
              <w:top w:val="single" w:sz="4" w:space="0" w:color="FFFFFF"/>
              <w:bottom w:val="single" w:sz="4" w:space="0" w:color="auto"/>
            </w:tcBorders>
          </w:tcPr>
          <w:p w14:paraId="275B8F8B" w14:textId="77777777" w:rsidR="00747073" w:rsidRPr="00DE294E" w:rsidRDefault="00747073">
            <w:pPr>
              <w:tabs>
                <w:tab w:val="left" w:pos="2190"/>
              </w:tabs>
              <w:suppressAutoHyphens w:val="0"/>
              <w:overflowPunct/>
              <w:autoSpaceDE/>
              <w:autoSpaceDN/>
              <w:adjustRightInd/>
              <w:textAlignment w:val="auto"/>
              <w:rPr>
                <w:rFonts w:ascii="Arial" w:hAnsi="Arial" w:cs="Arial"/>
                <w:lang w:eastAsia="de-DE"/>
              </w:rPr>
            </w:pPr>
          </w:p>
        </w:tc>
        <w:tc>
          <w:tcPr>
            <w:tcW w:w="2707" w:type="pct"/>
          </w:tcPr>
          <w:p w14:paraId="7E9E8156" w14:textId="257CF6FC" w:rsidR="00747073" w:rsidRPr="00DE294E" w:rsidRDefault="0073075A">
            <w:pPr>
              <w:suppressAutoHyphens w:val="0"/>
              <w:overflowPunct/>
              <w:autoSpaceDE/>
              <w:autoSpaceDN/>
              <w:adjustRightInd/>
              <w:textAlignment w:val="auto"/>
              <w:rPr>
                <w:rFonts w:ascii="Arial" w:hAnsi="Arial" w:cs="Arial"/>
                <w:lang w:eastAsia="de-DE"/>
              </w:rPr>
            </w:pPr>
            <w:r w:rsidRPr="00DE294E">
              <w:rPr>
                <w:rFonts w:ascii="Arial" w:hAnsi="Arial" w:cs="Arial"/>
                <w:sz w:val="20"/>
                <w:szCs w:val="20"/>
                <w:lang w:eastAsia="de-DE"/>
              </w:rPr>
              <w:t>1.3. En virtud del Contrato y según se infiere de las presentes Especificaciones MSSS, el término «Área del Proyecto» significa:</w:t>
            </w:r>
          </w:p>
          <w:p w14:paraId="21D4C923" w14:textId="77777777" w:rsidR="00747073" w:rsidRPr="00DE294E" w:rsidRDefault="0073075A" w:rsidP="002D5BD9">
            <w:pPr>
              <w:numPr>
                <w:ilvl w:val="0"/>
                <w:numId w:val="43"/>
              </w:numPr>
              <w:tabs>
                <w:tab w:val="left" w:pos="1174"/>
              </w:tabs>
              <w:suppressAutoHyphens w:val="0"/>
              <w:overflowPunct/>
              <w:autoSpaceDE/>
              <w:autoSpaceDN/>
              <w:adjustRightInd/>
              <w:textAlignment w:val="auto"/>
              <w:rPr>
                <w:rFonts w:ascii="Arial" w:hAnsi="Arial" w:cs="Arial"/>
                <w:lang w:eastAsia="de-DE"/>
              </w:rPr>
            </w:pPr>
            <w:r w:rsidRPr="00DE294E">
              <w:rPr>
                <w:rFonts w:ascii="Arial" w:hAnsi="Arial" w:cs="Arial"/>
                <w:sz w:val="20"/>
                <w:szCs w:val="20"/>
                <w:lang w:eastAsia="de-DE"/>
              </w:rPr>
              <w:t>Los terrenos sobre los cuales se realizan las Obras; o</w:t>
            </w:r>
          </w:p>
          <w:p w14:paraId="7B351828" w14:textId="5D7D5574" w:rsidR="00747073" w:rsidRPr="00DE294E" w:rsidRDefault="0073075A" w:rsidP="002D5BD9">
            <w:pPr>
              <w:numPr>
                <w:ilvl w:val="0"/>
                <w:numId w:val="43"/>
              </w:numPr>
              <w:tabs>
                <w:tab w:val="left" w:pos="1174"/>
              </w:tabs>
              <w:suppressAutoHyphens w:val="0"/>
              <w:overflowPunct/>
              <w:autoSpaceDE/>
              <w:autoSpaceDN/>
              <w:adjustRightInd/>
              <w:textAlignment w:val="auto"/>
              <w:rPr>
                <w:rFonts w:ascii="Arial" w:hAnsi="Arial" w:cs="Arial"/>
                <w:lang w:eastAsia="de-DE"/>
              </w:rPr>
            </w:pPr>
            <w:r w:rsidRPr="00DE294E">
              <w:rPr>
                <w:rFonts w:ascii="Arial" w:hAnsi="Arial" w:cs="Arial"/>
                <w:sz w:val="20"/>
                <w:szCs w:val="20"/>
                <w:lang w:eastAsia="de-DE"/>
              </w:rPr>
              <w:t>los terrenos necesarios para las instalaciones de construcción (campamentos, talleres, oficinas, áreas de almacenamiento, plantas de producción de concreto.), incluidas las vías de acceso especiales; o</w:t>
            </w:r>
          </w:p>
          <w:p w14:paraId="3EECAB92" w14:textId="61EB8954" w:rsidR="00747073" w:rsidRPr="00DE294E" w:rsidRDefault="0073075A" w:rsidP="002D5BD9">
            <w:pPr>
              <w:numPr>
                <w:ilvl w:val="0"/>
                <w:numId w:val="43"/>
              </w:numPr>
              <w:tabs>
                <w:tab w:val="left" w:pos="1174"/>
              </w:tabs>
              <w:suppressAutoHyphens w:val="0"/>
              <w:overflowPunct/>
              <w:autoSpaceDE/>
              <w:autoSpaceDN/>
              <w:adjustRightInd/>
              <w:textAlignment w:val="auto"/>
              <w:rPr>
                <w:rFonts w:ascii="Arial" w:hAnsi="Arial" w:cs="Arial"/>
                <w:lang w:eastAsia="de-DE"/>
              </w:rPr>
            </w:pPr>
            <w:r w:rsidRPr="00DE294E">
              <w:rPr>
                <w:rFonts w:ascii="Arial" w:hAnsi="Arial" w:cs="Arial"/>
                <w:sz w:val="20"/>
                <w:szCs w:val="20"/>
                <w:lang w:eastAsia="de-DE"/>
              </w:rPr>
              <w:t xml:space="preserve">las canteras de agregados, material rocoso y </w:t>
            </w:r>
            <w:r w:rsidR="00FA1356" w:rsidRPr="00DE294E">
              <w:rPr>
                <w:rFonts w:ascii="Arial" w:hAnsi="Arial" w:cs="Arial"/>
                <w:sz w:val="20"/>
                <w:szCs w:val="20"/>
                <w:lang w:eastAsia="de-DE"/>
              </w:rPr>
              <w:t>escolleras</w:t>
            </w:r>
            <w:r w:rsidRPr="00DE294E">
              <w:rPr>
                <w:rFonts w:ascii="Arial" w:hAnsi="Arial" w:cs="Arial"/>
                <w:sz w:val="20"/>
                <w:szCs w:val="20"/>
                <w:lang w:eastAsia="de-DE"/>
              </w:rPr>
              <w:t>; o</w:t>
            </w:r>
          </w:p>
          <w:p w14:paraId="187ECF64" w14:textId="37831F20" w:rsidR="00747073" w:rsidRPr="00DE294E" w:rsidRDefault="00FA1356" w:rsidP="002D5BD9">
            <w:pPr>
              <w:numPr>
                <w:ilvl w:val="0"/>
                <w:numId w:val="43"/>
              </w:numPr>
              <w:tabs>
                <w:tab w:val="left" w:pos="1174"/>
              </w:tabs>
              <w:suppressAutoHyphens w:val="0"/>
              <w:overflowPunct/>
              <w:autoSpaceDE/>
              <w:autoSpaceDN/>
              <w:adjustRightInd/>
              <w:textAlignment w:val="auto"/>
              <w:rPr>
                <w:rFonts w:ascii="Arial" w:hAnsi="Arial" w:cs="Arial"/>
                <w:lang w:eastAsia="de-DE"/>
              </w:rPr>
            </w:pPr>
            <w:r w:rsidRPr="00DE294E">
              <w:rPr>
                <w:rFonts w:ascii="Arial" w:hAnsi="Arial" w:cs="Arial"/>
                <w:sz w:val="20"/>
                <w:szCs w:val="20"/>
                <w:lang w:eastAsia="de-DE"/>
              </w:rPr>
              <w:t>áreas de acopio para</w:t>
            </w:r>
            <w:r w:rsidR="0073075A" w:rsidRPr="00DE294E">
              <w:rPr>
                <w:rFonts w:ascii="Arial" w:hAnsi="Arial" w:cs="Arial"/>
                <w:sz w:val="20"/>
                <w:szCs w:val="20"/>
                <w:lang w:eastAsia="de-DE"/>
              </w:rPr>
              <w:t xml:space="preserve"> arena o cualquier otro material seleccionado; o</w:t>
            </w:r>
          </w:p>
          <w:p w14:paraId="53E6F084" w14:textId="6BBD8399" w:rsidR="00747073" w:rsidRPr="00DE294E" w:rsidRDefault="00FA1356" w:rsidP="002D5BD9">
            <w:pPr>
              <w:numPr>
                <w:ilvl w:val="0"/>
                <w:numId w:val="43"/>
              </w:numPr>
              <w:tabs>
                <w:tab w:val="left" w:pos="1174"/>
              </w:tabs>
              <w:suppressAutoHyphens w:val="0"/>
              <w:overflowPunct/>
              <w:autoSpaceDE/>
              <w:autoSpaceDN/>
              <w:adjustRightInd/>
              <w:textAlignment w:val="auto"/>
              <w:rPr>
                <w:rFonts w:ascii="Arial" w:hAnsi="Arial" w:cs="Arial"/>
                <w:lang w:eastAsia="de-DE"/>
              </w:rPr>
            </w:pPr>
            <w:r w:rsidRPr="00DE294E">
              <w:rPr>
                <w:rFonts w:ascii="Arial" w:hAnsi="Arial" w:cs="Arial"/>
                <w:sz w:val="20"/>
                <w:szCs w:val="20"/>
                <w:lang w:eastAsia="de-DE"/>
              </w:rPr>
              <w:t>áreas</w:t>
            </w:r>
            <w:r w:rsidR="0073075A" w:rsidRPr="00DE294E">
              <w:rPr>
                <w:rFonts w:ascii="Arial" w:hAnsi="Arial" w:cs="Arial"/>
                <w:sz w:val="20"/>
                <w:szCs w:val="20"/>
                <w:lang w:eastAsia="de-DE"/>
              </w:rPr>
              <w:t xml:space="preserve"> de </w:t>
            </w:r>
            <w:r w:rsidRPr="00DE294E">
              <w:rPr>
                <w:rFonts w:ascii="Arial" w:hAnsi="Arial" w:cs="Arial"/>
                <w:sz w:val="20"/>
                <w:szCs w:val="20"/>
                <w:lang w:eastAsia="de-DE"/>
              </w:rPr>
              <w:t>acopio</w:t>
            </w:r>
            <w:r w:rsidR="0073075A" w:rsidRPr="00DE294E">
              <w:rPr>
                <w:rFonts w:ascii="Arial" w:hAnsi="Arial" w:cs="Arial"/>
                <w:sz w:val="20"/>
                <w:szCs w:val="20"/>
                <w:lang w:eastAsia="de-DE"/>
              </w:rPr>
              <w:t xml:space="preserve"> </w:t>
            </w:r>
            <w:r w:rsidRPr="00DE294E">
              <w:rPr>
                <w:rFonts w:ascii="Arial" w:hAnsi="Arial" w:cs="Arial"/>
                <w:sz w:val="20"/>
                <w:szCs w:val="20"/>
                <w:lang w:eastAsia="de-DE"/>
              </w:rPr>
              <w:t xml:space="preserve">para material de recubrimiento u otros </w:t>
            </w:r>
            <w:r w:rsidR="0073075A" w:rsidRPr="00DE294E">
              <w:rPr>
                <w:rFonts w:ascii="Arial" w:hAnsi="Arial" w:cs="Arial"/>
                <w:sz w:val="20"/>
                <w:szCs w:val="20"/>
                <w:lang w:eastAsia="de-DE"/>
              </w:rPr>
              <w:t>escombros procedentes de la demolición; o</w:t>
            </w:r>
          </w:p>
          <w:p w14:paraId="5DA5D2D7" w14:textId="4CDFFBAB" w:rsidR="00747073" w:rsidRPr="00DE294E" w:rsidRDefault="0073075A" w:rsidP="002D5BD9">
            <w:pPr>
              <w:numPr>
                <w:ilvl w:val="0"/>
                <w:numId w:val="43"/>
              </w:numPr>
              <w:tabs>
                <w:tab w:val="left" w:pos="1174"/>
              </w:tabs>
              <w:suppressAutoHyphens w:val="0"/>
              <w:overflowPunct/>
              <w:autoSpaceDE/>
              <w:autoSpaceDN/>
              <w:adjustRightInd/>
              <w:textAlignment w:val="auto"/>
              <w:rPr>
                <w:rFonts w:ascii="Arial" w:hAnsi="Arial" w:cs="Arial"/>
                <w:lang w:eastAsia="de-DE"/>
              </w:rPr>
            </w:pPr>
            <w:r w:rsidRPr="00DE294E">
              <w:rPr>
                <w:rFonts w:ascii="Arial" w:hAnsi="Arial" w:cs="Arial"/>
                <w:sz w:val="20"/>
                <w:szCs w:val="20"/>
                <w:lang w:eastAsia="de-DE"/>
              </w:rPr>
              <w:t>cualquier otro lugar designado específicamente en el Contrato como Área del Proyecto.</w:t>
            </w:r>
          </w:p>
          <w:p w14:paraId="3D96689C" w14:textId="60B51FB0" w:rsidR="00747073" w:rsidRPr="00DE294E" w:rsidRDefault="0073075A">
            <w:pPr>
              <w:suppressAutoHyphens w:val="0"/>
              <w:overflowPunct/>
              <w:autoSpaceDE/>
              <w:autoSpaceDN/>
              <w:adjustRightInd/>
              <w:textAlignment w:val="auto"/>
              <w:rPr>
                <w:rFonts w:ascii="Arial" w:hAnsi="Arial" w:cs="Arial"/>
                <w:lang w:eastAsia="de-DE"/>
              </w:rPr>
            </w:pPr>
            <w:r w:rsidRPr="00DE294E">
              <w:rPr>
                <w:rFonts w:ascii="Arial" w:hAnsi="Arial" w:cs="Arial"/>
                <w:sz w:val="20"/>
                <w:szCs w:val="20"/>
                <w:lang w:eastAsia="de-DE"/>
              </w:rPr>
              <w:t>El término «Área del Proyecto» designa un Área del Proyecto individual o el conjunto de las Áreas del Proyecto.</w:t>
            </w:r>
          </w:p>
          <w:p w14:paraId="4E37EEBB" w14:textId="107C95B0" w:rsidR="00747073" w:rsidRPr="00DE294E" w:rsidRDefault="0073075A">
            <w:pPr>
              <w:suppressAutoHyphens w:val="0"/>
              <w:overflowPunct/>
              <w:autoSpaceDE/>
              <w:autoSpaceDN/>
              <w:adjustRightInd/>
              <w:textAlignment w:val="auto"/>
              <w:rPr>
                <w:rFonts w:ascii="Arial" w:hAnsi="Arial" w:cs="Arial"/>
                <w:lang w:eastAsia="de-DE"/>
              </w:rPr>
            </w:pPr>
            <w:r w:rsidRPr="00DE294E">
              <w:rPr>
                <w:rFonts w:ascii="Arial" w:hAnsi="Arial" w:cs="Arial"/>
                <w:sz w:val="20"/>
                <w:szCs w:val="20"/>
                <w:lang w:eastAsia="de-DE"/>
              </w:rPr>
              <w:lastRenderedPageBreak/>
              <w:t xml:space="preserve">En aras de la claridad, «Área del Proyecto» comprende un concepto diferente al de </w:t>
            </w:r>
            <w:r w:rsidR="000A0CC4" w:rsidRPr="00DE294E">
              <w:rPr>
                <w:rFonts w:ascii="Arial" w:hAnsi="Arial" w:cs="Arial"/>
                <w:sz w:val="20"/>
                <w:szCs w:val="20"/>
                <w:lang w:eastAsia="de-DE"/>
              </w:rPr>
              <w:t xml:space="preserve">Lugar </w:t>
            </w:r>
            <w:r w:rsidRPr="00DE294E">
              <w:rPr>
                <w:rFonts w:ascii="Arial" w:hAnsi="Arial" w:cs="Arial"/>
                <w:sz w:val="20"/>
                <w:szCs w:val="20"/>
                <w:lang w:eastAsia="de-DE"/>
              </w:rPr>
              <w:t xml:space="preserve">de las Obras según la </w:t>
            </w:r>
            <w:proofErr w:type="spellStart"/>
            <w:r w:rsidRPr="00DE294E">
              <w:rPr>
                <w:rFonts w:ascii="Arial" w:hAnsi="Arial" w:cs="Arial"/>
                <w:sz w:val="20"/>
                <w:szCs w:val="20"/>
                <w:lang w:eastAsia="de-DE"/>
              </w:rPr>
              <w:t>Subcláusula</w:t>
            </w:r>
            <w:proofErr w:type="spellEnd"/>
            <w:r w:rsidRPr="00DE294E">
              <w:rPr>
                <w:rFonts w:ascii="Arial" w:hAnsi="Arial" w:cs="Arial"/>
                <w:sz w:val="20"/>
                <w:szCs w:val="20"/>
                <w:lang w:eastAsia="de-DE"/>
              </w:rPr>
              <w:t xml:space="preserve"> 1.1.17 de las CC. </w:t>
            </w:r>
          </w:p>
          <w:p w14:paraId="52CE4F67" w14:textId="06964DD9" w:rsidR="00747073" w:rsidRPr="00DE294E" w:rsidRDefault="0073075A">
            <w:pPr>
              <w:suppressAutoHyphens w:val="0"/>
              <w:overflowPunct/>
              <w:autoSpaceDE/>
              <w:autoSpaceDN/>
              <w:adjustRightInd/>
              <w:textAlignment w:val="auto"/>
              <w:rPr>
                <w:rFonts w:ascii="Arial" w:hAnsi="Arial" w:cs="Arial"/>
                <w:lang w:eastAsia="de-DE"/>
              </w:rPr>
            </w:pPr>
            <w:r w:rsidRPr="00DE294E">
              <w:rPr>
                <w:rFonts w:ascii="Arial" w:hAnsi="Arial" w:cs="Arial"/>
                <w:sz w:val="20"/>
                <w:szCs w:val="20"/>
                <w:lang w:eastAsia="de-DE"/>
              </w:rPr>
              <w:t xml:space="preserve">Área del Proyecto se refiere a una zona dentro de la cual el Contratista ha de cumplir las obligaciones de tipo medioambiental, social, de salud y de seguridad que se definen en las presentes Especificaciones MSSS. </w:t>
            </w:r>
          </w:p>
          <w:p w14:paraId="4FC90998" w14:textId="5BE718B2" w:rsidR="00747073" w:rsidRPr="00DE294E" w:rsidRDefault="0073075A">
            <w:pPr>
              <w:suppressAutoHyphens w:val="0"/>
              <w:overflowPunct/>
              <w:autoSpaceDE/>
              <w:autoSpaceDN/>
              <w:adjustRightInd/>
              <w:textAlignment w:val="auto"/>
              <w:rPr>
                <w:rFonts w:ascii="Arial" w:hAnsi="Arial" w:cs="Arial"/>
                <w:lang w:eastAsia="de-DE"/>
              </w:rPr>
            </w:pPr>
            <w:r w:rsidRPr="00DE294E">
              <w:rPr>
                <w:rFonts w:ascii="Arial" w:hAnsi="Arial" w:cs="Arial"/>
                <w:sz w:val="20"/>
                <w:szCs w:val="20"/>
                <w:lang w:eastAsia="de-DE"/>
              </w:rPr>
              <w:t xml:space="preserve">El </w:t>
            </w:r>
            <w:r w:rsidR="000A0CC4" w:rsidRPr="00DE294E">
              <w:rPr>
                <w:rFonts w:ascii="Arial" w:hAnsi="Arial" w:cs="Arial"/>
                <w:sz w:val="20"/>
                <w:szCs w:val="20"/>
                <w:lang w:eastAsia="de-DE"/>
              </w:rPr>
              <w:t xml:space="preserve">Lugar </w:t>
            </w:r>
            <w:r w:rsidRPr="00DE294E">
              <w:rPr>
                <w:rFonts w:ascii="Arial" w:hAnsi="Arial" w:cs="Arial"/>
                <w:sz w:val="20"/>
                <w:szCs w:val="20"/>
                <w:lang w:eastAsia="de-DE"/>
              </w:rPr>
              <w:t xml:space="preserve">de las Obras es el emplazamiento donde se ejecutarán las Obras Permanentes y donde deberán enviarse la Maquinaria y los Materiales y para el cual el Contratante ha de otorgar al Contratista derecho de acceso y posesión. El Contratante no tiene ninguna obligación similar respecto a ninguna zona que se encuentre fuera del </w:t>
            </w:r>
            <w:r w:rsidR="000A0CC4" w:rsidRPr="00DE294E">
              <w:rPr>
                <w:rFonts w:ascii="Arial" w:hAnsi="Arial" w:cs="Arial"/>
                <w:sz w:val="20"/>
                <w:szCs w:val="20"/>
                <w:lang w:eastAsia="de-DE"/>
              </w:rPr>
              <w:t xml:space="preserve">Lugar </w:t>
            </w:r>
            <w:r w:rsidRPr="00DE294E">
              <w:rPr>
                <w:rFonts w:ascii="Arial" w:hAnsi="Arial" w:cs="Arial"/>
                <w:sz w:val="20"/>
                <w:szCs w:val="20"/>
                <w:lang w:eastAsia="de-DE"/>
              </w:rPr>
              <w:t>de las Obras, ni siquiera dentro del Área del Proyecto, en la cual el acceso correrá por cuenta y riesgo del Contratista.</w:t>
            </w:r>
          </w:p>
          <w:p w14:paraId="6E81EAA0" w14:textId="05F0D0DD" w:rsidR="00747073" w:rsidRPr="00DE294E" w:rsidRDefault="0073075A" w:rsidP="00661F55">
            <w:pPr>
              <w:suppressAutoHyphens w:val="0"/>
              <w:overflowPunct/>
              <w:autoSpaceDE/>
              <w:autoSpaceDN/>
              <w:adjustRightInd/>
              <w:textAlignment w:val="auto"/>
              <w:rPr>
                <w:rFonts w:ascii="Arial" w:hAnsi="Arial" w:cs="Arial"/>
                <w:lang w:eastAsia="de-DE"/>
              </w:rPr>
            </w:pPr>
            <w:r w:rsidRPr="00DE294E">
              <w:rPr>
                <w:rFonts w:ascii="Arial" w:hAnsi="Arial" w:cs="Arial"/>
                <w:sz w:val="20"/>
                <w:szCs w:val="20"/>
                <w:lang w:eastAsia="de-DE"/>
              </w:rPr>
              <w:t xml:space="preserve">En lo que se refiere al </w:t>
            </w:r>
            <w:r w:rsidR="00F711F2" w:rsidRPr="00DE294E">
              <w:rPr>
                <w:rFonts w:ascii="Arial" w:hAnsi="Arial" w:cs="Arial"/>
                <w:sz w:val="20"/>
                <w:szCs w:val="20"/>
                <w:lang w:eastAsia="de-DE"/>
              </w:rPr>
              <w:t>impacto</w:t>
            </w:r>
            <w:r w:rsidRPr="00DE294E">
              <w:rPr>
                <w:rFonts w:ascii="Arial" w:hAnsi="Arial" w:cs="Arial"/>
                <w:sz w:val="20"/>
                <w:szCs w:val="20"/>
                <w:lang w:eastAsia="de-DE"/>
              </w:rPr>
              <w:t xml:space="preserve"> físico, según la </w:t>
            </w:r>
            <w:proofErr w:type="spellStart"/>
            <w:r w:rsidRPr="00DE294E">
              <w:rPr>
                <w:rFonts w:ascii="Arial" w:hAnsi="Arial" w:cs="Arial"/>
                <w:sz w:val="20"/>
                <w:szCs w:val="20"/>
                <w:lang w:eastAsia="de-DE"/>
              </w:rPr>
              <w:t>Subcláusula</w:t>
            </w:r>
            <w:proofErr w:type="spellEnd"/>
            <w:r w:rsidRPr="00DE294E">
              <w:rPr>
                <w:rFonts w:ascii="Arial" w:hAnsi="Arial" w:cs="Arial"/>
                <w:sz w:val="20"/>
                <w:szCs w:val="20"/>
                <w:lang w:eastAsia="de-DE"/>
              </w:rPr>
              <w:t xml:space="preserve"> 1.1.17 de las CC, el </w:t>
            </w:r>
            <w:r w:rsidR="000A0CC4" w:rsidRPr="00DE294E">
              <w:rPr>
                <w:rFonts w:ascii="Arial" w:hAnsi="Arial" w:cs="Arial"/>
                <w:sz w:val="20"/>
                <w:szCs w:val="20"/>
                <w:lang w:eastAsia="de-DE"/>
              </w:rPr>
              <w:t xml:space="preserve">Lugar </w:t>
            </w:r>
            <w:r w:rsidRPr="00DE294E">
              <w:rPr>
                <w:rFonts w:ascii="Arial" w:hAnsi="Arial" w:cs="Arial"/>
                <w:sz w:val="20"/>
                <w:szCs w:val="20"/>
                <w:lang w:eastAsia="de-DE"/>
              </w:rPr>
              <w:t xml:space="preserve">de las Obras está incluido en el Área del Proyecto. Por lo tanto, el Área del Proyecto tendrá una mayor superficie geográfica que el </w:t>
            </w:r>
            <w:r w:rsidR="000A0CC4" w:rsidRPr="00DE294E">
              <w:rPr>
                <w:rFonts w:ascii="Arial" w:hAnsi="Arial" w:cs="Arial"/>
                <w:sz w:val="20"/>
                <w:szCs w:val="20"/>
                <w:lang w:eastAsia="de-DE"/>
              </w:rPr>
              <w:t xml:space="preserve">Lugar </w:t>
            </w:r>
            <w:r w:rsidRPr="00DE294E">
              <w:rPr>
                <w:rFonts w:ascii="Arial" w:hAnsi="Arial" w:cs="Arial"/>
                <w:sz w:val="20"/>
                <w:szCs w:val="20"/>
                <w:lang w:eastAsia="de-DE"/>
              </w:rPr>
              <w:t>de las Obras.</w:t>
            </w:r>
          </w:p>
        </w:tc>
        <w:tc>
          <w:tcPr>
            <w:tcW w:w="1289" w:type="pct"/>
          </w:tcPr>
          <w:p w14:paraId="0912F73C" w14:textId="77777777" w:rsidR="00747073" w:rsidRPr="00DE294E" w:rsidRDefault="00747073">
            <w:pPr>
              <w:suppressAutoHyphens w:val="0"/>
              <w:overflowPunct/>
              <w:autoSpaceDE/>
              <w:autoSpaceDN/>
              <w:adjustRightInd/>
              <w:textAlignment w:val="auto"/>
              <w:rPr>
                <w:rFonts w:ascii="Arial" w:hAnsi="Arial" w:cs="Arial"/>
                <w:lang w:eastAsia="de-DE"/>
              </w:rPr>
            </w:pPr>
          </w:p>
        </w:tc>
      </w:tr>
      <w:tr w:rsidR="00747073" w:rsidRPr="00DE294E" w14:paraId="6130C422" w14:textId="77777777">
        <w:trPr>
          <w:trHeight w:val="735"/>
        </w:trPr>
        <w:tc>
          <w:tcPr>
            <w:tcW w:w="1001" w:type="pct"/>
            <w:tcBorders>
              <w:top w:val="single" w:sz="4" w:space="0" w:color="auto"/>
              <w:left w:val="single" w:sz="4" w:space="0" w:color="auto"/>
              <w:bottom w:val="single" w:sz="4" w:space="0" w:color="FFFFFF"/>
              <w:right w:val="single" w:sz="4" w:space="0" w:color="auto"/>
            </w:tcBorders>
          </w:tcPr>
          <w:p w14:paraId="16016E23" w14:textId="77777777" w:rsidR="00747073" w:rsidRPr="00DE294E" w:rsidRDefault="00747073">
            <w:pPr>
              <w:tabs>
                <w:tab w:val="left" w:pos="2190"/>
              </w:tabs>
              <w:suppressAutoHyphens w:val="0"/>
              <w:overflowPunct/>
              <w:autoSpaceDE/>
              <w:autoSpaceDN/>
              <w:adjustRightInd/>
              <w:textAlignment w:val="auto"/>
              <w:rPr>
                <w:rFonts w:ascii="Arial" w:hAnsi="Arial" w:cs="Arial"/>
                <w:lang w:eastAsia="de-DE"/>
              </w:rPr>
            </w:pPr>
          </w:p>
        </w:tc>
        <w:tc>
          <w:tcPr>
            <w:tcW w:w="2707" w:type="pct"/>
            <w:tcBorders>
              <w:top w:val="single" w:sz="4" w:space="0" w:color="auto"/>
              <w:left w:val="single" w:sz="4" w:space="0" w:color="auto"/>
            </w:tcBorders>
          </w:tcPr>
          <w:p w14:paraId="4FEAE558" w14:textId="77777777" w:rsidR="00747073" w:rsidRPr="00DE294E" w:rsidRDefault="0073075A">
            <w:pPr>
              <w:tabs>
                <w:tab w:val="left" w:pos="320"/>
              </w:tabs>
              <w:suppressAutoHyphens w:val="0"/>
              <w:overflowPunct/>
              <w:autoSpaceDE/>
              <w:autoSpaceDN/>
              <w:adjustRightInd/>
              <w:textAlignment w:val="auto"/>
              <w:rPr>
                <w:rFonts w:ascii="Arial" w:hAnsi="Arial" w:cs="Arial"/>
                <w:lang w:eastAsia="de-DE"/>
              </w:rPr>
            </w:pPr>
            <w:r w:rsidRPr="00DE294E">
              <w:rPr>
                <w:rFonts w:ascii="Arial" w:hAnsi="Arial" w:cs="Arial"/>
                <w:sz w:val="20"/>
                <w:szCs w:val="20"/>
                <w:lang w:eastAsia="de-DE"/>
              </w:rPr>
              <w:t>1.4. Las Especificaciones MSSS se refieren a:</w:t>
            </w:r>
          </w:p>
          <w:p w14:paraId="016D3664" w14:textId="458E4BE8" w:rsidR="00747073" w:rsidRPr="00DE294E" w:rsidRDefault="0073075A" w:rsidP="002D5BD9">
            <w:pPr>
              <w:numPr>
                <w:ilvl w:val="0"/>
                <w:numId w:val="44"/>
              </w:numPr>
              <w:suppressAutoHyphens w:val="0"/>
              <w:overflowPunct/>
              <w:autoSpaceDE/>
              <w:autoSpaceDN/>
              <w:adjustRightInd/>
              <w:textAlignment w:val="auto"/>
              <w:rPr>
                <w:rFonts w:ascii="Arial" w:hAnsi="Arial" w:cs="Arial"/>
                <w:lang w:eastAsia="de-DE"/>
              </w:rPr>
            </w:pPr>
            <w:r w:rsidRPr="00DE294E">
              <w:rPr>
                <w:rFonts w:ascii="Arial" w:hAnsi="Arial" w:cs="Arial"/>
                <w:sz w:val="20"/>
                <w:szCs w:val="20"/>
                <w:lang w:eastAsia="de-DE"/>
              </w:rPr>
              <w:t xml:space="preserve">La protección del medio ambiente natural (agua, aire, suelo, vegetación, diversidad biológica) dentro de cualquier Área del Proyecto y sus alrededores, es decir, incluidos, a título enunciativo, las vías de acceso, canteras, </w:t>
            </w:r>
            <w:r w:rsidR="00FA1356" w:rsidRPr="00DE294E">
              <w:rPr>
                <w:rFonts w:ascii="Arial" w:hAnsi="Arial" w:cs="Arial"/>
                <w:sz w:val="20"/>
                <w:szCs w:val="20"/>
                <w:lang w:eastAsia="de-DE"/>
              </w:rPr>
              <w:t xml:space="preserve">áreas </w:t>
            </w:r>
            <w:r w:rsidRPr="00DE294E">
              <w:rPr>
                <w:rFonts w:ascii="Arial" w:hAnsi="Arial" w:cs="Arial"/>
                <w:sz w:val="20"/>
                <w:szCs w:val="20"/>
                <w:lang w:eastAsia="de-DE"/>
              </w:rPr>
              <w:t xml:space="preserve">de </w:t>
            </w:r>
            <w:r w:rsidR="00FA1356" w:rsidRPr="00DE294E">
              <w:rPr>
                <w:rFonts w:ascii="Arial" w:hAnsi="Arial" w:cs="Arial"/>
                <w:sz w:val="20"/>
                <w:szCs w:val="20"/>
                <w:lang w:eastAsia="de-DE"/>
              </w:rPr>
              <w:t xml:space="preserve">acopio </w:t>
            </w:r>
            <w:r w:rsidRPr="00DE294E">
              <w:rPr>
                <w:rFonts w:ascii="Arial" w:hAnsi="Arial" w:cs="Arial"/>
                <w:sz w:val="20"/>
                <w:szCs w:val="20"/>
                <w:lang w:eastAsia="de-DE"/>
              </w:rPr>
              <w:t xml:space="preserve">de material de </w:t>
            </w:r>
            <w:r w:rsidR="00FA1356" w:rsidRPr="00DE294E">
              <w:rPr>
                <w:rFonts w:ascii="Arial" w:hAnsi="Arial" w:cs="Arial"/>
                <w:sz w:val="20"/>
                <w:szCs w:val="20"/>
                <w:lang w:eastAsia="de-DE"/>
              </w:rPr>
              <w:t>recubrimiento</w:t>
            </w:r>
            <w:r w:rsidRPr="00DE294E">
              <w:rPr>
                <w:rFonts w:ascii="Arial" w:hAnsi="Arial" w:cs="Arial"/>
                <w:sz w:val="20"/>
                <w:szCs w:val="20"/>
                <w:lang w:eastAsia="de-DE"/>
              </w:rPr>
              <w:t>, campamentos o zonas de almacenamiento;</w:t>
            </w:r>
          </w:p>
          <w:p w14:paraId="55CC5080" w14:textId="336273B4" w:rsidR="00747073" w:rsidRPr="00DE294E" w:rsidRDefault="0073075A" w:rsidP="002D5BD9">
            <w:pPr>
              <w:numPr>
                <w:ilvl w:val="0"/>
                <w:numId w:val="44"/>
              </w:numPr>
              <w:tabs>
                <w:tab w:val="left" w:pos="1174"/>
              </w:tabs>
              <w:suppressAutoHyphens w:val="0"/>
              <w:overflowPunct/>
              <w:autoSpaceDE/>
              <w:autoSpaceDN/>
              <w:adjustRightInd/>
              <w:textAlignment w:val="auto"/>
              <w:rPr>
                <w:rFonts w:ascii="Arial" w:hAnsi="Arial" w:cs="Arial"/>
                <w:lang w:eastAsia="de-DE"/>
              </w:rPr>
            </w:pPr>
            <w:r w:rsidRPr="00DE294E">
              <w:rPr>
                <w:rFonts w:ascii="Arial" w:hAnsi="Arial" w:cs="Arial"/>
                <w:sz w:val="20"/>
                <w:szCs w:val="20"/>
                <w:lang w:eastAsia="de-DE"/>
              </w:rPr>
              <w:t xml:space="preserve">las condiciones de </w:t>
            </w:r>
            <w:r w:rsidR="00FA1356" w:rsidRPr="00DE294E">
              <w:rPr>
                <w:rFonts w:ascii="Arial" w:hAnsi="Arial" w:cs="Arial"/>
                <w:sz w:val="20"/>
                <w:szCs w:val="20"/>
                <w:lang w:eastAsia="de-DE"/>
              </w:rPr>
              <w:t>s</w:t>
            </w:r>
            <w:r w:rsidRPr="00DE294E">
              <w:rPr>
                <w:rFonts w:ascii="Arial" w:hAnsi="Arial" w:cs="Arial"/>
                <w:sz w:val="20"/>
                <w:szCs w:val="20"/>
                <w:lang w:eastAsia="de-DE"/>
              </w:rPr>
              <w:t>alud y de seguridad que el personal del Contratista y cualquier persona presente en las Áreas del Proyecto o en las vías de acceso debe cumplir;</w:t>
            </w:r>
          </w:p>
          <w:p w14:paraId="1A3924DB" w14:textId="7ED47126" w:rsidR="00747073" w:rsidRPr="00DE294E" w:rsidRDefault="0073075A" w:rsidP="002D5BD9">
            <w:pPr>
              <w:numPr>
                <w:ilvl w:val="0"/>
                <w:numId w:val="44"/>
              </w:numPr>
              <w:tabs>
                <w:tab w:val="left" w:pos="1174"/>
              </w:tabs>
              <w:suppressAutoHyphens w:val="0"/>
              <w:overflowPunct/>
              <w:autoSpaceDE/>
              <w:autoSpaceDN/>
              <w:adjustRightInd/>
              <w:textAlignment w:val="auto"/>
              <w:rPr>
                <w:rFonts w:ascii="Arial" w:hAnsi="Arial" w:cs="Arial"/>
                <w:lang w:eastAsia="de-DE"/>
              </w:rPr>
            </w:pPr>
            <w:r w:rsidRPr="00DE294E">
              <w:rPr>
                <w:rFonts w:ascii="Arial" w:hAnsi="Arial" w:cs="Arial"/>
                <w:sz w:val="20"/>
                <w:szCs w:val="20"/>
                <w:lang w:eastAsia="de-DE"/>
              </w:rPr>
              <w:t>las prácticas laborales y la protección de personas y poblaciones que viven fuera de las Áreas del Proyecto, pero que están expuestas a las molestias generadas por las Obras.</w:t>
            </w:r>
          </w:p>
        </w:tc>
        <w:tc>
          <w:tcPr>
            <w:tcW w:w="1289" w:type="pct"/>
            <w:tcBorders>
              <w:top w:val="single" w:sz="4" w:space="0" w:color="auto"/>
            </w:tcBorders>
          </w:tcPr>
          <w:p w14:paraId="1D47A925" w14:textId="77777777" w:rsidR="00747073" w:rsidRPr="00DE294E" w:rsidRDefault="00747073">
            <w:pPr>
              <w:suppressAutoHyphens w:val="0"/>
              <w:overflowPunct/>
              <w:autoSpaceDE/>
              <w:autoSpaceDN/>
              <w:adjustRightInd/>
              <w:textAlignment w:val="auto"/>
              <w:rPr>
                <w:rFonts w:ascii="Arial" w:hAnsi="Arial" w:cs="Arial"/>
                <w:lang w:eastAsia="de-DE"/>
              </w:rPr>
            </w:pPr>
          </w:p>
        </w:tc>
      </w:tr>
      <w:tr w:rsidR="00747073" w:rsidRPr="00DE294E" w14:paraId="4042AB55" w14:textId="77777777">
        <w:trPr>
          <w:trHeight w:val="735"/>
        </w:trPr>
        <w:tc>
          <w:tcPr>
            <w:tcW w:w="1001" w:type="pct"/>
            <w:tcBorders>
              <w:top w:val="single" w:sz="4" w:space="0" w:color="FFFFFF"/>
              <w:bottom w:val="single" w:sz="4" w:space="0" w:color="FFFFFF"/>
            </w:tcBorders>
          </w:tcPr>
          <w:p w14:paraId="26E1486F" w14:textId="77777777" w:rsidR="00747073" w:rsidRPr="00DE294E" w:rsidRDefault="00747073">
            <w:pPr>
              <w:tabs>
                <w:tab w:val="left" w:pos="2190"/>
              </w:tabs>
              <w:suppressAutoHyphens w:val="0"/>
              <w:overflowPunct/>
              <w:autoSpaceDE/>
              <w:autoSpaceDN/>
              <w:adjustRightInd/>
              <w:textAlignment w:val="auto"/>
              <w:rPr>
                <w:rFonts w:ascii="Arial" w:hAnsi="Arial" w:cs="Arial"/>
                <w:lang w:eastAsia="de-DE"/>
              </w:rPr>
            </w:pPr>
          </w:p>
        </w:tc>
        <w:tc>
          <w:tcPr>
            <w:tcW w:w="2707" w:type="pct"/>
          </w:tcPr>
          <w:p w14:paraId="2BA49C5F" w14:textId="77777777" w:rsidR="00747073" w:rsidRPr="00DE294E" w:rsidRDefault="0073075A">
            <w:pPr>
              <w:tabs>
                <w:tab w:val="left" w:pos="320"/>
              </w:tabs>
              <w:suppressAutoHyphens w:val="0"/>
              <w:overflowPunct/>
              <w:autoSpaceDE/>
              <w:autoSpaceDN/>
              <w:adjustRightInd/>
              <w:textAlignment w:val="auto"/>
              <w:rPr>
                <w:rFonts w:ascii="Arial" w:hAnsi="Arial" w:cs="Arial"/>
                <w:lang w:eastAsia="de-DE"/>
              </w:rPr>
            </w:pPr>
            <w:r w:rsidRPr="00DE294E">
              <w:rPr>
                <w:rFonts w:ascii="Arial" w:hAnsi="Arial" w:cs="Arial"/>
                <w:sz w:val="20"/>
                <w:szCs w:val="20"/>
                <w:lang w:eastAsia="de-DE"/>
              </w:rPr>
              <w:t xml:space="preserve">1.5. </w:t>
            </w:r>
            <w:r w:rsidRPr="00DE294E">
              <w:rPr>
                <w:rFonts w:ascii="Arial" w:hAnsi="Arial" w:cs="Arial"/>
                <w:color w:val="000000"/>
                <w:sz w:val="20"/>
                <w:szCs w:val="20"/>
                <w:lang w:eastAsia="de-DE"/>
              </w:rPr>
              <w:t>Subcontratistas</w:t>
            </w:r>
          </w:p>
          <w:p w14:paraId="650FBE61" w14:textId="028961C4" w:rsidR="00747073" w:rsidRPr="00DE294E" w:rsidRDefault="0073075A" w:rsidP="00661F55">
            <w:pPr>
              <w:tabs>
                <w:tab w:val="left" w:pos="320"/>
              </w:tabs>
              <w:suppressAutoHyphens w:val="0"/>
              <w:overflowPunct/>
              <w:autoSpaceDE/>
              <w:autoSpaceDN/>
              <w:adjustRightInd/>
              <w:textAlignment w:val="auto"/>
              <w:rPr>
                <w:rFonts w:ascii="Arial" w:hAnsi="Arial" w:cs="Arial"/>
                <w:lang w:eastAsia="de-DE"/>
              </w:rPr>
            </w:pPr>
            <w:r w:rsidRPr="00DE294E">
              <w:rPr>
                <w:rFonts w:ascii="Arial" w:hAnsi="Arial" w:cs="Arial"/>
                <w:sz w:val="20"/>
                <w:szCs w:val="20"/>
                <w:lang w:eastAsia="de-DE"/>
              </w:rPr>
              <w:t xml:space="preserve">El Contratista deberá garantizar que todos los Subcontratistas y Proveedores (en especial aquellos responsables de suministros importantes) conozcan los requisitos y las </w:t>
            </w:r>
            <w:r w:rsidR="00FA1356" w:rsidRPr="00DE294E">
              <w:rPr>
                <w:rFonts w:ascii="Arial" w:hAnsi="Arial" w:cs="Arial"/>
                <w:sz w:val="20"/>
                <w:szCs w:val="20"/>
                <w:lang w:eastAsia="de-DE"/>
              </w:rPr>
              <w:t xml:space="preserve">Especificaciones </w:t>
            </w:r>
            <w:r w:rsidRPr="00DE294E">
              <w:rPr>
                <w:rFonts w:ascii="Arial" w:hAnsi="Arial" w:cs="Arial"/>
                <w:sz w:val="20"/>
                <w:szCs w:val="20"/>
                <w:lang w:eastAsia="de-DE"/>
              </w:rPr>
              <w:t xml:space="preserve">MSSS </w:t>
            </w:r>
            <w:r w:rsidR="00FA1356" w:rsidRPr="00DE294E">
              <w:rPr>
                <w:rFonts w:ascii="Arial" w:hAnsi="Arial" w:cs="Arial"/>
                <w:sz w:val="20"/>
                <w:szCs w:val="20"/>
                <w:lang w:eastAsia="de-DE"/>
              </w:rPr>
              <w:t>vigentes</w:t>
            </w:r>
            <w:r w:rsidRPr="00DE294E">
              <w:rPr>
                <w:rFonts w:ascii="Arial" w:hAnsi="Arial" w:cs="Arial"/>
                <w:sz w:val="20"/>
                <w:szCs w:val="20"/>
                <w:lang w:eastAsia="de-DE"/>
              </w:rPr>
              <w:t xml:space="preserve"> en el </w:t>
            </w:r>
            <w:r w:rsidR="000A0CC4" w:rsidRPr="00DE294E">
              <w:rPr>
                <w:rFonts w:ascii="Arial" w:hAnsi="Arial" w:cs="Arial"/>
                <w:sz w:val="20"/>
                <w:szCs w:val="20"/>
                <w:lang w:eastAsia="de-DE"/>
              </w:rPr>
              <w:t xml:space="preserve">Lugar </w:t>
            </w:r>
            <w:r w:rsidRPr="00DE294E">
              <w:rPr>
                <w:rFonts w:ascii="Arial" w:hAnsi="Arial" w:cs="Arial"/>
                <w:sz w:val="20"/>
                <w:szCs w:val="20"/>
                <w:lang w:eastAsia="de-DE"/>
              </w:rPr>
              <w:t>de las Obras y en el Área del Proyecto.</w:t>
            </w:r>
          </w:p>
        </w:tc>
        <w:tc>
          <w:tcPr>
            <w:tcW w:w="1289" w:type="pct"/>
          </w:tcPr>
          <w:p w14:paraId="28076F39" w14:textId="77777777" w:rsidR="00747073" w:rsidRPr="00DE294E" w:rsidRDefault="00747073">
            <w:pPr>
              <w:suppressAutoHyphens w:val="0"/>
              <w:overflowPunct/>
              <w:autoSpaceDE/>
              <w:autoSpaceDN/>
              <w:adjustRightInd/>
              <w:textAlignment w:val="auto"/>
              <w:rPr>
                <w:rFonts w:ascii="Arial" w:hAnsi="Arial" w:cs="Arial"/>
                <w:lang w:eastAsia="de-DE"/>
              </w:rPr>
            </w:pPr>
          </w:p>
        </w:tc>
      </w:tr>
      <w:tr w:rsidR="00747073" w:rsidRPr="00DE294E" w14:paraId="0DF62EF2" w14:textId="77777777">
        <w:trPr>
          <w:trHeight w:val="735"/>
        </w:trPr>
        <w:tc>
          <w:tcPr>
            <w:tcW w:w="1001" w:type="pct"/>
            <w:tcBorders>
              <w:top w:val="single" w:sz="4" w:space="0" w:color="FFFFFF"/>
            </w:tcBorders>
          </w:tcPr>
          <w:p w14:paraId="58B3BC9C" w14:textId="77777777" w:rsidR="00747073" w:rsidRPr="00DE294E" w:rsidRDefault="00747073">
            <w:pPr>
              <w:tabs>
                <w:tab w:val="left" w:pos="2190"/>
              </w:tabs>
              <w:suppressAutoHyphens w:val="0"/>
              <w:overflowPunct/>
              <w:autoSpaceDE/>
              <w:autoSpaceDN/>
              <w:adjustRightInd/>
              <w:textAlignment w:val="auto"/>
              <w:rPr>
                <w:rFonts w:ascii="Arial" w:hAnsi="Arial" w:cs="Arial"/>
                <w:lang w:eastAsia="de-DE"/>
              </w:rPr>
            </w:pPr>
          </w:p>
        </w:tc>
        <w:tc>
          <w:tcPr>
            <w:tcW w:w="2707" w:type="pct"/>
          </w:tcPr>
          <w:p w14:paraId="0257999F" w14:textId="77777777" w:rsidR="00747073" w:rsidRPr="00DE294E" w:rsidRDefault="0073075A">
            <w:pPr>
              <w:tabs>
                <w:tab w:val="left" w:pos="320"/>
              </w:tabs>
              <w:suppressAutoHyphens w:val="0"/>
              <w:overflowPunct/>
              <w:autoSpaceDE/>
              <w:autoSpaceDN/>
              <w:adjustRightInd/>
              <w:textAlignment w:val="auto"/>
              <w:rPr>
                <w:rFonts w:ascii="Arial" w:hAnsi="Arial" w:cs="Arial"/>
                <w:lang w:eastAsia="de-DE"/>
              </w:rPr>
            </w:pPr>
            <w:r w:rsidRPr="00DE294E">
              <w:rPr>
                <w:rFonts w:ascii="Arial" w:hAnsi="Arial" w:cs="Arial"/>
                <w:sz w:val="20"/>
                <w:szCs w:val="20"/>
                <w:lang w:eastAsia="de-DE"/>
              </w:rPr>
              <w:t>1.6. Normativas aplicables</w:t>
            </w:r>
          </w:p>
          <w:p w14:paraId="75AD2048" w14:textId="498F2253" w:rsidR="00747073" w:rsidRPr="00DE294E" w:rsidRDefault="0073075A">
            <w:pPr>
              <w:tabs>
                <w:tab w:val="left" w:pos="320"/>
              </w:tabs>
              <w:suppressAutoHyphens w:val="0"/>
              <w:overflowPunct/>
              <w:autoSpaceDE/>
              <w:autoSpaceDN/>
              <w:adjustRightInd/>
              <w:textAlignment w:val="auto"/>
              <w:rPr>
                <w:rFonts w:ascii="Arial" w:hAnsi="Arial" w:cs="Arial"/>
                <w:lang w:eastAsia="de-DE"/>
              </w:rPr>
            </w:pPr>
            <w:r w:rsidRPr="00DE294E">
              <w:rPr>
                <w:rFonts w:ascii="Arial" w:hAnsi="Arial" w:cs="Arial"/>
                <w:sz w:val="20"/>
                <w:szCs w:val="20"/>
                <w:lang w:eastAsia="de-DE"/>
              </w:rPr>
              <w:t xml:space="preserve">El Contratista debe cumplir con toda la legislación nacional, permisos y normativas aplicables, así como con los Estándares Medioambientales, Sociales,  de Salud y de Seguridad del Banco Mundial con respecto a la protección del medio ambiente y de las personas durante el periodo de construcción (p.ej.: gestión de impactos y molestias relacionadas con el agua, aire, suelos, ruido, vibraciones, vegetación, fauna, flora, residuos, aguas subterráneas, regulaciones nacionales del trabajo, si hubiere pueblos autóctonos, normas de exposición laboral, y otros). Para identificar la legislación o normativa que se aplica, el Contratista podrá recurrir a un especialista para obtener apoyo externo. </w:t>
            </w:r>
          </w:p>
        </w:tc>
        <w:tc>
          <w:tcPr>
            <w:tcW w:w="1289" w:type="pct"/>
          </w:tcPr>
          <w:p w14:paraId="0DBC5ADB" w14:textId="77777777" w:rsidR="00747073" w:rsidRPr="00DE294E" w:rsidRDefault="00747073">
            <w:pPr>
              <w:suppressAutoHyphens w:val="0"/>
              <w:overflowPunct/>
              <w:autoSpaceDE/>
              <w:autoSpaceDN/>
              <w:adjustRightInd/>
              <w:textAlignment w:val="auto"/>
              <w:rPr>
                <w:rFonts w:ascii="Arial" w:hAnsi="Arial" w:cs="Arial"/>
                <w:lang w:eastAsia="de-DE"/>
              </w:rPr>
            </w:pPr>
          </w:p>
        </w:tc>
      </w:tr>
      <w:tr w:rsidR="00747073" w:rsidRPr="00DE294E" w14:paraId="08410033" w14:textId="77777777">
        <w:trPr>
          <w:trHeight w:val="735"/>
        </w:trPr>
        <w:tc>
          <w:tcPr>
            <w:tcW w:w="1001" w:type="pct"/>
          </w:tcPr>
          <w:p w14:paraId="3873B3E9" w14:textId="77777777" w:rsidR="00747073" w:rsidRPr="00DE294E" w:rsidRDefault="00747073">
            <w:pPr>
              <w:tabs>
                <w:tab w:val="left" w:pos="2190"/>
              </w:tabs>
              <w:suppressAutoHyphens w:val="0"/>
              <w:overflowPunct/>
              <w:autoSpaceDE/>
              <w:autoSpaceDN/>
              <w:adjustRightInd/>
              <w:textAlignment w:val="auto"/>
              <w:rPr>
                <w:rFonts w:ascii="Arial" w:hAnsi="Arial" w:cs="Arial"/>
                <w:lang w:eastAsia="de-DE"/>
              </w:rPr>
            </w:pPr>
          </w:p>
        </w:tc>
        <w:tc>
          <w:tcPr>
            <w:tcW w:w="2707" w:type="pct"/>
          </w:tcPr>
          <w:p w14:paraId="49C9BBC0" w14:textId="08C47468" w:rsidR="00747073" w:rsidRPr="00DE294E" w:rsidRDefault="0073075A" w:rsidP="00024C56">
            <w:pPr>
              <w:suppressAutoHyphens w:val="0"/>
              <w:overflowPunct/>
              <w:autoSpaceDE/>
              <w:autoSpaceDN/>
              <w:adjustRightInd/>
              <w:textAlignment w:val="auto"/>
              <w:rPr>
                <w:rFonts w:ascii="Arial" w:hAnsi="Arial" w:cs="Arial"/>
                <w:lang w:eastAsia="de-DE"/>
              </w:rPr>
            </w:pPr>
            <w:r w:rsidRPr="00DE294E">
              <w:rPr>
                <w:rFonts w:ascii="Arial" w:hAnsi="Arial" w:cs="Arial"/>
                <w:sz w:val="20"/>
                <w:szCs w:val="20"/>
                <w:lang w:eastAsia="de-DE"/>
              </w:rPr>
              <w:t xml:space="preserve">1.7 A pesar de la obligación del Contratista bajo las cláusulas anteriores, este implementará las medidas necesarias para evitar impactos adversos medioambientales y sociales en la medida de lo posible, restablecerá el emplazamiento de las obras a los estándares aceptables y respetará los requisitos de la normativa medioambiental. </w:t>
            </w:r>
          </w:p>
        </w:tc>
        <w:tc>
          <w:tcPr>
            <w:tcW w:w="1289" w:type="pct"/>
          </w:tcPr>
          <w:p w14:paraId="5B3480E0" w14:textId="77777777" w:rsidR="00747073" w:rsidRPr="00DE294E" w:rsidRDefault="00747073">
            <w:pPr>
              <w:suppressAutoHyphens w:val="0"/>
              <w:overflowPunct/>
              <w:autoSpaceDE/>
              <w:autoSpaceDN/>
              <w:adjustRightInd/>
              <w:textAlignment w:val="auto"/>
              <w:rPr>
                <w:rFonts w:ascii="Arial" w:hAnsi="Arial" w:cs="Arial"/>
                <w:lang w:eastAsia="de-DE"/>
              </w:rPr>
            </w:pPr>
          </w:p>
        </w:tc>
      </w:tr>
      <w:tr w:rsidR="00747073" w:rsidRPr="00DE294E" w14:paraId="664306EB" w14:textId="77777777">
        <w:trPr>
          <w:cantSplit/>
        </w:trPr>
        <w:tc>
          <w:tcPr>
            <w:tcW w:w="1001" w:type="pct"/>
            <w:tcBorders>
              <w:bottom w:val="single" w:sz="4" w:space="0" w:color="auto"/>
            </w:tcBorders>
          </w:tcPr>
          <w:p w14:paraId="40B14A71" w14:textId="0DDADD73" w:rsidR="00747073" w:rsidRPr="00DE294E" w:rsidRDefault="0073075A">
            <w:pPr>
              <w:suppressAutoHyphens w:val="0"/>
              <w:overflowPunct/>
              <w:autoSpaceDE/>
              <w:autoSpaceDN/>
              <w:adjustRightInd/>
              <w:jc w:val="left"/>
              <w:textAlignment w:val="auto"/>
              <w:rPr>
                <w:rFonts w:ascii="Arial" w:hAnsi="Arial" w:cs="Arial"/>
                <w:lang w:eastAsia="de-DE"/>
              </w:rPr>
            </w:pPr>
            <w:bookmarkStart w:id="475" w:name="_Toc503885598"/>
            <w:bookmarkStart w:id="476" w:name="_Toc496876227"/>
            <w:r w:rsidRPr="00DE294E">
              <w:rPr>
                <w:rFonts w:ascii="Arial" w:hAnsi="Arial" w:cs="Arial"/>
                <w:sz w:val="20"/>
                <w:szCs w:val="20"/>
                <w:lang w:eastAsia="de-DE"/>
              </w:rPr>
              <w:t>3. Gestión de las inconformidades</w:t>
            </w:r>
            <w:bookmarkEnd w:id="475"/>
            <w:bookmarkEnd w:id="476"/>
          </w:p>
        </w:tc>
        <w:tc>
          <w:tcPr>
            <w:tcW w:w="2707" w:type="pct"/>
          </w:tcPr>
          <w:p w14:paraId="6C81A771" w14:textId="1CAF2A54" w:rsidR="00747073" w:rsidRPr="00DE294E" w:rsidRDefault="0073075A">
            <w:pPr>
              <w:tabs>
                <w:tab w:val="left" w:pos="601"/>
              </w:tabs>
              <w:suppressAutoHyphens w:val="0"/>
              <w:overflowPunct/>
              <w:autoSpaceDE/>
              <w:autoSpaceDN/>
              <w:adjustRightInd/>
              <w:spacing w:before="142" w:line="240" w:lineRule="atLeast"/>
              <w:textAlignment w:val="auto"/>
              <w:rPr>
                <w:rFonts w:ascii="Arial" w:hAnsi="Arial" w:cs="Arial"/>
                <w:lang w:eastAsia="de-DE"/>
              </w:rPr>
            </w:pPr>
            <w:r w:rsidRPr="00DE294E">
              <w:rPr>
                <w:rFonts w:ascii="Arial" w:hAnsi="Arial" w:cs="Arial"/>
                <w:sz w:val="20"/>
                <w:szCs w:val="20"/>
                <w:lang w:eastAsia="de-DE"/>
              </w:rPr>
              <w:t xml:space="preserve">3.1 Las inconformidades detectadas durante las inspecciones que realiza el Supervisor, serán abordadas a través de medidas adaptadas a la gravedad de la situación, las cuales pueden incluir deducciones de los Pagos Intermedios de acuerdo con la </w:t>
            </w:r>
            <w:proofErr w:type="spellStart"/>
            <w:r w:rsidR="00024C56" w:rsidRPr="00DE294E">
              <w:rPr>
                <w:rFonts w:ascii="Arial" w:hAnsi="Arial" w:cs="Arial"/>
                <w:sz w:val="20"/>
                <w:szCs w:val="20"/>
                <w:lang w:eastAsia="de-DE"/>
              </w:rPr>
              <w:t>Subc</w:t>
            </w:r>
            <w:r w:rsidRPr="00DE294E">
              <w:rPr>
                <w:rFonts w:ascii="Arial" w:hAnsi="Arial" w:cs="Arial"/>
                <w:sz w:val="20"/>
                <w:szCs w:val="20"/>
                <w:lang w:eastAsia="de-DE"/>
              </w:rPr>
              <w:t>láusula</w:t>
            </w:r>
            <w:proofErr w:type="spellEnd"/>
            <w:r w:rsidRPr="00DE294E">
              <w:rPr>
                <w:rFonts w:ascii="Arial" w:hAnsi="Arial" w:cs="Arial"/>
                <w:sz w:val="20"/>
                <w:szCs w:val="20"/>
                <w:lang w:eastAsia="de-DE"/>
              </w:rPr>
              <w:t xml:space="preserve"> 11.3 de las CG del Contrato. </w:t>
            </w:r>
          </w:p>
        </w:tc>
        <w:tc>
          <w:tcPr>
            <w:tcW w:w="1289" w:type="pct"/>
          </w:tcPr>
          <w:p w14:paraId="45018473" w14:textId="77777777" w:rsidR="00747073" w:rsidRPr="00DE294E" w:rsidRDefault="00747073">
            <w:pPr>
              <w:suppressAutoHyphens w:val="0"/>
              <w:overflowPunct/>
              <w:autoSpaceDE/>
              <w:autoSpaceDN/>
              <w:adjustRightInd/>
              <w:textAlignment w:val="auto"/>
              <w:rPr>
                <w:rFonts w:ascii="Arial" w:hAnsi="Arial" w:cs="Arial"/>
                <w:lang w:eastAsia="de-DE"/>
              </w:rPr>
            </w:pPr>
          </w:p>
        </w:tc>
      </w:tr>
      <w:tr w:rsidR="00747073" w:rsidRPr="00DE294E" w14:paraId="385A5344" w14:textId="77777777">
        <w:trPr>
          <w:trHeight w:val="5407"/>
        </w:trPr>
        <w:tc>
          <w:tcPr>
            <w:tcW w:w="1001" w:type="pct"/>
            <w:tcBorders>
              <w:bottom w:val="single" w:sz="4" w:space="0" w:color="auto"/>
            </w:tcBorders>
          </w:tcPr>
          <w:p w14:paraId="346D48BA" w14:textId="0A17B47F" w:rsidR="00747073" w:rsidRPr="00DE294E" w:rsidRDefault="0073075A">
            <w:pPr>
              <w:suppressAutoHyphens w:val="0"/>
              <w:overflowPunct/>
              <w:autoSpaceDE/>
              <w:autoSpaceDN/>
              <w:adjustRightInd/>
              <w:jc w:val="left"/>
              <w:textAlignment w:val="auto"/>
              <w:rPr>
                <w:rFonts w:ascii="Arial" w:hAnsi="Arial" w:cs="Arial"/>
                <w:lang w:eastAsia="de-DE"/>
              </w:rPr>
            </w:pPr>
            <w:r w:rsidRPr="00DE294E">
              <w:rPr>
                <w:rFonts w:ascii="Arial" w:hAnsi="Arial" w:cs="Arial"/>
                <w:sz w:val="20"/>
                <w:szCs w:val="20"/>
                <w:lang w:eastAsia="de-DE"/>
              </w:rPr>
              <w:lastRenderedPageBreak/>
              <w:t>4. Recursos asignados a la gestión MSSS</w:t>
            </w:r>
          </w:p>
        </w:tc>
        <w:tc>
          <w:tcPr>
            <w:tcW w:w="2707" w:type="pct"/>
            <w:tcBorders>
              <w:bottom w:val="single" w:sz="4" w:space="0" w:color="auto"/>
            </w:tcBorders>
          </w:tcPr>
          <w:p w14:paraId="5F8BDBDD" w14:textId="1BE0CF25" w:rsidR="00747073" w:rsidRPr="00DE294E" w:rsidRDefault="0073075A">
            <w:pPr>
              <w:tabs>
                <w:tab w:val="left" w:pos="601"/>
              </w:tabs>
              <w:suppressAutoHyphens w:val="0"/>
              <w:overflowPunct/>
              <w:autoSpaceDE/>
              <w:autoSpaceDN/>
              <w:adjustRightInd/>
              <w:spacing w:before="142" w:line="240" w:lineRule="atLeast"/>
              <w:textAlignment w:val="auto"/>
              <w:rPr>
                <w:rFonts w:ascii="Arial" w:hAnsi="Arial" w:cs="Arial"/>
                <w:lang w:eastAsia="de-DE"/>
              </w:rPr>
            </w:pPr>
            <w:r w:rsidRPr="00DE294E">
              <w:rPr>
                <w:rFonts w:ascii="Arial" w:hAnsi="Arial" w:cs="Arial"/>
                <w:sz w:val="20"/>
                <w:szCs w:val="20"/>
                <w:lang w:eastAsia="de-DE"/>
              </w:rPr>
              <w:t>4.1 Oficial de Medio Ambiente, Social, de Salud y de Seguridad.</w:t>
            </w:r>
          </w:p>
          <w:p w14:paraId="137E9464" w14:textId="06F78B19" w:rsidR="00747073" w:rsidRPr="00DE294E" w:rsidRDefault="0073075A">
            <w:pPr>
              <w:tabs>
                <w:tab w:val="left" w:pos="601"/>
              </w:tabs>
              <w:suppressAutoHyphens w:val="0"/>
              <w:overflowPunct/>
              <w:autoSpaceDE/>
              <w:autoSpaceDN/>
              <w:adjustRightInd/>
              <w:spacing w:before="142" w:line="240" w:lineRule="atLeast"/>
              <w:textAlignment w:val="auto"/>
              <w:rPr>
                <w:rFonts w:ascii="Arial" w:hAnsi="Arial" w:cs="Arial"/>
                <w:lang w:eastAsia="de-DE"/>
              </w:rPr>
            </w:pPr>
            <w:r w:rsidRPr="00DE294E">
              <w:rPr>
                <w:rFonts w:ascii="Arial" w:hAnsi="Arial" w:cs="Arial"/>
                <w:sz w:val="20"/>
                <w:szCs w:val="20"/>
                <w:lang w:eastAsia="de-DE"/>
              </w:rPr>
              <w:t xml:space="preserve">4.1.1 El Contratista asigna al menos una o varias personas encargadas de aspectos Medio ambientales, Sociales, de Salud y de Seguridad a jornada completa o parcial que se aseguren de que los requisitos MSSS sean implementados. La persona encargada de MSSS habla fluidamente el idioma del Contrato. El Contratista informa a todo el personal y trabajadores del nombre y autoridad del encargado/a de MSSS. </w:t>
            </w:r>
          </w:p>
          <w:p w14:paraId="7A0F7167" w14:textId="31CBC4BB" w:rsidR="00747073" w:rsidRPr="00DE294E" w:rsidRDefault="0073075A">
            <w:pPr>
              <w:tabs>
                <w:tab w:val="left" w:pos="601"/>
              </w:tabs>
              <w:suppressAutoHyphens w:val="0"/>
              <w:overflowPunct/>
              <w:autoSpaceDE/>
              <w:autoSpaceDN/>
              <w:adjustRightInd/>
              <w:spacing w:before="142" w:line="240" w:lineRule="atLeast"/>
              <w:textAlignment w:val="auto"/>
              <w:rPr>
                <w:rFonts w:ascii="Arial" w:hAnsi="Arial" w:cs="Arial"/>
                <w:lang w:eastAsia="de-DE"/>
              </w:rPr>
            </w:pPr>
            <w:r w:rsidRPr="00DE294E">
              <w:rPr>
                <w:rFonts w:ascii="Arial" w:hAnsi="Arial" w:cs="Arial"/>
                <w:sz w:val="20"/>
                <w:szCs w:val="20"/>
                <w:lang w:eastAsia="de-DE"/>
              </w:rPr>
              <w:t xml:space="preserve">4.1.2 La persona encargada de MSSS tiene el poder dentro de la organización del Contratista de extender inconformidades, y en el caso de tratarse de inconformidades graves y en acuerdo con el Contratante, de suspender las obras si se considera necesario y destinar todos los recursos, personal y materiales a tomar cualquier medida correctiva que considere necesaria. </w:t>
            </w:r>
          </w:p>
        </w:tc>
        <w:tc>
          <w:tcPr>
            <w:tcW w:w="1289" w:type="pct"/>
          </w:tcPr>
          <w:p w14:paraId="3D7E7BA6" w14:textId="77777777" w:rsidR="00747073" w:rsidRPr="00DE294E" w:rsidRDefault="00747073">
            <w:pPr>
              <w:suppressAutoHyphens w:val="0"/>
              <w:overflowPunct/>
              <w:autoSpaceDE/>
              <w:autoSpaceDN/>
              <w:adjustRightInd/>
              <w:textAlignment w:val="auto"/>
              <w:rPr>
                <w:rFonts w:ascii="Arial" w:hAnsi="Arial" w:cs="Arial"/>
                <w:lang w:eastAsia="de-DE"/>
              </w:rPr>
            </w:pPr>
          </w:p>
        </w:tc>
      </w:tr>
      <w:tr w:rsidR="00747073" w:rsidRPr="00DE294E" w14:paraId="240E9178" w14:textId="77777777">
        <w:trPr>
          <w:trHeight w:val="4135"/>
        </w:trPr>
        <w:tc>
          <w:tcPr>
            <w:tcW w:w="1001" w:type="pct"/>
            <w:tcBorders>
              <w:top w:val="single" w:sz="4" w:space="0" w:color="auto"/>
              <w:bottom w:val="nil"/>
            </w:tcBorders>
          </w:tcPr>
          <w:p w14:paraId="7C3927E0" w14:textId="77777777" w:rsidR="00747073" w:rsidRPr="00DE294E" w:rsidRDefault="00747073">
            <w:pPr>
              <w:suppressAutoHyphens w:val="0"/>
              <w:overflowPunct/>
              <w:autoSpaceDE/>
              <w:autoSpaceDN/>
              <w:adjustRightInd/>
              <w:textAlignment w:val="auto"/>
              <w:rPr>
                <w:rFonts w:ascii="Arial" w:hAnsi="Arial" w:cs="Arial"/>
                <w:lang w:eastAsia="de-DE"/>
              </w:rPr>
            </w:pPr>
          </w:p>
        </w:tc>
        <w:tc>
          <w:tcPr>
            <w:tcW w:w="2707" w:type="pct"/>
            <w:tcBorders>
              <w:bottom w:val="nil"/>
            </w:tcBorders>
          </w:tcPr>
          <w:p w14:paraId="37BBA3DA" w14:textId="714718F1" w:rsidR="00747073" w:rsidRPr="00DE294E" w:rsidRDefault="0073075A">
            <w:pPr>
              <w:tabs>
                <w:tab w:val="left" w:pos="601"/>
              </w:tabs>
              <w:suppressAutoHyphens w:val="0"/>
              <w:overflowPunct/>
              <w:autoSpaceDE/>
              <w:autoSpaceDN/>
              <w:adjustRightInd/>
              <w:spacing w:line="240" w:lineRule="atLeast"/>
              <w:textAlignment w:val="auto"/>
              <w:rPr>
                <w:rFonts w:ascii="Arial" w:hAnsi="Arial" w:cs="Arial"/>
                <w:lang w:eastAsia="de-DE"/>
              </w:rPr>
            </w:pPr>
            <w:r w:rsidRPr="00DE294E">
              <w:rPr>
                <w:rFonts w:ascii="Arial" w:hAnsi="Arial" w:cs="Arial"/>
                <w:sz w:val="20"/>
                <w:szCs w:val="20"/>
                <w:lang w:eastAsia="de-DE"/>
              </w:rPr>
              <w:t>4.2 Personal a cargo de las relaciones con las partes interesadas</w:t>
            </w:r>
          </w:p>
          <w:p w14:paraId="3489B631" w14:textId="6B784782" w:rsidR="00747073" w:rsidRPr="00DE294E" w:rsidRDefault="0073075A" w:rsidP="00661F55">
            <w:pPr>
              <w:suppressAutoHyphens w:val="0"/>
              <w:overflowPunct/>
              <w:autoSpaceDE/>
              <w:autoSpaceDN/>
              <w:adjustRightInd/>
              <w:textAlignment w:val="auto"/>
              <w:rPr>
                <w:rFonts w:ascii="Arial" w:hAnsi="Arial" w:cs="Arial"/>
                <w:lang w:eastAsia="de-DE"/>
              </w:rPr>
            </w:pPr>
            <w:r w:rsidRPr="00DE294E">
              <w:rPr>
                <w:rFonts w:ascii="Arial" w:hAnsi="Arial" w:cs="Arial"/>
                <w:sz w:val="20"/>
                <w:szCs w:val="20"/>
                <w:lang w:eastAsia="de-DE"/>
              </w:rPr>
              <w:t xml:space="preserve">4.2.1 Si procede, el Contratista nomina a un Oficial de Relaciones de las Partes Interesadas (o un Oficial de Enlace Comunitario, si es apropiado) que es responsable de las relaciones y del compromiso con las comunidades locales, las autoridades administrativas y otras partes interesadas y representantes de actividades económicas. Para contratos con un bajo nivel de riesgos e impactos MSSS, esta función también podría llevarse a cabo por el personal del Contratista del </w:t>
            </w:r>
            <w:r w:rsidR="000A0CC4" w:rsidRPr="00DE294E">
              <w:rPr>
                <w:rFonts w:ascii="Arial" w:hAnsi="Arial" w:cs="Arial"/>
                <w:sz w:val="20"/>
                <w:szCs w:val="20"/>
                <w:lang w:eastAsia="de-DE"/>
              </w:rPr>
              <w:t xml:space="preserve">Lugar </w:t>
            </w:r>
            <w:r w:rsidRPr="00DE294E">
              <w:rPr>
                <w:rFonts w:ascii="Arial" w:hAnsi="Arial" w:cs="Arial"/>
                <w:sz w:val="20"/>
                <w:szCs w:val="20"/>
                <w:lang w:eastAsia="de-DE"/>
              </w:rPr>
              <w:t xml:space="preserve">de las Obras. El Oficial de Enlace Comunitario debe hablar el idioma de la población local en el Área de Proyecto. El Oficial de Relaciones de las Partes Interesadas habla fluidamente el idioma local. </w:t>
            </w:r>
          </w:p>
        </w:tc>
        <w:tc>
          <w:tcPr>
            <w:tcW w:w="1289" w:type="pct"/>
            <w:vMerge w:val="restart"/>
          </w:tcPr>
          <w:p w14:paraId="221F4108" w14:textId="77777777" w:rsidR="00747073" w:rsidRPr="00DE294E" w:rsidRDefault="00747073">
            <w:pPr>
              <w:suppressAutoHyphens w:val="0"/>
              <w:overflowPunct/>
              <w:autoSpaceDE/>
              <w:autoSpaceDN/>
              <w:adjustRightInd/>
              <w:textAlignment w:val="auto"/>
              <w:rPr>
                <w:rFonts w:ascii="Arial" w:hAnsi="Arial" w:cs="Arial"/>
                <w:lang w:eastAsia="de-DE"/>
              </w:rPr>
            </w:pPr>
          </w:p>
        </w:tc>
      </w:tr>
      <w:tr w:rsidR="00747073" w:rsidRPr="00DE294E" w14:paraId="40FCB124" w14:textId="77777777">
        <w:trPr>
          <w:trHeight w:val="40"/>
        </w:trPr>
        <w:tc>
          <w:tcPr>
            <w:tcW w:w="1001" w:type="pct"/>
            <w:tcBorders>
              <w:top w:val="nil"/>
              <w:left w:val="single" w:sz="4" w:space="0" w:color="auto"/>
              <w:bottom w:val="single" w:sz="4" w:space="0" w:color="FFFFFF"/>
            </w:tcBorders>
          </w:tcPr>
          <w:p w14:paraId="5DEF7FF5" w14:textId="77777777" w:rsidR="00747073" w:rsidRPr="00DE294E" w:rsidRDefault="00747073">
            <w:pPr>
              <w:suppressAutoHyphens w:val="0"/>
              <w:overflowPunct/>
              <w:autoSpaceDE/>
              <w:autoSpaceDN/>
              <w:adjustRightInd/>
              <w:textAlignment w:val="auto"/>
              <w:rPr>
                <w:rFonts w:ascii="Arial" w:hAnsi="Arial" w:cs="Arial"/>
                <w:lang w:eastAsia="de-DE"/>
              </w:rPr>
            </w:pPr>
          </w:p>
        </w:tc>
        <w:tc>
          <w:tcPr>
            <w:tcW w:w="2707" w:type="pct"/>
            <w:tcBorders>
              <w:top w:val="nil"/>
            </w:tcBorders>
          </w:tcPr>
          <w:p w14:paraId="480CD243" w14:textId="005C45FC" w:rsidR="00747073" w:rsidRPr="00DE294E" w:rsidRDefault="0073075A">
            <w:pPr>
              <w:suppressAutoHyphens w:val="0"/>
              <w:overflowPunct/>
              <w:autoSpaceDE/>
              <w:autoSpaceDN/>
              <w:adjustRightInd/>
              <w:textAlignment w:val="auto"/>
              <w:rPr>
                <w:rFonts w:ascii="Arial" w:hAnsi="Arial" w:cs="Arial"/>
                <w:lang w:eastAsia="de-DE"/>
              </w:rPr>
            </w:pPr>
            <w:r w:rsidRPr="00DE294E">
              <w:rPr>
                <w:rFonts w:ascii="Arial" w:hAnsi="Arial" w:cs="Arial"/>
                <w:sz w:val="20"/>
                <w:szCs w:val="20"/>
                <w:lang w:eastAsia="de-DE"/>
              </w:rPr>
              <w:t xml:space="preserve">4.2.2 El Oficial de Relaciones de las Partes Interesadas deberá ubicarse en el </w:t>
            </w:r>
            <w:r w:rsidR="000A0CC4" w:rsidRPr="00DE294E">
              <w:rPr>
                <w:rFonts w:ascii="Arial" w:hAnsi="Arial" w:cs="Arial"/>
                <w:sz w:val="20"/>
                <w:szCs w:val="20"/>
                <w:lang w:eastAsia="de-DE"/>
              </w:rPr>
              <w:t xml:space="preserve">Lugar </w:t>
            </w:r>
            <w:r w:rsidRPr="00DE294E">
              <w:rPr>
                <w:rFonts w:ascii="Arial" w:hAnsi="Arial" w:cs="Arial"/>
                <w:sz w:val="20"/>
                <w:szCs w:val="20"/>
                <w:lang w:eastAsia="de-DE"/>
              </w:rPr>
              <w:t xml:space="preserve">de las Obras o inmediaciones, o en un lugar desde el cual la duración del viaje al Área de Proyecto sea razonable. </w:t>
            </w:r>
          </w:p>
          <w:p w14:paraId="2EEB42A3" w14:textId="77777777" w:rsidR="00747073" w:rsidRPr="00DE294E" w:rsidRDefault="0073075A" w:rsidP="006D46D9">
            <w:pPr>
              <w:suppressAutoHyphens w:val="0"/>
              <w:overflowPunct/>
              <w:autoSpaceDE/>
              <w:autoSpaceDN/>
              <w:adjustRightInd/>
              <w:textAlignment w:val="auto"/>
              <w:rPr>
                <w:rFonts w:ascii="Arial" w:hAnsi="Arial" w:cs="Arial"/>
                <w:lang w:eastAsia="de-DE"/>
              </w:rPr>
            </w:pPr>
            <w:r w:rsidRPr="00DE294E">
              <w:rPr>
                <w:rFonts w:ascii="Arial" w:hAnsi="Arial" w:cs="Arial"/>
                <w:sz w:val="20"/>
                <w:szCs w:val="20"/>
                <w:lang w:eastAsia="de-DE"/>
              </w:rPr>
              <w:t xml:space="preserve">4.2.3 Las autoridades locales serán informadas de la existencia de esta persona, así como del </w:t>
            </w:r>
            <w:r w:rsidRPr="00DE294E">
              <w:rPr>
                <w:rFonts w:ascii="Arial" w:hAnsi="Arial" w:cs="Arial"/>
                <w:sz w:val="20"/>
                <w:szCs w:val="20"/>
                <w:lang w:eastAsia="de-DE"/>
              </w:rPr>
              <w:lastRenderedPageBreak/>
              <w:t xml:space="preserve">comienzo de las obras, y se les facilitará información de contacto vía telefónica para facilitar la comunicación con esta persona en caso de que surjan problemas durante la ejecución de las obras, o concernientes al comportamiento del Personal del Contratista, ya sea dentro o fuera del lugar del Área de Proyecto, o cualquier otra molestia pública causada por las obras.  </w:t>
            </w:r>
          </w:p>
        </w:tc>
        <w:tc>
          <w:tcPr>
            <w:tcW w:w="1289" w:type="pct"/>
            <w:vMerge/>
          </w:tcPr>
          <w:p w14:paraId="12682914" w14:textId="77777777" w:rsidR="00747073" w:rsidRPr="00DE294E" w:rsidRDefault="00747073">
            <w:pPr>
              <w:suppressAutoHyphens w:val="0"/>
              <w:overflowPunct/>
              <w:autoSpaceDE/>
              <w:autoSpaceDN/>
              <w:adjustRightInd/>
              <w:textAlignment w:val="auto"/>
              <w:rPr>
                <w:rFonts w:ascii="Arial" w:hAnsi="Arial" w:cs="Arial"/>
                <w:lang w:eastAsia="de-DE"/>
              </w:rPr>
            </w:pPr>
          </w:p>
        </w:tc>
      </w:tr>
      <w:tr w:rsidR="00747073" w:rsidRPr="00DE294E" w14:paraId="3D56D4E8" w14:textId="77777777">
        <w:trPr>
          <w:cantSplit/>
        </w:trPr>
        <w:tc>
          <w:tcPr>
            <w:tcW w:w="1001" w:type="pct"/>
            <w:tcBorders>
              <w:top w:val="single" w:sz="4" w:space="0" w:color="FFFFFF"/>
            </w:tcBorders>
          </w:tcPr>
          <w:p w14:paraId="392499DB" w14:textId="77777777" w:rsidR="00747073" w:rsidRPr="00DE294E" w:rsidRDefault="00747073">
            <w:pPr>
              <w:suppressAutoHyphens w:val="0"/>
              <w:overflowPunct/>
              <w:autoSpaceDE/>
              <w:autoSpaceDN/>
              <w:adjustRightInd/>
              <w:textAlignment w:val="auto"/>
              <w:rPr>
                <w:rFonts w:ascii="Arial" w:hAnsi="Arial" w:cs="Arial"/>
                <w:lang w:eastAsia="de-DE"/>
              </w:rPr>
            </w:pPr>
          </w:p>
        </w:tc>
        <w:tc>
          <w:tcPr>
            <w:tcW w:w="2707" w:type="pct"/>
          </w:tcPr>
          <w:p w14:paraId="4C2F2FFD" w14:textId="5143B6F8" w:rsidR="00747073" w:rsidRPr="00DE294E" w:rsidRDefault="0073075A">
            <w:pPr>
              <w:tabs>
                <w:tab w:val="left" w:pos="601"/>
              </w:tabs>
              <w:suppressAutoHyphens w:val="0"/>
              <w:overflowPunct/>
              <w:autoSpaceDE/>
              <w:autoSpaceDN/>
              <w:adjustRightInd/>
              <w:spacing w:line="240" w:lineRule="atLeast"/>
              <w:textAlignment w:val="auto"/>
              <w:rPr>
                <w:rFonts w:ascii="Arial" w:hAnsi="Arial" w:cs="Arial"/>
                <w:lang w:eastAsia="de-DE"/>
              </w:rPr>
            </w:pPr>
            <w:r w:rsidRPr="00DE294E">
              <w:rPr>
                <w:rFonts w:ascii="Arial" w:hAnsi="Arial" w:cs="Arial"/>
                <w:sz w:val="20"/>
                <w:szCs w:val="20"/>
                <w:lang w:eastAsia="de-DE"/>
              </w:rPr>
              <w:t xml:space="preserve">4.3 Tanto el Oficial de MSSS como el Oficial de Relaciones de las Partes Interesadas [Oficial de Enlace Comunitario] dispondrán de los recursos necesarios para operar de forma independiente y poder llegar a cualquier locación del Área de Proyecto sin retraso. </w:t>
            </w:r>
          </w:p>
        </w:tc>
        <w:tc>
          <w:tcPr>
            <w:tcW w:w="1289" w:type="pct"/>
          </w:tcPr>
          <w:p w14:paraId="4950D70C" w14:textId="77777777" w:rsidR="00747073" w:rsidRPr="00DE294E" w:rsidRDefault="00747073">
            <w:pPr>
              <w:suppressAutoHyphens w:val="0"/>
              <w:overflowPunct/>
              <w:autoSpaceDE/>
              <w:autoSpaceDN/>
              <w:adjustRightInd/>
              <w:textAlignment w:val="auto"/>
              <w:rPr>
                <w:rFonts w:ascii="Arial" w:hAnsi="Arial" w:cs="Arial"/>
                <w:lang w:eastAsia="de-DE"/>
              </w:rPr>
            </w:pPr>
          </w:p>
        </w:tc>
      </w:tr>
      <w:tr w:rsidR="00747073" w:rsidRPr="00DE294E" w14:paraId="7300D074" w14:textId="77777777">
        <w:trPr>
          <w:cantSplit/>
          <w:trHeight w:val="2230"/>
        </w:trPr>
        <w:tc>
          <w:tcPr>
            <w:tcW w:w="1001" w:type="pct"/>
          </w:tcPr>
          <w:p w14:paraId="47329130" w14:textId="77777777" w:rsidR="00747073" w:rsidRPr="00DE294E" w:rsidRDefault="0073075A">
            <w:pPr>
              <w:suppressAutoHyphens w:val="0"/>
              <w:overflowPunct/>
              <w:autoSpaceDE/>
              <w:autoSpaceDN/>
              <w:adjustRightInd/>
              <w:textAlignment w:val="auto"/>
              <w:rPr>
                <w:rFonts w:ascii="Arial" w:hAnsi="Arial" w:cs="Arial"/>
                <w:lang w:eastAsia="de-DE"/>
              </w:rPr>
            </w:pPr>
            <w:r w:rsidRPr="00DE294E">
              <w:rPr>
                <w:rFonts w:ascii="Arial" w:hAnsi="Arial" w:cs="Arial"/>
                <w:sz w:val="20"/>
                <w:szCs w:val="20"/>
                <w:lang w:eastAsia="de-DE"/>
              </w:rPr>
              <w:t>5. Inspecciones</w:t>
            </w:r>
          </w:p>
        </w:tc>
        <w:tc>
          <w:tcPr>
            <w:tcW w:w="2707" w:type="pct"/>
          </w:tcPr>
          <w:p w14:paraId="79F8AE28" w14:textId="7DC8C5D4" w:rsidR="00747073" w:rsidRPr="00DE294E" w:rsidRDefault="0073075A">
            <w:pPr>
              <w:suppressAutoHyphens w:val="0"/>
              <w:overflowPunct/>
              <w:autoSpaceDE/>
              <w:autoSpaceDN/>
              <w:adjustRightInd/>
              <w:textAlignment w:val="auto"/>
              <w:rPr>
                <w:rFonts w:ascii="Arial" w:hAnsi="Arial" w:cs="Arial"/>
                <w:highlight w:val="yellow"/>
                <w:lang w:eastAsia="de-DE"/>
              </w:rPr>
            </w:pPr>
            <w:r w:rsidRPr="00DE294E">
              <w:rPr>
                <w:rFonts w:ascii="Arial" w:hAnsi="Arial" w:cs="Arial"/>
                <w:sz w:val="20"/>
                <w:szCs w:val="20"/>
                <w:lang w:eastAsia="de-DE"/>
              </w:rPr>
              <w:t xml:space="preserve">5.1 El Contratante inspeccionará con regularidad el lugar del Área de Proyecto en cumplimiento con las condiciones del Contrato incluidos los requisitos MSSS. Las autoridades estatales del medio ambiente podrán desempeñar tareas de inspección similares. El Contratista deberá cumplir con las directrices de estos inspectores para implementar las medidas requeridas. </w:t>
            </w:r>
          </w:p>
        </w:tc>
        <w:tc>
          <w:tcPr>
            <w:tcW w:w="1289" w:type="pct"/>
          </w:tcPr>
          <w:p w14:paraId="543E3EEC" w14:textId="77777777" w:rsidR="00747073" w:rsidRPr="00DE294E" w:rsidRDefault="00747073">
            <w:pPr>
              <w:suppressAutoHyphens w:val="0"/>
              <w:overflowPunct/>
              <w:autoSpaceDE/>
              <w:autoSpaceDN/>
              <w:adjustRightInd/>
              <w:textAlignment w:val="auto"/>
              <w:rPr>
                <w:rFonts w:ascii="Arial" w:hAnsi="Arial" w:cs="Arial"/>
                <w:lang w:eastAsia="de-DE"/>
              </w:rPr>
            </w:pPr>
          </w:p>
        </w:tc>
      </w:tr>
      <w:tr w:rsidR="00747073" w:rsidRPr="00DE294E" w14:paraId="76F618FA" w14:textId="77777777">
        <w:trPr>
          <w:trHeight w:val="591"/>
        </w:trPr>
        <w:tc>
          <w:tcPr>
            <w:tcW w:w="1001" w:type="pct"/>
          </w:tcPr>
          <w:p w14:paraId="0149E17D" w14:textId="77777777" w:rsidR="00747073" w:rsidRPr="00DE294E" w:rsidRDefault="0073075A">
            <w:pPr>
              <w:suppressAutoHyphens w:val="0"/>
              <w:overflowPunct/>
              <w:autoSpaceDE/>
              <w:autoSpaceDN/>
              <w:adjustRightInd/>
              <w:jc w:val="left"/>
              <w:textAlignment w:val="auto"/>
              <w:rPr>
                <w:rFonts w:ascii="Arial" w:hAnsi="Arial" w:cs="Arial"/>
                <w:lang w:eastAsia="de-DE"/>
              </w:rPr>
            </w:pPr>
            <w:r w:rsidRPr="00DE294E">
              <w:rPr>
                <w:rFonts w:ascii="Arial" w:hAnsi="Arial" w:cs="Arial"/>
                <w:sz w:val="20"/>
                <w:szCs w:val="20"/>
                <w:lang w:eastAsia="de-DE"/>
              </w:rPr>
              <w:t>6. Presentación de informes</w:t>
            </w:r>
          </w:p>
        </w:tc>
        <w:tc>
          <w:tcPr>
            <w:tcW w:w="2710" w:type="pct"/>
          </w:tcPr>
          <w:p w14:paraId="0A5C28E4" w14:textId="1A5A5FE3" w:rsidR="00747073" w:rsidRPr="00DE294E" w:rsidRDefault="0073075A">
            <w:pPr>
              <w:suppressAutoHyphens w:val="0"/>
              <w:overflowPunct/>
              <w:autoSpaceDE/>
              <w:autoSpaceDN/>
              <w:adjustRightInd/>
              <w:ind w:left="8"/>
              <w:textAlignment w:val="auto"/>
              <w:rPr>
                <w:rFonts w:ascii="Arial" w:hAnsi="Arial" w:cs="Arial"/>
                <w:lang w:eastAsia="de-DE"/>
              </w:rPr>
            </w:pPr>
            <w:r w:rsidRPr="00DE294E">
              <w:rPr>
                <w:rFonts w:ascii="Arial" w:hAnsi="Arial" w:cs="Arial"/>
                <w:sz w:val="20"/>
                <w:szCs w:val="20"/>
                <w:lang w:eastAsia="de-DE"/>
              </w:rPr>
              <w:t xml:space="preserve">6.1 El Contratista prepara con regularidad informes del progreso MSSS como parte del acuerdo contractual de los requisitos de información por parte del Contratante. Esto incluye informes de accidentes e incidentes de acuerdo con el Párrafo 24. </w:t>
            </w:r>
          </w:p>
        </w:tc>
        <w:tc>
          <w:tcPr>
            <w:tcW w:w="1289" w:type="pct"/>
          </w:tcPr>
          <w:p w14:paraId="0C997A50" w14:textId="77777777" w:rsidR="00747073" w:rsidRPr="00DE294E" w:rsidRDefault="00747073">
            <w:pPr>
              <w:suppressAutoHyphens w:val="0"/>
              <w:overflowPunct/>
              <w:autoSpaceDE/>
              <w:autoSpaceDN/>
              <w:adjustRightInd/>
              <w:textAlignment w:val="auto"/>
              <w:rPr>
                <w:rFonts w:ascii="Arial" w:hAnsi="Arial" w:cs="Arial"/>
                <w:lang w:eastAsia="de-DE"/>
              </w:rPr>
            </w:pPr>
          </w:p>
        </w:tc>
      </w:tr>
      <w:tr w:rsidR="00747073" w:rsidRPr="00DE294E" w14:paraId="30C3FC06" w14:textId="77777777">
        <w:trPr>
          <w:trHeight w:val="1302"/>
        </w:trPr>
        <w:tc>
          <w:tcPr>
            <w:tcW w:w="1001" w:type="pct"/>
          </w:tcPr>
          <w:p w14:paraId="5A292312" w14:textId="77777777" w:rsidR="00747073" w:rsidRPr="00DE294E" w:rsidRDefault="0073075A">
            <w:pPr>
              <w:suppressAutoHyphens w:val="0"/>
              <w:overflowPunct/>
              <w:autoSpaceDE/>
              <w:autoSpaceDN/>
              <w:adjustRightInd/>
              <w:jc w:val="left"/>
              <w:textAlignment w:val="auto"/>
              <w:rPr>
                <w:rFonts w:ascii="Arial" w:hAnsi="Arial" w:cs="Arial"/>
                <w:lang w:eastAsia="de-DE"/>
              </w:rPr>
            </w:pPr>
            <w:r w:rsidRPr="00DE294E">
              <w:rPr>
                <w:rFonts w:ascii="Arial" w:hAnsi="Arial" w:cs="Arial"/>
                <w:sz w:val="20"/>
                <w:szCs w:val="20"/>
                <w:lang w:eastAsia="de-DE"/>
              </w:rPr>
              <w:t>7. Código de conducta</w:t>
            </w:r>
          </w:p>
        </w:tc>
        <w:tc>
          <w:tcPr>
            <w:tcW w:w="2710" w:type="pct"/>
          </w:tcPr>
          <w:p w14:paraId="77334F83" w14:textId="0127A522" w:rsidR="00747073" w:rsidRPr="00DE294E" w:rsidRDefault="0073075A">
            <w:pPr>
              <w:suppressAutoHyphens w:val="0"/>
              <w:overflowPunct/>
              <w:autoSpaceDE/>
              <w:autoSpaceDN/>
              <w:adjustRightInd/>
              <w:ind w:left="6"/>
              <w:textAlignment w:val="auto"/>
              <w:rPr>
                <w:rFonts w:ascii="Arial" w:hAnsi="Arial" w:cs="Arial"/>
                <w:lang w:eastAsia="de-DE"/>
              </w:rPr>
            </w:pPr>
            <w:r w:rsidRPr="00DE294E">
              <w:rPr>
                <w:rFonts w:ascii="Arial" w:hAnsi="Arial" w:cs="Arial"/>
                <w:sz w:val="20"/>
                <w:szCs w:val="20"/>
                <w:lang w:eastAsia="de-DE"/>
              </w:rPr>
              <w:t xml:space="preserve">7.1. El Contratista establece un Código de Conducta y lo expone claramente en el Área de Proyecto. El Contratista </w:t>
            </w:r>
            <w:r w:rsidR="00024C56" w:rsidRPr="00DE294E">
              <w:rPr>
                <w:rFonts w:ascii="Arial" w:hAnsi="Arial" w:cs="Arial"/>
                <w:sz w:val="20"/>
                <w:szCs w:val="20"/>
                <w:lang w:eastAsia="de-DE"/>
              </w:rPr>
              <w:t xml:space="preserve">hará </w:t>
            </w:r>
            <w:r w:rsidRPr="00DE294E">
              <w:rPr>
                <w:rFonts w:ascii="Arial" w:hAnsi="Arial" w:cs="Arial"/>
                <w:sz w:val="20"/>
                <w:szCs w:val="20"/>
                <w:lang w:eastAsia="de-DE"/>
              </w:rPr>
              <w:t xml:space="preserve">del conocimiento del personal y de los trabajadores el Código de Conducta y las provisiones asociadas de manera regular. </w:t>
            </w:r>
          </w:p>
          <w:p w14:paraId="067E5CF7" w14:textId="77777777" w:rsidR="00747073" w:rsidRPr="00DE294E" w:rsidRDefault="0073075A">
            <w:pPr>
              <w:suppressAutoHyphens w:val="0"/>
              <w:overflowPunct/>
              <w:autoSpaceDE/>
              <w:autoSpaceDN/>
              <w:adjustRightInd/>
              <w:ind w:left="6"/>
              <w:textAlignment w:val="auto"/>
              <w:rPr>
                <w:rFonts w:ascii="Arial" w:hAnsi="Arial" w:cs="Arial"/>
                <w:lang w:eastAsia="de-DE"/>
              </w:rPr>
            </w:pPr>
            <w:r w:rsidRPr="00DE294E">
              <w:rPr>
                <w:rFonts w:ascii="Arial" w:hAnsi="Arial" w:cs="Arial"/>
                <w:sz w:val="20"/>
                <w:szCs w:val="20"/>
                <w:lang w:eastAsia="de-DE"/>
              </w:rPr>
              <w:t>El Código de Conducta aborda los siguientes aspectos:</w:t>
            </w:r>
          </w:p>
          <w:p w14:paraId="38C11352" w14:textId="77777777" w:rsidR="00747073" w:rsidRPr="00DE294E" w:rsidRDefault="0073075A">
            <w:pPr>
              <w:tabs>
                <w:tab w:val="left" w:pos="318"/>
              </w:tabs>
              <w:suppressAutoHyphens w:val="0"/>
              <w:overflowPunct/>
              <w:autoSpaceDE/>
              <w:autoSpaceDN/>
              <w:adjustRightInd/>
              <w:spacing w:before="60"/>
              <w:ind w:left="292" w:right="31" w:hanging="284"/>
              <w:textAlignment w:val="auto"/>
              <w:rPr>
                <w:rFonts w:ascii="Arial" w:hAnsi="Arial" w:cs="Arial"/>
                <w:lang w:eastAsia="de-DE"/>
              </w:rPr>
            </w:pPr>
            <w:r w:rsidRPr="00DE294E">
              <w:rPr>
                <w:rFonts w:ascii="Arial" w:hAnsi="Arial" w:cs="Arial"/>
                <w:sz w:val="20"/>
                <w:szCs w:val="20"/>
                <w:lang w:eastAsia="de-DE"/>
              </w:rPr>
              <w:t>1.</w:t>
            </w:r>
            <w:r w:rsidRPr="00DE294E">
              <w:rPr>
                <w:rFonts w:ascii="Arial" w:hAnsi="Arial" w:cs="Arial"/>
                <w:sz w:val="20"/>
                <w:szCs w:val="20"/>
                <w:lang w:eastAsia="de-DE"/>
              </w:rPr>
              <w:tab/>
              <w:t xml:space="preserve">Cumplimiento de las leyes, reglamentos y normativas aplicables </w:t>
            </w:r>
          </w:p>
          <w:p w14:paraId="620F1557" w14:textId="153FC7B8" w:rsidR="00747073" w:rsidRPr="00DE294E" w:rsidRDefault="0073075A">
            <w:pPr>
              <w:tabs>
                <w:tab w:val="left" w:pos="318"/>
              </w:tabs>
              <w:suppressAutoHyphens w:val="0"/>
              <w:overflowPunct/>
              <w:autoSpaceDE/>
              <w:autoSpaceDN/>
              <w:adjustRightInd/>
              <w:spacing w:before="60"/>
              <w:ind w:left="292" w:right="31" w:hanging="284"/>
              <w:textAlignment w:val="auto"/>
              <w:rPr>
                <w:rFonts w:ascii="Arial" w:hAnsi="Arial" w:cs="Arial"/>
                <w:lang w:eastAsia="de-DE"/>
              </w:rPr>
            </w:pPr>
            <w:r w:rsidRPr="00DE294E">
              <w:rPr>
                <w:rFonts w:ascii="Arial" w:hAnsi="Arial" w:cs="Arial"/>
                <w:sz w:val="20"/>
                <w:szCs w:val="20"/>
                <w:lang w:eastAsia="de-DE"/>
              </w:rPr>
              <w:t>2.</w:t>
            </w:r>
            <w:r w:rsidRPr="00DE294E">
              <w:rPr>
                <w:rFonts w:ascii="Arial" w:hAnsi="Arial" w:cs="Arial"/>
                <w:sz w:val="20"/>
                <w:szCs w:val="20"/>
                <w:lang w:eastAsia="de-DE"/>
              </w:rPr>
              <w:tab/>
              <w:t xml:space="preserve">Cumplimiento de los requisitos de salud y seguridad aplicables para la protección de la comunidad local (incluidos grupos </w:t>
            </w:r>
            <w:r w:rsidRPr="00DE294E">
              <w:rPr>
                <w:rFonts w:ascii="Arial" w:hAnsi="Arial" w:cs="Arial"/>
                <w:sz w:val="20"/>
                <w:szCs w:val="20"/>
                <w:lang w:eastAsia="de-DE"/>
              </w:rPr>
              <w:lastRenderedPageBreak/>
              <w:t xml:space="preserve">desfavorecidos y vulnerables), el personal del Contratante y del Contratista, incluidos subcontratistas, proveedores y obreros (incluida la vestimenta de protección del personal, la prevención de accidentes y el deber de informar de las condiciones y prácticas que puedan suponer un daño, perjuicio o amenaza al medio ambiente)  </w:t>
            </w:r>
          </w:p>
          <w:p w14:paraId="77B2A1AA" w14:textId="77777777" w:rsidR="00747073" w:rsidRPr="00DE294E" w:rsidRDefault="0073075A">
            <w:pPr>
              <w:tabs>
                <w:tab w:val="left" w:pos="318"/>
              </w:tabs>
              <w:suppressAutoHyphens w:val="0"/>
              <w:overflowPunct/>
              <w:autoSpaceDE/>
              <w:autoSpaceDN/>
              <w:adjustRightInd/>
              <w:spacing w:before="60"/>
              <w:ind w:left="292" w:right="31" w:hanging="284"/>
              <w:textAlignment w:val="auto"/>
              <w:rPr>
                <w:rFonts w:ascii="Arial" w:hAnsi="Arial" w:cs="Arial"/>
                <w:lang w:eastAsia="de-DE"/>
              </w:rPr>
            </w:pPr>
            <w:r w:rsidRPr="00DE294E">
              <w:rPr>
                <w:rFonts w:ascii="Arial" w:hAnsi="Arial" w:cs="Arial"/>
                <w:sz w:val="20"/>
                <w:szCs w:val="20"/>
                <w:lang w:eastAsia="de-DE"/>
              </w:rPr>
              <w:t>3.</w:t>
            </w:r>
            <w:r w:rsidRPr="00DE294E">
              <w:rPr>
                <w:rFonts w:ascii="Arial" w:hAnsi="Arial" w:cs="Arial"/>
                <w:sz w:val="20"/>
                <w:szCs w:val="20"/>
                <w:lang w:eastAsia="de-DE"/>
              </w:rPr>
              <w:tab/>
              <w:t xml:space="preserve">El uso de sustancias ilegales </w:t>
            </w:r>
          </w:p>
          <w:p w14:paraId="1AF0E8A7" w14:textId="70FB7F05" w:rsidR="00747073" w:rsidRPr="00DE294E" w:rsidRDefault="0073075A">
            <w:pPr>
              <w:tabs>
                <w:tab w:val="left" w:pos="318"/>
              </w:tabs>
              <w:suppressAutoHyphens w:val="0"/>
              <w:overflowPunct/>
              <w:autoSpaceDE/>
              <w:autoSpaceDN/>
              <w:adjustRightInd/>
              <w:spacing w:before="60"/>
              <w:ind w:left="292" w:right="31" w:hanging="284"/>
              <w:textAlignment w:val="auto"/>
              <w:rPr>
                <w:rFonts w:ascii="Arial" w:hAnsi="Arial" w:cs="Arial"/>
                <w:lang w:eastAsia="de-DE"/>
              </w:rPr>
            </w:pPr>
            <w:r w:rsidRPr="00DE294E">
              <w:rPr>
                <w:rFonts w:ascii="Arial" w:hAnsi="Arial" w:cs="Arial"/>
                <w:sz w:val="20"/>
                <w:szCs w:val="20"/>
                <w:lang w:eastAsia="de-DE"/>
              </w:rPr>
              <w:t>4.</w:t>
            </w:r>
            <w:r w:rsidRPr="00DE294E">
              <w:rPr>
                <w:rFonts w:ascii="Arial" w:hAnsi="Arial" w:cs="Arial"/>
                <w:sz w:val="20"/>
                <w:szCs w:val="20"/>
                <w:lang w:eastAsia="de-DE"/>
              </w:rPr>
              <w:tab/>
              <w:t xml:space="preserve">No discriminar a la comunidad local (incluidos los grupos desfavorecidos y vulnerables), al personal del Contratante y del Contratista, subcontratistas, proveedores y obreros (por ejemplo, en al ámbito familiar, étnico, racial, de género, religioso, de idioma, estado civil, edad, discapacidad (física o intelectual), orientación sexual, identidad de género, ideología política, social o civil, o estado de salud) </w:t>
            </w:r>
          </w:p>
          <w:p w14:paraId="271A05BE" w14:textId="7B44CBDD" w:rsidR="00747073" w:rsidRPr="00DE294E" w:rsidRDefault="0073075A">
            <w:pPr>
              <w:tabs>
                <w:tab w:val="left" w:pos="318"/>
              </w:tabs>
              <w:suppressAutoHyphens w:val="0"/>
              <w:overflowPunct/>
              <w:autoSpaceDE/>
              <w:autoSpaceDN/>
              <w:adjustRightInd/>
              <w:spacing w:before="60"/>
              <w:ind w:left="292" w:right="31" w:hanging="284"/>
              <w:textAlignment w:val="auto"/>
              <w:rPr>
                <w:rFonts w:ascii="Arial" w:hAnsi="Arial" w:cs="Arial"/>
                <w:lang w:eastAsia="de-DE"/>
              </w:rPr>
            </w:pPr>
            <w:r w:rsidRPr="00DE294E">
              <w:rPr>
                <w:rFonts w:ascii="Arial" w:hAnsi="Arial" w:cs="Arial"/>
                <w:sz w:val="20"/>
                <w:szCs w:val="20"/>
                <w:lang w:eastAsia="de-DE"/>
              </w:rPr>
              <w:t>5.</w:t>
            </w:r>
            <w:r w:rsidRPr="00DE294E">
              <w:rPr>
                <w:rFonts w:ascii="Arial" w:hAnsi="Arial" w:cs="Arial"/>
                <w:sz w:val="20"/>
                <w:szCs w:val="20"/>
                <w:lang w:eastAsia="de-DE"/>
              </w:rPr>
              <w:tab/>
              <w:t xml:space="preserve"> Interacciones con la/s comunidad/es locales, miembros de cualquier comunidad local y personas afectadas (por ejemplo, transmitir actitudes de respeto, incluyendo las tradiciones y culturas)</w:t>
            </w:r>
          </w:p>
          <w:p w14:paraId="2C5B10E8" w14:textId="77777777" w:rsidR="00747073" w:rsidRPr="00DE294E" w:rsidRDefault="0073075A">
            <w:pPr>
              <w:tabs>
                <w:tab w:val="left" w:pos="318"/>
              </w:tabs>
              <w:suppressAutoHyphens w:val="0"/>
              <w:overflowPunct/>
              <w:autoSpaceDE/>
              <w:autoSpaceDN/>
              <w:adjustRightInd/>
              <w:spacing w:before="60"/>
              <w:ind w:left="292" w:right="31" w:hanging="284"/>
              <w:textAlignment w:val="auto"/>
              <w:rPr>
                <w:rFonts w:ascii="Arial" w:hAnsi="Arial" w:cs="Arial"/>
                <w:lang w:eastAsia="de-DE"/>
              </w:rPr>
            </w:pPr>
            <w:r w:rsidRPr="00DE294E">
              <w:rPr>
                <w:rFonts w:ascii="Arial" w:hAnsi="Arial" w:cs="Arial"/>
                <w:sz w:val="20"/>
                <w:szCs w:val="20"/>
                <w:lang w:eastAsia="de-DE"/>
              </w:rPr>
              <w:t>6.</w:t>
            </w:r>
            <w:r w:rsidRPr="00DE294E">
              <w:rPr>
                <w:rFonts w:ascii="Arial" w:hAnsi="Arial" w:cs="Arial"/>
                <w:sz w:val="20"/>
                <w:szCs w:val="20"/>
                <w:lang w:eastAsia="de-DE"/>
              </w:rPr>
              <w:tab/>
              <w:t xml:space="preserve">Acoso sexual </w:t>
            </w:r>
          </w:p>
          <w:p w14:paraId="3CA467AD" w14:textId="77777777" w:rsidR="00747073" w:rsidRPr="00DE294E" w:rsidRDefault="0073075A">
            <w:pPr>
              <w:tabs>
                <w:tab w:val="left" w:pos="318"/>
              </w:tabs>
              <w:suppressAutoHyphens w:val="0"/>
              <w:overflowPunct/>
              <w:autoSpaceDE/>
              <w:autoSpaceDN/>
              <w:adjustRightInd/>
              <w:spacing w:before="60"/>
              <w:ind w:left="292" w:right="31" w:hanging="284"/>
              <w:textAlignment w:val="auto"/>
              <w:rPr>
                <w:rFonts w:ascii="Arial" w:hAnsi="Arial" w:cs="Arial"/>
                <w:lang w:eastAsia="de-DE"/>
              </w:rPr>
            </w:pPr>
            <w:r w:rsidRPr="00DE294E">
              <w:rPr>
                <w:rFonts w:ascii="Arial" w:hAnsi="Arial" w:cs="Arial"/>
                <w:sz w:val="20"/>
                <w:szCs w:val="20"/>
                <w:lang w:eastAsia="de-DE"/>
              </w:rPr>
              <w:t>7.</w:t>
            </w:r>
            <w:r w:rsidRPr="00DE294E">
              <w:rPr>
                <w:rFonts w:ascii="Arial" w:hAnsi="Arial" w:cs="Arial"/>
                <w:sz w:val="20"/>
                <w:szCs w:val="20"/>
                <w:lang w:eastAsia="de-DE"/>
              </w:rPr>
              <w:tab/>
              <w:t xml:space="preserve">Violencia, ya sea sexual o de género </w:t>
            </w:r>
          </w:p>
          <w:p w14:paraId="0A2A380F" w14:textId="77777777" w:rsidR="00747073" w:rsidRPr="00DE294E" w:rsidRDefault="0073075A">
            <w:pPr>
              <w:tabs>
                <w:tab w:val="left" w:pos="318"/>
              </w:tabs>
              <w:suppressAutoHyphens w:val="0"/>
              <w:overflowPunct/>
              <w:autoSpaceDE/>
              <w:autoSpaceDN/>
              <w:adjustRightInd/>
              <w:spacing w:before="60"/>
              <w:ind w:left="292" w:right="31" w:hanging="284"/>
              <w:textAlignment w:val="auto"/>
              <w:rPr>
                <w:rFonts w:ascii="Arial" w:hAnsi="Arial" w:cs="Arial"/>
                <w:lang w:eastAsia="de-DE"/>
              </w:rPr>
            </w:pPr>
            <w:r w:rsidRPr="00DE294E">
              <w:rPr>
                <w:rFonts w:ascii="Arial" w:hAnsi="Arial" w:cs="Arial"/>
                <w:sz w:val="20"/>
                <w:szCs w:val="20"/>
                <w:lang w:eastAsia="de-DE"/>
              </w:rPr>
              <w:t>8.</w:t>
            </w:r>
            <w:r w:rsidRPr="00DE294E">
              <w:rPr>
                <w:rFonts w:ascii="Arial" w:hAnsi="Arial" w:cs="Arial"/>
                <w:sz w:val="20"/>
                <w:szCs w:val="20"/>
                <w:lang w:eastAsia="de-DE"/>
              </w:rPr>
              <w:tab/>
              <w:t xml:space="preserve">Explotación incluyendo explotación y abuso sexual </w:t>
            </w:r>
          </w:p>
          <w:p w14:paraId="10B5539F" w14:textId="77777777" w:rsidR="00747073" w:rsidRPr="00DE294E" w:rsidRDefault="0073075A">
            <w:pPr>
              <w:suppressAutoHyphens w:val="0"/>
              <w:overflowPunct/>
              <w:autoSpaceDE/>
              <w:autoSpaceDN/>
              <w:adjustRightInd/>
              <w:ind w:left="292" w:right="31" w:hanging="284"/>
              <w:textAlignment w:val="auto"/>
              <w:rPr>
                <w:rFonts w:ascii="Arial" w:hAnsi="Arial" w:cs="Arial"/>
                <w:lang w:eastAsia="de-DE"/>
              </w:rPr>
            </w:pPr>
            <w:r w:rsidRPr="00DE294E">
              <w:rPr>
                <w:rFonts w:ascii="Arial" w:hAnsi="Arial" w:cs="Arial"/>
                <w:sz w:val="20"/>
                <w:szCs w:val="20"/>
                <w:lang w:eastAsia="de-DE"/>
              </w:rPr>
              <w:t>9. Protección de menores (incluida la prohibición de cualquier actividad sexual o abuso, o cualquier comportamiento inaceptable hacia menores, limitando la interacción con menores y asegurando su seguridad en el Área de Proyecto).</w:t>
            </w:r>
          </w:p>
          <w:p w14:paraId="1755A8C5" w14:textId="77777777" w:rsidR="00747073" w:rsidRPr="00DE294E" w:rsidRDefault="0073075A">
            <w:pPr>
              <w:tabs>
                <w:tab w:val="left" w:pos="318"/>
              </w:tabs>
              <w:suppressAutoHyphens w:val="0"/>
              <w:overflowPunct/>
              <w:autoSpaceDE/>
              <w:autoSpaceDN/>
              <w:adjustRightInd/>
              <w:spacing w:before="60"/>
              <w:ind w:left="292" w:right="31" w:hanging="284"/>
              <w:textAlignment w:val="auto"/>
              <w:rPr>
                <w:rFonts w:ascii="Arial" w:hAnsi="Arial" w:cs="Arial"/>
                <w:lang w:eastAsia="de-DE"/>
              </w:rPr>
            </w:pPr>
            <w:r w:rsidRPr="00DE294E">
              <w:rPr>
                <w:rFonts w:ascii="Arial" w:hAnsi="Arial" w:cs="Arial"/>
                <w:sz w:val="20"/>
                <w:szCs w:val="20"/>
                <w:lang w:eastAsia="de-DE"/>
              </w:rPr>
              <w:t>10.</w:t>
            </w:r>
            <w:r w:rsidRPr="00DE294E">
              <w:rPr>
                <w:rFonts w:ascii="Arial" w:hAnsi="Arial" w:cs="Arial"/>
                <w:sz w:val="20"/>
                <w:szCs w:val="20"/>
                <w:lang w:eastAsia="de-DE"/>
              </w:rPr>
              <w:tab/>
              <w:t xml:space="preserve"> Requisitos de saneamiento (por ejemplo, asegurar que los trabajadores utilicen las instalaciones específicas facilitadas por el Contratante y no las áreas abiertas) </w:t>
            </w:r>
          </w:p>
          <w:p w14:paraId="4C385546" w14:textId="194DD09A" w:rsidR="00747073" w:rsidRPr="00DE294E" w:rsidRDefault="0073075A">
            <w:pPr>
              <w:tabs>
                <w:tab w:val="left" w:pos="318"/>
              </w:tabs>
              <w:suppressAutoHyphens w:val="0"/>
              <w:overflowPunct/>
              <w:autoSpaceDE/>
              <w:autoSpaceDN/>
              <w:adjustRightInd/>
              <w:spacing w:before="60"/>
              <w:ind w:left="292" w:right="31" w:hanging="284"/>
              <w:textAlignment w:val="auto"/>
              <w:rPr>
                <w:rFonts w:ascii="Arial" w:hAnsi="Arial" w:cs="Arial"/>
                <w:lang w:eastAsia="de-DE"/>
              </w:rPr>
            </w:pPr>
            <w:r w:rsidRPr="00DE294E">
              <w:rPr>
                <w:rFonts w:ascii="Arial" w:hAnsi="Arial" w:cs="Arial"/>
                <w:sz w:val="20"/>
                <w:szCs w:val="20"/>
                <w:lang w:eastAsia="de-DE"/>
              </w:rPr>
              <w:t>11.</w:t>
            </w:r>
            <w:r w:rsidRPr="00DE294E">
              <w:rPr>
                <w:rFonts w:ascii="Arial" w:hAnsi="Arial" w:cs="Arial"/>
                <w:sz w:val="20"/>
                <w:szCs w:val="20"/>
                <w:lang w:eastAsia="de-DE"/>
              </w:rPr>
              <w:tab/>
              <w:t xml:space="preserve"> Evasión de conflictos de intereses </w:t>
            </w:r>
          </w:p>
          <w:p w14:paraId="282C31C0" w14:textId="4A7377B2" w:rsidR="00747073" w:rsidRPr="00DE294E" w:rsidRDefault="0073075A">
            <w:pPr>
              <w:tabs>
                <w:tab w:val="left" w:pos="318"/>
              </w:tabs>
              <w:suppressAutoHyphens w:val="0"/>
              <w:overflowPunct/>
              <w:autoSpaceDE/>
              <w:autoSpaceDN/>
              <w:adjustRightInd/>
              <w:spacing w:before="60"/>
              <w:ind w:left="292" w:right="31" w:hanging="284"/>
              <w:textAlignment w:val="auto"/>
              <w:rPr>
                <w:rFonts w:ascii="Arial" w:hAnsi="Arial" w:cs="Arial"/>
                <w:lang w:eastAsia="de-DE"/>
              </w:rPr>
            </w:pPr>
            <w:r w:rsidRPr="00DE294E">
              <w:rPr>
                <w:rFonts w:ascii="Arial" w:hAnsi="Arial" w:cs="Arial"/>
                <w:sz w:val="20"/>
                <w:szCs w:val="20"/>
                <w:lang w:eastAsia="de-DE"/>
              </w:rPr>
              <w:lastRenderedPageBreak/>
              <w:t>12.</w:t>
            </w:r>
            <w:r w:rsidRPr="00DE294E">
              <w:rPr>
                <w:rFonts w:ascii="Arial" w:hAnsi="Arial" w:cs="Arial"/>
                <w:sz w:val="20"/>
                <w:szCs w:val="20"/>
                <w:lang w:eastAsia="de-DE"/>
              </w:rPr>
              <w:tab/>
              <w:t xml:space="preserve"> Respetar las instrucciones de trabajo sensatas (incluidas las </w:t>
            </w:r>
            <w:proofErr w:type="spellStart"/>
            <w:r w:rsidRPr="00DE294E">
              <w:rPr>
                <w:rFonts w:ascii="Arial" w:hAnsi="Arial" w:cs="Arial"/>
                <w:sz w:val="20"/>
                <w:szCs w:val="20"/>
                <w:lang w:eastAsia="de-DE"/>
              </w:rPr>
              <w:t>respectantes</w:t>
            </w:r>
            <w:proofErr w:type="spellEnd"/>
            <w:r w:rsidRPr="00DE294E">
              <w:rPr>
                <w:rFonts w:ascii="Arial" w:hAnsi="Arial" w:cs="Arial"/>
                <w:sz w:val="20"/>
                <w:szCs w:val="20"/>
                <w:lang w:eastAsia="de-DE"/>
              </w:rPr>
              <w:t xml:space="preserve"> al medio ambiente y las normas sociales) </w:t>
            </w:r>
          </w:p>
          <w:p w14:paraId="427D6BFD" w14:textId="77777777" w:rsidR="00747073" w:rsidRPr="00DE294E" w:rsidRDefault="0073075A">
            <w:pPr>
              <w:tabs>
                <w:tab w:val="left" w:pos="318"/>
              </w:tabs>
              <w:suppressAutoHyphens w:val="0"/>
              <w:overflowPunct/>
              <w:autoSpaceDE/>
              <w:autoSpaceDN/>
              <w:adjustRightInd/>
              <w:spacing w:before="60"/>
              <w:ind w:left="292" w:right="31" w:hanging="284"/>
              <w:textAlignment w:val="auto"/>
              <w:rPr>
                <w:rFonts w:ascii="Arial" w:hAnsi="Arial" w:cs="Arial"/>
                <w:lang w:eastAsia="de-DE"/>
              </w:rPr>
            </w:pPr>
            <w:r w:rsidRPr="00DE294E">
              <w:rPr>
                <w:rFonts w:ascii="Arial" w:hAnsi="Arial" w:cs="Arial"/>
                <w:sz w:val="20"/>
                <w:szCs w:val="20"/>
                <w:lang w:eastAsia="de-DE"/>
              </w:rPr>
              <w:t>13.</w:t>
            </w:r>
            <w:r w:rsidRPr="00DE294E">
              <w:rPr>
                <w:rFonts w:ascii="Arial" w:hAnsi="Arial" w:cs="Arial"/>
                <w:sz w:val="20"/>
                <w:szCs w:val="20"/>
                <w:lang w:eastAsia="de-DE"/>
              </w:rPr>
              <w:tab/>
              <w:t xml:space="preserve"> Protección y uso correcto de la propiedad (por ejemplo, prohibir el robo, las imprudencias, las negligencias o los residuos) </w:t>
            </w:r>
          </w:p>
          <w:p w14:paraId="60A4AF8F" w14:textId="22FBB131" w:rsidR="00747073" w:rsidRPr="00DE294E" w:rsidRDefault="0073075A">
            <w:pPr>
              <w:tabs>
                <w:tab w:val="left" w:pos="318"/>
              </w:tabs>
              <w:suppressAutoHyphens w:val="0"/>
              <w:overflowPunct/>
              <w:autoSpaceDE/>
              <w:autoSpaceDN/>
              <w:adjustRightInd/>
              <w:spacing w:before="60"/>
              <w:ind w:left="292" w:right="31" w:hanging="284"/>
              <w:textAlignment w:val="auto"/>
              <w:rPr>
                <w:rFonts w:ascii="Arial" w:hAnsi="Arial" w:cs="Arial"/>
                <w:lang w:eastAsia="de-DE"/>
              </w:rPr>
            </w:pPr>
            <w:r w:rsidRPr="00DE294E">
              <w:rPr>
                <w:rFonts w:ascii="Arial" w:hAnsi="Arial" w:cs="Arial"/>
                <w:sz w:val="20"/>
                <w:szCs w:val="20"/>
                <w:lang w:eastAsia="de-DE"/>
              </w:rPr>
              <w:t>14.</w:t>
            </w:r>
            <w:r w:rsidRPr="00DE294E">
              <w:rPr>
                <w:rFonts w:ascii="Arial" w:hAnsi="Arial" w:cs="Arial"/>
                <w:sz w:val="20"/>
                <w:szCs w:val="20"/>
                <w:lang w:eastAsia="de-DE"/>
              </w:rPr>
              <w:tab/>
              <w:t xml:space="preserve"> Deber de informar cualquier violación a este Código de Conducta</w:t>
            </w:r>
          </w:p>
          <w:p w14:paraId="28EFFB4F" w14:textId="77777777" w:rsidR="00747073" w:rsidRPr="00DE294E" w:rsidRDefault="0073075A">
            <w:pPr>
              <w:suppressAutoHyphens w:val="0"/>
              <w:overflowPunct/>
              <w:autoSpaceDE/>
              <w:autoSpaceDN/>
              <w:adjustRightInd/>
              <w:ind w:left="292" w:right="31" w:hanging="284"/>
              <w:textAlignment w:val="auto"/>
              <w:rPr>
                <w:rFonts w:ascii="Arial" w:hAnsi="Arial" w:cs="Arial"/>
                <w:highlight w:val="yellow"/>
                <w:lang w:eastAsia="de-DE"/>
              </w:rPr>
            </w:pPr>
            <w:r w:rsidRPr="00DE294E">
              <w:rPr>
                <w:rFonts w:ascii="Arial" w:hAnsi="Arial" w:cs="Arial"/>
                <w:sz w:val="20"/>
                <w:szCs w:val="20"/>
                <w:lang w:eastAsia="de-DE"/>
              </w:rPr>
              <w:t>15. No tomar represalias contra los trabajadores que reportan cualquier violación del Código de Conducta, si el informe se realiza de buena fe.</w:t>
            </w:r>
          </w:p>
        </w:tc>
        <w:tc>
          <w:tcPr>
            <w:tcW w:w="1287" w:type="pct"/>
          </w:tcPr>
          <w:p w14:paraId="1988D0EE" w14:textId="77777777" w:rsidR="00747073" w:rsidRPr="00DE294E" w:rsidRDefault="00747073">
            <w:pPr>
              <w:suppressAutoHyphens w:val="0"/>
              <w:overflowPunct/>
              <w:autoSpaceDE/>
              <w:autoSpaceDN/>
              <w:adjustRightInd/>
              <w:textAlignment w:val="auto"/>
              <w:rPr>
                <w:rFonts w:ascii="Arial" w:hAnsi="Arial" w:cs="Arial"/>
                <w:lang w:eastAsia="de-DE"/>
              </w:rPr>
            </w:pPr>
          </w:p>
        </w:tc>
      </w:tr>
      <w:tr w:rsidR="00747073" w:rsidRPr="00DE294E" w14:paraId="59234901" w14:textId="77777777">
        <w:trPr>
          <w:trHeight w:val="1748"/>
        </w:trPr>
        <w:tc>
          <w:tcPr>
            <w:tcW w:w="1001" w:type="pct"/>
          </w:tcPr>
          <w:p w14:paraId="69A8498B" w14:textId="5164C986" w:rsidR="00747073" w:rsidRPr="00DE294E" w:rsidRDefault="0073075A">
            <w:pPr>
              <w:suppressAutoHyphens w:val="0"/>
              <w:overflowPunct/>
              <w:autoSpaceDE/>
              <w:autoSpaceDN/>
              <w:adjustRightInd/>
              <w:jc w:val="left"/>
              <w:textAlignment w:val="auto"/>
              <w:rPr>
                <w:rFonts w:ascii="Arial" w:hAnsi="Arial" w:cs="Arial"/>
                <w:lang w:eastAsia="de-DE"/>
              </w:rPr>
            </w:pPr>
            <w:r w:rsidRPr="00DE294E">
              <w:rPr>
                <w:rFonts w:ascii="Arial" w:hAnsi="Arial" w:cs="Arial"/>
                <w:sz w:val="20"/>
                <w:szCs w:val="20"/>
                <w:lang w:eastAsia="de-DE"/>
              </w:rPr>
              <w:lastRenderedPageBreak/>
              <w:t>8. Capacitaciones MSSS</w:t>
            </w:r>
          </w:p>
        </w:tc>
        <w:tc>
          <w:tcPr>
            <w:tcW w:w="2707" w:type="pct"/>
            <w:tcBorders>
              <w:bottom w:val="single" w:sz="4" w:space="0" w:color="FFFFFF"/>
            </w:tcBorders>
          </w:tcPr>
          <w:p w14:paraId="781A51C1" w14:textId="5B2FF447" w:rsidR="00747073" w:rsidRPr="00DE294E" w:rsidRDefault="0073075A">
            <w:pPr>
              <w:tabs>
                <w:tab w:val="left" w:pos="318"/>
              </w:tabs>
              <w:suppressAutoHyphens w:val="0"/>
              <w:overflowPunct/>
              <w:autoSpaceDE/>
              <w:autoSpaceDN/>
              <w:adjustRightInd/>
              <w:textAlignment w:val="auto"/>
              <w:rPr>
                <w:rFonts w:ascii="Arial" w:hAnsi="Arial" w:cs="Arial"/>
                <w:highlight w:val="yellow"/>
                <w:lang w:eastAsia="de-DE"/>
              </w:rPr>
            </w:pPr>
            <w:r w:rsidRPr="00DE294E">
              <w:rPr>
                <w:rFonts w:ascii="Arial" w:hAnsi="Arial" w:cs="Arial"/>
                <w:sz w:val="20"/>
                <w:szCs w:val="20"/>
                <w:lang w:eastAsia="de-DE"/>
              </w:rPr>
              <w:t>El Contratista proporciona indicaciones y capacitación MSSS a la fuerza laboral, en particular respecto a lo relacionado con riesgos y medidas de mitigación de impactos en la Salud y la Seguridad confeccionadas para el alcance del proyecto. El Contratista pone en conocimiento del personal la importancia de la protección de las especies, del hábitat</w:t>
            </w:r>
            <w:r w:rsidR="00024C56" w:rsidRPr="00DE294E">
              <w:rPr>
                <w:rFonts w:ascii="Arial" w:hAnsi="Arial" w:cs="Arial"/>
                <w:sz w:val="20"/>
                <w:szCs w:val="20"/>
                <w:lang w:eastAsia="de-DE"/>
              </w:rPr>
              <w:t>, así como de la fauna y flora,</w:t>
            </w:r>
            <w:r w:rsidRPr="00DE294E">
              <w:rPr>
                <w:rFonts w:ascii="Arial" w:hAnsi="Arial" w:cs="Arial"/>
                <w:sz w:val="20"/>
                <w:szCs w:val="20"/>
                <w:lang w:eastAsia="de-DE"/>
              </w:rPr>
              <w:t xml:space="preserve"> así como de los derechos y la seguridad de las comunidades de las inmediaciones. </w:t>
            </w:r>
          </w:p>
        </w:tc>
        <w:tc>
          <w:tcPr>
            <w:tcW w:w="1289" w:type="pct"/>
            <w:tcBorders>
              <w:bottom w:val="single" w:sz="4" w:space="0" w:color="FFFFFF"/>
            </w:tcBorders>
          </w:tcPr>
          <w:p w14:paraId="24BF4769" w14:textId="77777777" w:rsidR="00747073" w:rsidRPr="00DE294E" w:rsidRDefault="00747073">
            <w:pPr>
              <w:suppressAutoHyphens w:val="0"/>
              <w:overflowPunct/>
              <w:autoSpaceDE/>
              <w:autoSpaceDN/>
              <w:adjustRightInd/>
              <w:textAlignment w:val="auto"/>
              <w:rPr>
                <w:rFonts w:ascii="Arial" w:hAnsi="Arial" w:cs="Arial"/>
                <w:lang w:eastAsia="de-DE"/>
              </w:rPr>
            </w:pPr>
          </w:p>
        </w:tc>
      </w:tr>
      <w:tr w:rsidR="00747073" w:rsidRPr="00DE294E" w14:paraId="16AEAA5B" w14:textId="77777777">
        <w:tc>
          <w:tcPr>
            <w:tcW w:w="1001" w:type="pct"/>
          </w:tcPr>
          <w:p w14:paraId="39B49E9B" w14:textId="77777777" w:rsidR="00747073" w:rsidRPr="00DE294E" w:rsidRDefault="0073075A">
            <w:pPr>
              <w:suppressAutoHyphens w:val="0"/>
              <w:overflowPunct/>
              <w:autoSpaceDE/>
              <w:autoSpaceDN/>
              <w:adjustRightInd/>
              <w:textAlignment w:val="auto"/>
              <w:rPr>
                <w:rFonts w:ascii="Arial" w:hAnsi="Arial" w:cs="Arial"/>
                <w:lang w:eastAsia="de-DE"/>
              </w:rPr>
            </w:pPr>
            <w:r w:rsidRPr="00DE294E">
              <w:rPr>
                <w:rFonts w:ascii="Arial" w:hAnsi="Arial" w:cs="Arial"/>
                <w:sz w:val="20"/>
                <w:szCs w:val="20"/>
                <w:lang w:eastAsia="de-DE"/>
              </w:rPr>
              <w:t>9. Estándares</w:t>
            </w:r>
          </w:p>
        </w:tc>
        <w:tc>
          <w:tcPr>
            <w:tcW w:w="2707" w:type="pct"/>
          </w:tcPr>
          <w:p w14:paraId="613561B8" w14:textId="77777777" w:rsidR="00747073" w:rsidRPr="00DE294E" w:rsidRDefault="0073075A">
            <w:pPr>
              <w:suppressAutoHyphens w:val="0"/>
              <w:overflowPunct/>
              <w:autoSpaceDE/>
              <w:autoSpaceDN/>
              <w:adjustRightInd/>
              <w:textAlignment w:val="auto"/>
              <w:rPr>
                <w:rFonts w:ascii="Arial" w:hAnsi="Arial" w:cs="Arial"/>
                <w:lang w:eastAsia="de-DE"/>
              </w:rPr>
            </w:pPr>
            <w:r w:rsidRPr="00DE294E">
              <w:rPr>
                <w:rFonts w:ascii="Arial" w:hAnsi="Arial" w:cs="Arial"/>
                <w:sz w:val="20"/>
                <w:szCs w:val="20"/>
                <w:lang w:eastAsia="de-DE"/>
              </w:rPr>
              <w:t>El Contratista cumple con las normas y estándares aplicables, así como con los límites de descarga y expulsión definidos en la regulación nacional.</w:t>
            </w:r>
          </w:p>
        </w:tc>
        <w:tc>
          <w:tcPr>
            <w:tcW w:w="1289" w:type="pct"/>
          </w:tcPr>
          <w:p w14:paraId="57F2BFA3" w14:textId="77777777" w:rsidR="00747073" w:rsidRPr="00DE294E" w:rsidRDefault="00747073">
            <w:pPr>
              <w:suppressAutoHyphens w:val="0"/>
              <w:overflowPunct/>
              <w:autoSpaceDE/>
              <w:autoSpaceDN/>
              <w:adjustRightInd/>
              <w:textAlignment w:val="auto"/>
              <w:rPr>
                <w:rFonts w:ascii="Arial" w:hAnsi="Arial" w:cs="Arial"/>
                <w:lang w:eastAsia="de-DE"/>
              </w:rPr>
            </w:pPr>
          </w:p>
        </w:tc>
      </w:tr>
    </w:tbl>
    <w:p w14:paraId="45CA2C3E" w14:textId="77777777" w:rsidR="00747073" w:rsidRPr="00DE294E" w:rsidRDefault="0073075A">
      <w:pPr>
        <w:suppressAutoHyphens w:val="0"/>
        <w:overflowPunct/>
        <w:autoSpaceDE/>
        <w:autoSpaceDN/>
        <w:adjustRightInd/>
        <w:jc w:val="left"/>
        <w:textAlignment w:val="auto"/>
        <w:rPr>
          <w:rFonts w:ascii="Arial" w:hAnsi="Arial" w:cs="Arial"/>
          <w:i/>
        </w:rPr>
      </w:pPr>
      <w:r w:rsidRPr="00DE294E">
        <w:rPr>
          <w:rFonts w:ascii="Arial" w:hAnsi="Arial" w:cs="Arial"/>
          <w:i/>
        </w:rPr>
        <w:br w:type="page"/>
      </w:r>
    </w:p>
    <w:p w14:paraId="78100F6D" w14:textId="77777777" w:rsidR="00747073" w:rsidRPr="00DE294E" w:rsidRDefault="00747073">
      <w:pPr>
        <w:outlineLvl w:val="0"/>
        <w:rPr>
          <w:rFonts w:ascii="Arial" w:hAnsi="Arial" w:cs="Arial"/>
          <w:bCs/>
          <w:kern w:val="32"/>
          <w:lang w:eastAsia="zh-CN"/>
        </w:rPr>
      </w:pPr>
    </w:p>
    <w:tbl>
      <w:tblPr>
        <w:tblStyle w:val="Tabellenraster2"/>
        <w:tblpPr w:leftFromText="141" w:rightFromText="141" w:vertAnchor="text" w:tblpY="1"/>
        <w:tblOverlap w:val="never"/>
        <w:tblW w:w="4847" w:type="pct"/>
        <w:tblLayout w:type="fixed"/>
        <w:tblLook w:val="04A0" w:firstRow="1" w:lastRow="0" w:firstColumn="1" w:lastColumn="0" w:noHBand="0" w:noVBand="1"/>
      </w:tblPr>
      <w:tblGrid>
        <w:gridCol w:w="8741"/>
      </w:tblGrid>
      <w:tr w:rsidR="00747073" w:rsidRPr="00DE294E" w14:paraId="670EB797" w14:textId="77777777">
        <w:tc>
          <w:tcPr>
            <w:tcW w:w="5000" w:type="pct"/>
            <w:tcBorders>
              <w:top w:val="single" w:sz="4" w:space="0" w:color="auto"/>
              <w:left w:val="single" w:sz="4" w:space="0" w:color="auto"/>
              <w:bottom w:val="single" w:sz="4" w:space="0" w:color="auto"/>
              <w:right w:val="single" w:sz="4" w:space="0" w:color="auto"/>
            </w:tcBorders>
            <w:shd w:val="clear" w:color="auto" w:fill="BFBFBF"/>
          </w:tcPr>
          <w:p w14:paraId="1B2CBEB0" w14:textId="77777777" w:rsidR="00747073" w:rsidRPr="00DE294E" w:rsidRDefault="0073075A">
            <w:pPr>
              <w:keepNext/>
              <w:tabs>
                <w:tab w:val="left" w:pos="300"/>
              </w:tabs>
              <w:suppressAutoHyphens w:val="0"/>
              <w:overflowPunct/>
              <w:autoSpaceDE/>
              <w:autoSpaceDN/>
              <w:adjustRightInd/>
              <w:spacing w:after="120"/>
              <w:textAlignment w:val="auto"/>
              <w:rPr>
                <w:rFonts w:ascii="Arial" w:hAnsi="Arial" w:cs="Arial"/>
                <w:b/>
                <w:sz w:val="24"/>
                <w:lang w:eastAsia="fr-FR"/>
              </w:rPr>
            </w:pPr>
            <w:r w:rsidRPr="00DE294E">
              <w:rPr>
                <w:rFonts w:ascii="Arial" w:hAnsi="Arial" w:cs="Arial"/>
                <w:b/>
                <w:sz w:val="24"/>
                <w:szCs w:val="20"/>
                <w:lang w:eastAsia="fr-FR"/>
              </w:rPr>
              <w:t>B. Requisitos Específicos para Gestión MSSS</w:t>
            </w:r>
          </w:p>
          <w:p w14:paraId="1E9C239B" w14:textId="77777777" w:rsidR="00747073" w:rsidRPr="00DE294E" w:rsidRDefault="0073075A">
            <w:pPr>
              <w:keepNext/>
              <w:tabs>
                <w:tab w:val="left" w:pos="300"/>
              </w:tabs>
              <w:suppressAutoHyphens w:val="0"/>
              <w:overflowPunct/>
              <w:autoSpaceDE/>
              <w:autoSpaceDN/>
              <w:adjustRightInd/>
              <w:textAlignment w:val="auto"/>
              <w:rPr>
                <w:rFonts w:ascii="Arial" w:hAnsi="Arial" w:cs="Arial"/>
                <w:b/>
                <w:lang w:eastAsia="fr-FR"/>
              </w:rPr>
            </w:pPr>
            <w:r w:rsidRPr="00DE294E">
              <w:rPr>
                <w:rFonts w:ascii="Arial" w:hAnsi="Arial" w:cs="Arial"/>
                <w:i/>
                <w:sz w:val="20"/>
                <w:szCs w:val="20"/>
                <w:lang w:eastAsia="fr-FR"/>
              </w:rPr>
              <w:t>[Contratante: Por favor, ajústese a los requisitos específicos MSSS de las obras.]</w:t>
            </w:r>
          </w:p>
        </w:tc>
      </w:tr>
    </w:tbl>
    <w:p w14:paraId="3AA6043B" w14:textId="77777777" w:rsidR="00747073" w:rsidRPr="00DE294E" w:rsidRDefault="00747073">
      <w:pPr>
        <w:rPr>
          <w:rFonts w:ascii="Arial" w:hAnsi="Arial" w:cs="Arial"/>
        </w:rPr>
      </w:pPr>
    </w:p>
    <w:tbl>
      <w:tblPr>
        <w:tblStyle w:val="Tabellenraster3"/>
        <w:tblW w:w="4847" w:type="pct"/>
        <w:tblLayout w:type="fixed"/>
        <w:tblLook w:val="04A0" w:firstRow="1" w:lastRow="0" w:firstColumn="1" w:lastColumn="0" w:noHBand="0" w:noVBand="1"/>
      </w:tblPr>
      <w:tblGrid>
        <w:gridCol w:w="1641"/>
        <w:gridCol w:w="4876"/>
        <w:gridCol w:w="1133"/>
        <w:gridCol w:w="1091"/>
      </w:tblGrid>
      <w:tr w:rsidR="00747073" w:rsidRPr="00DE294E" w14:paraId="7CE8DF69" w14:textId="77777777">
        <w:trPr>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BFBFBF"/>
          </w:tcPr>
          <w:p w14:paraId="0DFD2640" w14:textId="77777777" w:rsidR="00747073" w:rsidRPr="00DE294E" w:rsidRDefault="0073075A">
            <w:pPr>
              <w:keepNext/>
              <w:tabs>
                <w:tab w:val="left" w:pos="300"/>
              </w:tabs>
              <w:suppressAutoHyphens w:val="0"/>
              <w:overflowPunct/>
              <w:autoSpaceDE/>
              <w:autoSpaceDN/>
              <w:adjustRightInd/>
              <w:textAlignment w:val="auto"/>
              <w:rPr>
                <w:rFonts w:ascii="Arial" w:hAnsi="Arial" w:cs="Arial"/>
                <w:b/>
                <w:sz w:val="24"/>
                <w:lang w:eastAsia="fr-FR"/>
              </w:rPr>
            </w:pPr>
            <w:r w:rsidRPr="00DE294E">
              <w:rPr>
                <w:rFonts w:ascii="Arial" w:hAnsi="Arial" w:cs="Arial"/>
                <w:b/>
                <w:sz w:val="24"/>
                <w:szCs w:val="20"/>
                <w:lang w:eastAsia="fr-FR"/>
              </w:rPr>
              <w:t xml:space="preserve">B 1 Protección del medio ambiente y las personas </w:t>
            </w:r>
          </w:p>
          <w:p w14:paraId="43B11E6C" w14:textId="77777777" w:rsidR="00747073" w:rsidRPr="00DE294E" w:rsidRDefault="00747073">
            <w:pPr>
              <w:keepNext/>
              <w:tabs>
                <w:tab w:val="left" w:pos="300"/>
              </w:tabs>
              <w:suppressAutoHyphens w:val="0"/>
              <w:overflowPunct/>
              <w:autoSpaceDE/>
              <w:autoSpaceDN/>
              <w:adjustRightInd/>
              <w:textAlignment w:val="auto"/>
              <w:rPr>
                <w:rFonts w:ascii="Arial" w:hAnsi="Arial" w:cs="Arial"/>
                <w:b/>
                <w:highlight w:val="yellow"/>
                <w:lang w:eastAsia="fr-FR"/>
              </w:rPr>
            </w:pPr>
          </w:p>
        </w:tc>
      </w:tr>
      <w:tr w:rsidR="00747073" w:rsidRPr="00DE294E" w14:paraId="4A4CEE5A" w14:textId="77777777">
        <w:tblPrEx>
          <w:tblCellMar>
            <w:top w:w="57" w:type="dxa"/>
            <w:bottom w:w="57" w:type="dxa"/>
          </w:tblCellMar>
        </w:tblPrEx>
        <w:trPr>
          <w:tblHeader/>
        </w:trPr>
        <w:tc>
          <w:tcPr>
            <w:tcW w:w="939" w:type="pct"/>
            <w:tcBorders>
              <w:top w:val="single" w:sz="4" w:space="0" w:color="auto"/>
              <w:left w:val="single" w:sz="4" w:space="0" w:color="auto"/>
              <w:bottom w:val="single" w:sz="4" w:space="0" w:color="auto"/>
              <w:right w:val="single" w:sz="4" w:space="0" w:color="auto"/>
            </w:tcBorders>
            <w:shd w:val="clear" w:color="auto" w:fill="F2F2F2"/>
            <w:vAlign w:val="center"/>
          </w:tcPr>
          <w:p w14:paraId="0CCFB89B" w14:textId="77777777" w:rsidR="00747073" w:rsidRPr="00DE294E" w:rsidRDefault="0073075A">
            <w:pPr>
              <w:keepLines/>
              <w:suppressAutoHyphens w:val="0"/>
              <w:overflowPunct/>
              <w:autoSpaceDE/>
              <w:autoSpaceDN/>
              <w:adjustRightInd/>
              <w:jc w:val="center"/>
              <w:textAlignment w:val="auto"/>
              <w:rPr>
                <w:rFonts w:ascii="Arial" w:hAnsi="Arial" w:cs="Arial"/>
                <w:b/>
                <w:lang w:eastAsia="fr-FR"/>
              </w:rPr>
            </w:pPr>
            <w:r w:rsidRPr="00DE294E">
              <w:rPr>
                <w:rFonts w:ascii="Arial" w:hAnsi="Arial" w:cs="Arial"/>
                <w:b/>
                <w:sz w:val="20"/>
                <w:szCs w:val="20"/>
                <w:lang w:eastAsia="fr-FR"/>
              </w:rPr>
              <w:t>Asunto / Impacto potencial</w:t>
            </w:r>
          </w:p>
        </w:tc>
        <w:tc>
          <w:tcPr>
            <w:tcW w:w="2789" w:type="pct"/>
            <w:tcBorders>
              <w:top w:val="single" w:sz="4" w:space="0" w:color="auto"/>
              <w:left w:val="single" w:sz="4" w:space="0" w:color="auto"/>
              <w:bottom w:val="single" w:sz="4" w:space="0" w:color="auto"/>
              <w:right w:val="single" w:sz="4" w:space="0" w:color="auto"/>
            </w:tcBorders>
            <w:shd w:val="clear" w:color="auto" w:fill="F2F2F2"/>
            <w:vAlign w:val="center"/>
          </w:tcPr>
          <w:p w14:paraId="17E9D6B9" w14:textId="77777777" w:rsidR="00747073" w:rsidRPr="00DE294E" w:rsidRDefault="0073075A">
            <w:pPr>
              <w:keepLines/>
              <w:suppressAutoHyphens w:val="0"/>
              <w:overflowPunct/>
              <w:autoSpaceDE/>
              <w:autoSpaceDN/>
              <w:adjustRightInd/>
              <w:jc w:val="center"/>
              <w:textAlignment w:val="auto"/>
              <w:rPr>
                <w:rFonts w:ascii="Arial" w:hAnsi="Arial" w:cs="Arial"/>
                <w:b/>
                <w:lang w:eastAsia="fr-FR"/>
              </w:rPr>
            </w:pPr>
            <w:r w:rsidRPr="00DE294E">
              <w:rPr>
                <w:rFonts w:ascii="Arial" w:hAnsi="Arial" w:cs="Arial"/>
                <w:b/>
                <w:sz w:val="20"/>
                <w:szCs w:val="20"/>
                <w:lang w:eastAsia="fr-FR"/>
              </w:rPr>
              <w:t>Requisitos para Mitigación, Gestión y Mejora</w:t>
            </w:r>
          </w:p>
        </w:tc>
        <w:tc>
          <w:tcPr>
            <w:tcW w:w="648" w:type="pct"/>
            <w:tcBorders>
              <w:top w:val="single" w:sz="4" w:space="0" w:color="auto"/>
              <w:left w:val="single" w:sz="4" w:space="0" w:color="auto"/>
              <w:bottom w:val="single" w:sz="4" w:space="0" w:color="auto"/>
              <w:right w:val="single" w:sz="4" w:space="0" w:color="auto"/>
            </w:tcBorders>
            <w:shd w:val="clear" w:color="auto" w:fill="F2F2F2"/>
            <w:vAlign w:val="center"/>
          </w:tcPr>
          <w:p w14:paraId="00DF2478" w14:textId="77777777" w:rsidR="00747073" w:rsidRPr="00DE294E" w:rsidRDefault="0073075A">
            <w:pPr>
              <w:keepLines/>
              <w:suppressAutoHyphens w:val="0"/>
              <w:overflowPunct/>
              <w:autoSpaceDE/>
              <w:autoSpaceDN/>
              <w:adjustRightInd/>
              <w:jc w:val="center"/>
              <w:textAlignment w:val="auto"/>
              <w:rPr>
                <w:rFonts w:ascii="Arial" w:hAnsi="Arial" w:cs="Arial"/>
                <w:b/>
                <w:lang w:eastAsia="fr-FR"/>
              </w:rPr>
            </w:pPr>
            <w:proofErr w:type="spellStart"/>
            <w:r w:rsidRPr="00DE294E">
              <w:rPr>
                <w:rFonts w:ascii="Arial" w:hAnsi="Arial" w:cs="Arial"/>
                <w:b/>
                <w:sz w:val="20"/>
                <w:szCs w:val="20"/>
                <w:lang w:eastAsia="fr-FR"/>
              </w:rPr>
              <w:t>Cumpli</w:t>
            </w:r>
            <w:proofErr w:type="spellEnd"/>
            <w:r w:rsidRPr="00DE294E">
              <w:rPr>
                <w:rFonts w:ascii="Arial" w:hAnsi="Arial" w:cs="Arial"/>
                <w:b/>
                <w:lang w:eastAsia="fr-FR"/>
              </w:rPr>
              <w:t>-</w:t>
            </w:r>
            <w:r w:rsidRPr="00DE294E">
              <w:rPr>
                <w:rFonts w:ascii="Arial" w:hAnsi="Arial" w:cs="Arial"/>
                <w:b/>
                <w:sz w:val="20"/>
                <w:szCs w:val="20"/>
                <w:lang w:eastAsia="fr-FR"/>
              </w:rPr>
              <w:t>miento Si/No</w:t>
            </w:r>
          </w:p>
        </w:tc>
        <w:tc>
          <w:tcPr>
            <w:tcW w:w="624" w:type="pct"/>
            <w:tcBorders>
              <w:top w:val="single" w:sz="4" w:space="0" w:color="auto"/>
              <w:left w:val="single" w:sz="4" w:space="0" w:color="auto"/>
              <w:bottom w:val="single" w:sz="4" w:space="0" w:color="auto"/>
              <w:right w:val="single" w:sz="4" w:space="0" w:color="auto"/>
            </w:tcBorders>
            <w:shd w:val="clear" w:color="auto" w:fill="F2F2F2"/>
            <w:vAlign w:val="center"/>
          </w:tcPr>
          <w:p w14:paraId="0B86B7FC" w14:textId="77777777" w:rsidR="00747073" w:rsidRPr="00DE294E" w:rsidRDefault="0073075A">
            <w:pPr>
              <w:keepLines/>
              <w:suppressAutoHyphens w:val="0"/>
              <w:overflowPunct/>
              <w:autoSpaceDE/>
              <w:autoSpaceDN/>
              <w:adjustRightInd/>
              <w:jc w:val="center"/>
              <w:textAlignment w:val="auto"/>
              <w:rPr>
                <w:rFonts w:ascii="Arial" w:hAnsi="Arial" w:cs="Arial"/>
                <w:b/>
                <w:sz w:val="18"/>
                <w:lang w:eastAsia="fr-FR"/>
              </w:rPr>
            </w:pPr>
            <w:r w:rsidRPr="00DE294E">
              <w:rPr>
                <w:rFonts w:ascii="Arial" w:hAnsi="Arial" w:cs="Arial"/>
                <w:b/>
                <w:sz w:val="18"/>
                <w:szCs w:val="20"/>
                <w:lang w:eastAsia="fr-FR"/>
              </w:rPr>
              <w:t>Por favor, explicar en caso de ser No</w:t>
            </w:r>
          </w:p>
        </w:tc>
      </w:tr>
      <w:tr w:rsidR="00747073" w:rsidRPr="00DE294E" w14:paraId="0DECE964" w14:textId="77777777">
        <w:tc>
          <w:tcPr>
            <w:tcW w:w="939" w:type="pct"/>
            <w:vMerge w:val="restart"/>
            <w:tcBorders>
              <w:top w:val="single" w:sz="4" w:space="0" w:color="auto"/>
              <w:left w:val="single" w:sz="4" w:space="0" w:color="auto"/>
              <w:right w:val="single" w:sz="4" w:space="0" w:color="auto"/>
            </w:tcBorders>
          </w:tcPr>
          <w:p w14:paraId="0460D3B2" w14:textId="77777777" w:rsidR="00747073" w:rsidRPr="00DE294E" w:rsidRDefault="0073075A">
            <w:pPr>
              <w:suppressAutoHyphens w:val="0"/>
              <w:overflowPunct/>
              <w:autoSpaceDE/>
              <w:autoSpaceDN/>
              <w:adjustRightInd/>
              <w:spacing w:before="120"/>
              <w:jc w:val="left"/>
              <w:textAlignment w:val="auto"/>
              <w:rPr>
                <w:rFonts w:ascii="Arial" w:hAnsi="Arial" w:cs="Arial"/>
                <w:highlight w:val="yellow"/>
                <w:lang w:eastAsia="fr-FR"/>
              </w:rPr>
            </w:pPr>
            <w:r w:rsidRPr="00DE294E">
              <w:rPr>
                <w:rFonts w:ascii="Arial" w:hAnsi="Arial" w:cs="Arial"/>
                <w:sz w:val="20"/>
                <w:szCs w:val="20"/>
                <w:lang w:eastAsia="fr-FR"/>
              </w:rPr>
              <w:t>10. Protección de las zonas colindantes</w:t>
            </w:r>
          </w:p>
        </w:tc>
        <w:tc>
          <w:tcPr>
            <w:tcW w:w="2789" w:type="pct"/>
            <w:tcBorders>
              <w:top w:val="single" w:sz="4" w:space="0" w:color="auto"/>
              <w:left w:val="single" w:sz="4" w:space="0" w:color="auto"/>
              <w:bottom w:val="single" w:sz="4" w:space="0" w:color="auto"/>
              <w:right w:val="single" w:sz="4" w:space="0" w:color="auto"/>
            </w:tcBorders>
          </w:tcPr>
          <w:p w14:paraId="11A5F922" w14:textId="11E681E9" w:rsidR="00747073" w:rsidRPr="00DE294E" w:rsidRDefault="0073075A">
            <w:pPr>
              <w:tabs>
                <w:tab w:val="left" w:pos="2190"/>
              </w:tabs>
              <w:suppressAutoHyphens w:val="0"/>
              <w:overflowPunct/>
              <w:autoSpaceDE/>
              <w:autoSpaceDN/>
              <w:adjustRightInd/>
              <w:spacing w:before="120"/>
              <w:textAlignment w:val="auto"/>
              <w:rPr>
                <w:rFonts w:ascii="Arial" w:hAnsi="Arial" w:cs="Arial"/>
                <w:color w:val="000000"/>
                <w:highlight w:val="yellow"/>
                <w:lang w:eastAsia="fr-FR"/>
              </w:rPr>
            </w:pPr>
            <w:r w:rsidRPr="00DE294E">
              <w:rPr>
                <w:rFonts w:ascii="Arial" w:hAnsi="Arial" w:cs="Arial"/>
                <w:color w:val="000000"/>
                <w:sz w:val="20"/>
                <w:szCs w:val="20"/>
                <w:lang w:eastAsia="fr-FR"/>
              </w:rPr>
              <w:t xml:space="preserve">10.1 Establecer medios de protección para evitar o minimizar los efectos adversos a la vegetación, suelos, aguas subterráneas y superficiales, biodiversidad, drenaje natural y la calidad del agua en el área de las obras. Utilizar métodos de construcción para minimizar los impactos en la medida de lo posible. </w:t>
            </w:r>
          </w:p>
        </w:tc>
        <w:tc>
          <w:tcPr>
            <w:tcW w:w="648" w:type="pct"/>
            <w:tcBorders>
              <w:top w:val="single" w:sz="4" w:space="0" w:color="auto"/>
              <w:left w:val="single" w:sz="4" w:space="0" w:color="auto"/>
              <w:bottom w:val="single" w:sz="4" w:space="0" w:color="auto"/>
              <w:right w:val="single" w:sz="4" w:space="0" w:color="auto"/>
            </w:tcBorders>
          </w:tcPr>
          <w:p w14:paraId="275339F0" w14:textId="77777777" w:rsidR="00747073" w:rsidRPr="00DE294E" w:rsidRDefault="00747073">
            <w:pPr>
              <w:tabs>
                <w:tab w:val="left" w:pos="2190"/>
              </w:tabs>
              <w:suppressAutoHyphens w:val="0"/>
              <w:overflowPunct/>
              <w:autoSpaceDE/>
              <w:autoSpaceDN/>
              <w:adjustRightInd/>
              <w:textAlignment w:val="auto"/>
              <w:rPr>
                <w:rFonts w:ascii="Arial" w:hAnsi="Arial" w:cs="Arial"/>
                <w:highlight w:val="yellow"/>
                <w:lang w:eastAsia="fr-FR"/>
              </w:rPr>
            </w:pPr>
          </w:p>
        </w:tc>
        <w:tc>
          <w:tcPr>
            <w:tcW w:w="624" w:type="pct"/>
            <w:tcBorders>
              <w:top w:val="single" w:sz="4" w:space="0" w:color="auto"/>
              <w:left w:val="single" w:sz="4" w:space="0" w:color="auto"/>
              <w:bottom w:val="single" w:sz="4" w:space="0" w:color="auto"/>
              <w:right w:val="single" w:sz="4" w:space="0" w:color="auto"/>
            </w:tcBorders>
          </w:tcPr>
          <w:p w14:paraId="3EE26296" w14:textId="77777777" w:rsidR="00747073" w:rsidRPr="00DE294E" w:rsidRDefault="00747073">
            <w:pPr>
              <w:tabs>
                <w:tab w:val="left" w:pos="2190"/>
              </w:tabs>
              <w:suppressAutoHyphens w:val="0"/>
              <w:overflowPunct/>
              <w:autoSpaceDE/>
              <w:autoSpaceDN/>
              <w:adjustRightInd/>
              <w:textAlignment w:val="auto"/>
              <w:rPr>
                <w:rFonts w:ascii="Arial" w:hAnsi="Arial" w:cs="Arial"/>
                <w:highlight w:val="yellow"/>
                <w:lang w:eastAsia="fr-FR"/>
              </w:rPr>
            </w:pPr>
          </w:p>
        </w:tc>
      </w:tr>
      <w:tr w:rsidR="00747073" w:rsidRPr="00DE294E" w14:paraId="2923C5DF" w14:textId="77777777">
        <w:tc>
          <w:tcPr>
            <w:tcW w:w="939" w:type="pct"/>
            <w:vMerge/>
            <w:tcBorders>
              <w:left w:val="single" w:sz="4" w:space="0" w:color="auto"/>
              <w:right w:val="single" w:sz="4" w:space="0" w:color="auto"/>
            </w:tcBorders>
            <w:vAlign w:val="center"/>
          </w:tcPr>
          <w:p w14:paraId="54C24D16"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2789" w:type="pct"/>
            <w:tcBorders>
              <w:top w:val="single" w:sz="4" w:space="0" w:color="auto"/>
              <w:left w:val="single" w:sz="4" w:space="0" w:color="auto"/>
              <w:bottom w:val="single" w:sz="4" w:space="0" w:color="auto"/>
              <w:right w:val="single" w:sz="4" w:space="0" w:color="auto"/>
            </w:tcBorders>
          </w:tcPr>
          <w:p w14:paraId="3D1421D4" w14:textId="531273A0" w:rsidR="00747073" w:rsidRPr="00DE294E" w:rsidRDefault="0073075A">
            <w:pPr>
              <w:tabs>
                <w:tab w:val="left" w:pos="2190"/>
              </w:tabs>
              <w:suppressAutoHyphens w:val="0"/>
              <w:overflowPunct/>
              <w:autoSpaceDE/>
              <w:autoSpaceDN/>
              <w:adjustRightInd/>
              <w:spacing w:before="120"/>
              <w:textAlignment w:val="auto"/>
              <w:rPr>
                <w:rFonts w:ascii="Arial" w:hAnsi="Arial" w:cs="Arial"/>
                <w:color w:val="000000"/>
                <w:lang w:eastAsia="fr-FR"/>
              </w:rPr>
            </w:pPr>
            <w:r w:rsidRPr="00DE294E">
              <w:rPr>
                <w:rFonts w:ascii="Arial" w:hAnsi="Arial" w:cs="Arial"/>
                <w:sz w:val="20"/>
                <w:szCs w:val="20"/>
                <w:lang w:eastAsia="fr-FR"/>
              </w:rPr>
              <w:t xml:space="preserve">10.2 Restringir actividades de excavación durante periodos de intensidad fluvial. Utilizar contenciones temporales o represas de retención para reducir el riesgo de vertido de sedimento, combustibles o agentes químicos a las aguas receptoras.  </w:t>
            </w:r>
          </w:p>
        </w:tc>
        <w:tc>
          <w:tcPr>
            <w:tcW w:w="648" w:type="pct"/>
            <w:tcBorders>
              <w:top w:val="single" w:sz="4" w:space="0" w:color="auto"/>
              <w:left w:val="single" w:sz="4" w:space="0" w:color="auto"/>
              <w:bottom w:val="single" w:sz="4" w:space="0" w:color="auto"/>
              <w:right w:val="single" w:sz="4" w:space="0" w:color="auto"/>
            </w:tcBorders>
          </w:tcPr>
          <w:p w14:paraId="48629DE1" w14:textId="77777777" w:rsidR="00747073" w:rsidRPr="00DE294E" w:rsidRDefault="00747073">
            <w:pPr>
              <w:tabs>
                <w:tab w:val="left" w:pos="2190"/>
              </w:tabs>
              <w:suppressAutoHyphens w:val="0"/>
              <w:overflowPunct/>
              <w:autoSpaceDE/>
              <w:autoSpaceDN/>
              <w:adjustRightInd/>
              <w:textAlignment w:val="auto"/>
              <w:rPr>
                <w:rFonts w:ascii="Arial" w:hAnsi="Arial" w:cs="Arial"/>
                <w:highlight w:val="yellow"/>
                <w:lang w:eastAsia="fr-FR"/>
              </w:rPr>
            </w:pPr>
          </w:p>
        </w:tc>
        <w:tc>
          <w:tcPr>
            <w:tcW w:w="624" w:type="pct"/>
            <w:tcBorders>
              <w:top w:val="single" w:sz="4" w:space="0" w:color="auto"/>
              <w:left w:val="single" w:sz="4" w:space="0" w:color="auto"/>
              <w:bottom w:val="single" w:sz="4" w:space="0" w:color="auto"/>
              <w:right w:val="single" w:sz="4" w:space="0" w:color="auto"/>
            </w:tcBorders>
          </w:tcPr>
          <w:p w14:paraId="0A4F8EBE" w14:textId="77777777" w:rsidR="00747073" w:rsidRPr="00DE294E" w:rsidRDefault="00747073">
            <w:pPr>
              <w:tabs>
                <w:tab w:val="left" w:pos="2190"/>
              </w:tabs>
              <w:suppressAutoHyphens w:val="0"/>
              <w:overflowPunct/>
              <w:autoSpaceDE/>
              <w:autoSpaceDN/>
              <w:adjustRightInd/>
              <w:textAlignment w:val="auto"/>
              <w:rPr>
                <w:rFonts w:ascii="Arial" w:hAnsi="Arial" w:cs="Arial"/>
                <w:highlight w:val="yellow"/>
                <w:lang w:eastAsia="fr-FR"/>
              </w:rPr>
            </w:pPr>
          </w:p>
        </w:tc>
      </w:tr>
      <w:tr w:rsidR="00747073" w:rsidRPr="00DE294E" w14:paraId="2346C84C" w14:textId="77777777">
        <w:tc>
          <w:tcPr>
            <w:tcW w:w="939" w:type="pct"/>
            <w:vMerge/>
            <w:tcBorders>
              <w:left w:val="single" w:sz="4" w:space="0" w:color="auto"/>
              <w:right w:val="single" w:sz="4" w:space="0" w:color="auto"/>
            </w:tcBorders>
            <w:vAlign w:val="center"/>
          </w:tcPr>
          <w:p w14:paraId="5C6AD45A"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2789" w:type="pct"/>
            <w:tcBorders>
              <w:top w:val="single" w:sz="4" w:space="0" w:color="auto"/>
              <w:left w:val="single" w:sz="4" w:space="0" w:color="auto"/>
              <w:bottom w:val="single" w:sz="4" w:space="0" w:color="auto"/>
              <w:right w:val="single" w:sz="4" w:space="0" w:color="auto"/>
            </w:tcBorders>
          </w:tcPr>
          <w:p w14:paraId="09616075" w14:textId="77777777" w:rsidR="00747073" w:rsidRPr="00DE294E" w:rsidRDefault="0073075A">
            <w:pPr>
              <w:tabs>
                <w:tab w:val="left" w:pos="2190"/>
              </w:tabs>
              <w:suppressAutoHyphens w:val="0"/>
              <w:overflowPunct/>
              <w:autoSpaceDE/>
              <w:autoSpaceDN/>
              <w:adjustRightInd/>
              <w:spacing w:before="120"/>
              <w:textAlignment w:val="auto"/>
              <w:rPr>
                <w:rFonts w:ascii="Arial" w:hAnsi="Arial" w:cs="Arial"/>
                <w:color w:val="000000"/>
                <w:lang w:eastAsia="fr-FR"/>
              </w:rPr>
            </w:pPr>
            <w:r w:rsidRPr="00DE294E">
              <w:rPr>
                <w:rFonts w:ascii="Arial" w:hAnsi="Arial" w:cs="Arial"/>
                <w:sz w:val="20"/>
                <w:szCs w:val="20"/>
                <w:lang w:eastAsia="fr-FR"/>
              </w:rPr>
              <w:t xml:space="preserve">10.3. Llevar a cabo obras de excavación como zanjas colectoras para evitar que el agua entre en las excavaciones. </w:t>
            </w:r>
          </w:p>
        </w:tc>
        <w:tc>
          <w:tcPr>
            <w:tcW w:w="648" w:type="pct"/>
            <w:tcBorders>
              <w:top w:val="single" w:sz="4" w:space="0" w:color="auto"/>
              <w:left w:val="single" w:sz="4" w:space="0" w:color="auto"/>
              <w:bottom w:val="single" w:sz="4" w:space="0" w:color="auto"/>
              <w:right w:val="single" w:sz="4" w:space="0" w:color="auto"/>
            </w:tcBorders>
          </w:tcPr>
          <w:p w14:paraId="77BE2139" w14:textId="77777777" w:rsidR="00747073" w:rsidRPr="00DE294E" w:rsidRDefault="00747073">
            <w:pPr>
              <w:tabs>
                <w:tab w:val="left" w:pos="2190"/>
              </w:tabs>
              <w:suppressAutoHyphens w:val="0"/>
              <w:overflowPunct/>
              <w:autoSpaceDE/>
              <w:autoSpaceDN/>
              <w:adjustRightInd/>
              <w:textAlignment w:val="auto"/>
              <w:rPr>
                <w:rFonts w:ascii="Arial" w:hAnsi="Arial" w:cs="Arial"/>
                <w:color w:val="000000"/>
                <w:highlight w:val="yellow"/>
                <w:lang w:eastAsia="fr-FR"/>
              </w:rPr>
            </w:pPr>
          </w:p>
        </w:tc>
        <w:tc>
          <w:tcPr>
            <w:tcW w:w="624" w:type="pct"/>
            <w:tcBorders>
              <w:top w:val="single" w:sz="4" w:space="0" w:color="auto"/>
              <w:left w:val="single" w:sz="4" w:space="0" w:color="auto"/>
              <w:bottom w:val="single" w:sz="4" w:space="0" w:color="auto"/>
              <w:right w:val="single" w:sz="4" w:space="0" w:color="auto"/>
            </w:tcBorders>
          </w:tcPr>
          <w:p w14:paraId="540D74CD" w14:textId="77777777" w:rsidR="00747073" w:rsidRPr="00DE294E" w:rsidRDefault="00747073">
            <w:pPr>
              <w:tabs>
                <w:tab w:val="left" w:pos="2190"/>
              </w:tabs>
              <w:suppressAutoHyphens w:val="0"/>
              <w:overflowPunct/>
              <w:autoSpaceDE/>
              <w:autoSpaceDN/>
              <w:adjustRightInd/>
              <w:textAlignment w:val="auto"/>
              <w:rPr>
                <w:rFonts w:ascii="Arial" w:hAnsi="Arial" w:cs="Arial"/>
                <w:color w:val="000000"/>
                <w:highlight w:val="yellow"/>
                <w:lang w:eastAsia="fr-FR"/>
              </w:rPr>
            </w:pPr>
          </w:p>
        </w:tc>
      </w:tr>
      <w:tr w:rsidR="00747073" w:rsidRPr="00DE294E" w14:paraId="7C3AA080" w14:textId="77777777">
        <w:tc>
          <w:tcPr>
            <w:tcW w:w="939" w:type="pct"/>
            <w:vMerge/>
            <w:tcBorders>
              <w:left w:val="single" w:sz="4" w:space="0" w:color="auto"/>
              <w:right w:val="single" w:sz="4" w:space="0" w:color="auto"/>
            </w:tcBorders>
            <w:vAlign w:val="center"/>
          </w:tcPr>
          <w:p w14:paraId="6D7ECDB2"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2789" w:type="pct"/>
            <w:tcBorders>
              <w:top w:val="single" w:sz="4" w:space="0" w:color="auto"/>
              <w:left w:val="single" w:sz="4" w:space="0" w:color="auto"/>
              <w:bottom w:val="single" w:sz="4" w:space="0" w:color="auto"/>
              <w:right w:val="single" w:sz="4" w:space="0" w:color="auto"/>
            </w:tcBorders>
          </w:tcPr>
          <w:p w14:paraId="34A60772" w14:textId="6EF59369" w:rsidR="00747073" w:rsidRPr="00DE294E" w:rsidRDefault="0073075A" w:rsidP="00661F55">
            <w:pPr>
              <w:tabs>
                <w:tab w:val="left" w:pos="2190"/>
              </w:tabs>
              <w:suppressAutoHyphens w:val="0"/>
              <w:overflowPunct/>
              <w:autoSpaceDE/>
              <w:autoSpaceDN/>
              <w:adjustRightInd/>
              <w:spacing w:before="120"/>
              <w:textAlignment w:val="auto"/>
              <w:rPr>
                <w:rFonts w:ascii="Arial" w:hAnsi="Arial" w:cs="Arial"/>
                <w:color w:val="000000"/>
                <w:lang w:eastAsia="fr-FR"/>
              </w:rPr>
            </w:pPr>
            <w:r w:rsidRPr="00DE294E">
              <w:rPr>
                <w:rFonts w:ascii="Arial" w:hAnsi="Arial" w:cs="Arial"/>
                <w:color w:val="000000"/>
                <w:sz w:val="20"/>
                <w:szCs w:val="20"/>
                <w:lang w:eastAsia="fr-FR"/>
              </w:rPr>
              <w:t xml:space="preserve">10.4 Establecer límites en el </w:t>
            </w:r>
            <w:r w:rsidR="000A0CC4" w:rsidRPr="00DE294E">
              <w:rPr>
                <w:rFonts w:ascii="Arial" w:hAnsi="Arial" w:cs="Arial"/>
                <w:color w:val="000000"/>
                <w:sz w:val="20"/>
                <w:szCs w:val="20"/>
                <w:lang w:eastAsia="fr-FR"/>
              </w:rPr>
              <w:t xml:space="preserve">Lugar </w:t>
            </w:r>
            <w:r w:rsidRPr="00DE294E">
              <w:rPr>
                <w:rFonts w:ascii="Arial" w:hAnsi="Arial" w:cs="Arial"/>
                <w:color w:val="000000"/>
                <w:sz w:val="20"/>
                <w:szCs w:val="20"/>
                <w:lang w:eastAsia="fr-FR"/>
              </w:rPr>
              <w:t>de las Obras de acuerdo con los planos acordados de antemano. Toda la construcción deberá llevarse a cabo dentro de los límites.</w:t>
            </w:r>
          </w:p>
        </w:tc>
        <w:tc>
          <w:tcPr>
            <w:tcW w:w="648" w:type="pct"/>
            <w:tcBorders>
              <w:top w:val="single" w:sz="4" w:space="0" w:color="auto"/>
              <w:left w:val="single" w:sz="4" w:space="0" w:color="auto"/>
              <w:bottom w:val="single" w:sz="4" w:space="0" w:color="auto"/>
              <w:right w:val="single" w:sz="4" w:space="0" w:color="auto"/>
            </w:tcBorders>
          </w:tcPr>
          <w:p w14:paraId="60787BE6" w14:textId="77777777" w:rsidR="00747073" w:rsidRPr="00DE294E" w:rsidRDefault="00747073">
            <w:pPr>
              <w:tabs>
                <w:tab w:val="left" w:pos="2190"/>
              </w:tabs>
              <w:suppressAutoHyphens w:val="0"/>
              <w:overflowPunct/>
              <w:autoSpaceDE/>
              <w:autoSpaceDN/>
              <w:adjustRightInd/>
              <w:textAlignment w:val="auto"/>
              <w:rPr>
                <w:rFonts w:ascii="Arial" w:hAnsi="Arial" w:cs="Arial"/>
                <w:color w:val="000000"/>
                <w:highlight w:val="yellow"/>
                <w:lang w:eastAsia="fr-FR"/>
              </w:rPr>
            </w:pPr>
          </w:p>
        </w:tc>
        <w:tc>
          <w:tcPr>
            <w:tcW w:w="624" w:type="pct"/>
            <w:tcBorders>
              <w:top w:val="single" w:sz="4" w:space="0" w:color="auto"/>
              <w:left w:val="single" w:sz="4" w:space="0" w:color="auto"/>
              <w:bottom w:val="single" w:sz="4" w:space="0" w:color="auto"/>
              <w:right w:val="single" w:sz="4" w:space="0" w:color="auto"/>
            </w:tcBorders>
          </w:tcPr>
          <w:p w14:paraId="09361E72" w14:textId="77777777" w:rsidR="00747073" w:rsidRPr="00DE294E" w:rsidRDefault="00747073">
            <w:pPr>
              <w:tabs>
                <w:tab w:val="left" w:pos="2190"/>
              </w:tabs>
              <w:suppressAutoHyphens w:val="0"/>
              <w:overflowPunct/>
              <w:autoSpaceDE/>
              <w:autoSpaceDN/>
              <w:adjustRightInd/>
              <w:textAlignment w:val="auto"/>
              <w:rPr>
                <w:rFonts w:ascii="Arial" w:hAnsi="Arial" w:cs="Arial"/>
                <w:color w:val="000000"/>
                <w:highlight w:val="yellow"/>
                <w:lang w:eastAsia="fr-FR"/>
              </w:rPr>
            </w:pPr>
          </w:p>
        </w:tc>
      </w:tr>
      <w:tr w:rsidR="00747073" w:rsidRPr="00DE294E" w14:paraId="63470A49" w14:textId="77777777">
        <w:tc>
          <w:tcPr>
            <w:tcW w:w="939" w:type="pct"/>
            <w:vMerge/>
            <w:tcBorders>
              <w:left w:val="single" w:sz="4" w:space="0" w:color="auto"/>
              <w:right w:val="single" w:sz="4" w:space="0" w:color="auto"/>
            </w:tcBorders>
            <w:vAlign w:val="center"/>
          </w:tcPr>
          <w:p w14:paraId="702C4B54"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2789" w:type="pct"/>
            <w:tcBorders>
              <w:top w:val="single" w:sz="4" w:space="0" w:color="auto"/>
              <w:left w:val="single" w:sz="4" w:space="0" w:color="auto"/>
              <w:bottom w:val="single" w:sz="4" w:space="0" w:color="auto"/>
              <w:right w:val="single" w:sz="4" w:space="0" w:color="auto"/>
            </w:tcBorders>
          </w:tcPr>
          <w:p w14:paraId="6E52C708" w14:textId="77777777" w:rsidR="00747073" w:rsidRPr="00DE294E" w:rsidRDefault="0073075A">
            <w:pPr>
              <w:tabs>
                <w:tab w:val="left" w:pos="2190"/>
              </w:tabs>
              <w:suppressAutoHyphens w:val="0"/>
              <w:overflowPunct/>
              <w:autoSpaceDE/>
              <w:autoSpaceDN/>
              <w:adjustRightInd/>
              <w:spacing w:before="120"/>
              <w:textAlignment w:val="auto"/>
              <w:rPr>
                <w:rFonts w:ascii="Arial" w:hAnsi="Arial" w:cs="Arial"/>
                <w:color w:val="000000"/>
                <w:lang w:eastAsia="fr-FR"/>
              </w:rPr>
            </w:pPr>
            <w:r w:rsidRPr="00DE294E">
              <w:rPr>
                <w:rFonts w:ascii="Arial" w:hAnsi="Arial" w:cs="Arial"/>
                <w:color w:val="000000"/>
                <w:sz w:val="20"/>
                <w:szCs w:val="20"/>
                <w:lang w:eastAsia="fr-FR"/>
              </w:rPr>
              <w:t>10.5 Permanecer alejado de áreas de humedales.</w:t>
            </w:r>
          </w:p>
        </w:tc>
        <w:tc>
          <w:tcPr>
            <w:tcW w:w="648" w:type="pct"/>
            <w:tcBorders>
              <w:top w:val="single" w:sz="4" w:space="0" w:color="auto"/>
              <w:left w:val="single" w:sz="4" w:space="0" w:color="auto"/>
              <w:bottom w:val="single" w:sz="4" w:space="0" w:color="auto"/>
              <w:right w:val="single" w:sz="4" w:space="0" w:color="auto"/>
            </w:tcBorders>
          </w:tcPr>
          <w:p w14:paraId="78AA5EEF" w14:textId="77777777" w:rsidR="00747073" w:rsidRPr="00DE294E" w:rsidRDefault="00747073">
            <w:pPr>
              <w:tabs>
                <w:tab w:val="left" w:pos="2190"/>
              </w:tabs>
              <w:suppressAutoHyphens w:val="0"/>
              <w:overflowPunct/>
              <w:autoSpaceDE/>
              <w:autoSpaceDN/>
              <w:adjustRightInd/>
              <w:textAlignment w:val="auto"/>
              <w:rPr>
                <w:rFonts w:ascii="Arial" w:hAnsi="Arial" w:cs="Arial"/>
                <w:color w:val="000000"/>
                <w:highlight w:val="yellow"/>
                <w:lang w:eastAsia="fr-FR"/>
              </w:rPr>
            </w:pPr>
          </w:p>
        </w:tc>
        <w:tc>
          <w:tcPr>
            <w:tcW w:w="624" w:type="pct"/>
            <w:tcBorders>
              <w:top w:val="single" w:sz="4" w:space="0" w:color="auto"/>
              <w:left w:val="single" w:sz="4" w:space="0" w:color="auto"/>
              <w:bottom w:val="single" w:sz="4" w:space="0" w:color="auto"/>
              <w:right w:val="single" w:sz="4" w:space="0" w:color="auto"/>
            </w:tcBorders>
          </w:tcPr>
          <w:p w14:paraId="3B08FFB8" w14:textId="77777777" w:rsidR="00747073" w:rsidRPr="00DE294E" w:rsidRDefault="00747073">
            <w:pPr>
              <w:tabs>
                <w:tab w:val="left" w:pos="2190"/>
              </w:tabs>
              <w:suppressAutoHyphens w:val="0"/>
              <w:overflowPunct/>
              <w:autoSpaceDE/>
              <w:autoSpaceDN/>
              <w:adjustRightInd/>
              <w:textAlignment w:val="auto"/>
              <w:rPr>
                <w:rFonts w:ascii="Arial" w:hAnsi="Arial" w:cs="Arial"/>
                <w:color w:val="000000"/>
                <w:highlight w:val="yellow"/>
                <w:lang w:eastAsia="fr-FR"/>
              </w:rPr>
            </w:pPr>
          </w:p>
        </w:tc>
      </w:tr>
      <w:tr w:rsidR="00747073" w:rsidRPr="00DE294E" w14:paraId="30B53A44" w14:textId="77777777">
        <w:trPr>
          <w:trHeight w:val="1106"/>
        </w:trPr>
        <w:tc>
          <w:tcPr>
            <w:tcW w:w="939" w:type="pct"/>
            <w:vMerge/>
            <w:tcBorders>
              <w:left w:val="single" w:sz="4" w:space="0" w:color="auto"/>
              <w:right w:val="single" w:sz="4" w:space="0" w:color="auto"/>
            </w:tcBorders>
            <w:vAlign w:val="center"/>
          </w:tcPr>
          <w:p w14:paraId="3762878F"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2789" w:type="pct"/>
            <w:tcBorders>
              <w:top w:val="single" w:sz="4" w:space="0" w:color="auto"/>
              <w:left w:val="single" w:sz="4" w:space="0" w:color="auto"/>
              <w:bottom w:val="single" w:sz="4" w:space="0" w:color="auto"/>
              <w:right w:val="single" w:sz="4" w:space="0" w:color="auto"/>
            </w:tcBorders>
          </w:tcPr>
          <w:p w14:paraId="59F74826" w14:textId="77777777" w:rsidR="00747073" w:rsidRPr="00DE294E" w:rsidRDefault="0073075A">
            <w:pPr>
              <w:suppressAutoHyphens w:val="0"/>
              <w:overflowPunct/>
              <w:autoSpaceDE/>
              <w:autoSpaceDN/>
              <w:adjustRightInd/>
              <w:spacing w:before="120"/>
              <w:textAlignment w:val="auto"/>
              <w:rPr>
                <w:rFonts w:ascii="Arial" w:hAnsi="Arial" w:cs="Arial"/>
                <w:lang w:eastAsia="fr-FR"/>
              </w:rPr>
            </w:pPr>
            <w:r w:rsidRPr="00DE294E">
              <w:rPr>
                <w:rFonts w:ascii="Arial" w:hAnsi="Arial" w:cs="Arial"/>
                <w:sz w:val="20"/>
                <w:szCs w:val="20"/>
                <w:lang w:eastAsia="fr-FR"/>
              </w:rPr>
              <w:t xml:space="preserve">10.6 Mantener las distancias de acuerdo con las regulaciones nacionales como proceda: </w:t>
            </w:r>
            <w:r w:rsidRPr="00DE294E">
              <w:rPr>
                <w:rFonts w:ascii="Arial" w:hAnsi="Arial" w:cs="Arial"/>
                <w:color w:val="000000"/>
                <w:sz w:val="20"/>
                <w:szCs w:val="20"/>
                <w:lang w:eastAsia="fr-FR"/>
              </w:rPr>
              <w:t xml:space="preserve"> </w:t>
            </w:r>
          </w:p>
          <w:p w14:paraId="7E97B36A" w14:textId="77777777" w:rsidR="00747073" w:rsidRPr="00DE294E" w:rsidRDefault="0073075A" w:rsidP="002D5BD9">
            <w:pPr>
              <w:numPr>
                <w:ilvl w:val="0"/>
                <w:numId w:val="45"/>
              </w:numPr>
              <w:suppressAutoHyphens w:val="0"/>
              <w:overflowPunct/>
              <w:autoSpaceDE/>
              <w:autoSpaceDN/>
              <w:adjustRightInd/>
              <w:spacing w:line="240" w:lineRule="atLeast"/>
              <w:ind w:left="414" w:hanging="284"/>
              <w:textAlignment w:val="auto"/>
              <w:rPr>
                <w:rFonts w:ascii="Arial" w:hAnsi="Arial" w:cs="Arial"/>
                <w:color w:val="000000"/>
                <w:lang w:eastAsia="fr-FR"/>
              </w:rPr>
            </w:pPr>
            <w:r w:rsidRPr="00DE294E">
              <w:rPr>
                <w:rFonts w:ascii="Arial" w:hAnsi="Arial" w:cs="Arial"/>
                <w:color w:val="000000"/>
                <w:sz w:val="20"/>
                <w:szCs w:val="20"/>
                <w:lang w:eastAsia="fr-FR"/>
              </w:rPr>
              <w:t>de cualquier corriente de agua constante y de zonas inundables</w:t>
            </w:r>
          </w:p>
          <w:p w14:paraId="1CCAF301" w14:textId="77777777" w:rsidR="00747073" w:rsidRPr="00DE294E" w:rsidRDefault="0073075A" w:rsidP="002D5BD9">
            <w:pPr>
              <w:numPr>
                <w:ilvl w:val="0"/>
                <w:numId w:val="45"/>
              </w:numPr>
              <w:suppressAutoHyphens w:val="0"/>
              <w:overflowPunct/>
              <w:autoSpaceDE/>
              <w:autoSpaceDN/>
              <w:adjustRightInd/>
              <w:spacing w:line="240" w:lineRule="atLeast"/>
              <w:ind w:left="414" w:hanging="284"/>
              <w:textAlignment w:val="auto"/>
              <w:rPr>
                <w:rFonts w:ascii="Arial" w:hAnsi="Arial" w:cs="Arial"/>
                <w:color w:val="000000"/>
                <w:lang w:eastAsia="fr-FR"/>
              </w:rPr>
            </w:pPr>
            <w:r w:rsidRPr="00DE294E">
              <w:rPr>
                <w:rFonts w:ascii="Arial" w:hAnsi="Arial" w:cs="Arial"/>
                <w:color w:val="000000"/>
                <w:sz w:val="20"/>
                <w:szCs w:val="20"/>
                <w:lang w:eastAsia="fr-FR"/>
              </w:rPr>
              <w:t xml:space="preserve">de servicios y edificios urbanos sensibles (centros de salud, colegios, abastecimiento de aguas a la población); </w:t>
            </w:r>
          </w:p>
          <w:p w14:paraId="30D92CD4" w14:textId="77777777" w:rsidR="00747073" w:rsidRPr="00DE294E" w:rsidRDefault="0073075A" w:rsidP="002D5BD9">
            <w:pPr>
              <w:numPr>
                <w:ilvl w:val="0"/>
                <w:numId w:val="45"/>
              </w:numPr>
              <w:suppressAutoHyphens w:val="0"/>
              <w:overflowPunct/>
              <w:autoSpaceDE/>
              <w:autoSpaceDN/>
              <w:adjustRightInd/>
              <w:spacing w:line="240" w:lineRule="atLeast"/>
              <w:ind w:left="414" w:hanging="284"/>
              <w:textAlignment w:val="auto"/>
              <w:rPr>
                <w:rFonts w:ascii="Arial" w:hAnsi="Arial" w:cs="Arial"/>
                <w:lang w:eastAsia="fr-FR"/>
              </w:rPr>
            </w:pPr>
            <w:r w:rsidRPr="00DE294E">
              <w:rPr>
                <w:rFonts w:ascii="Arial" w:hAnsi="Arial" w:cs="Arial"/>
                <w:color w:val="000000"/>
                <w:sz w:val="20"/>
                <w:szCs w:val="20"/>
                <w:lang w:eastAsia="fr-FR"/>
              </w:rPr>
              <w:t xml:space="preserve">de cualquier lugar de alojamiento o vivienda; lugares culturales, áreas arqueológicas, humedales, reservas forestales o cualquier otro ecosistema vulnerable protegido, terrenos inclinados o áreas de alto valor escénico. </w:t>
            </w:r>
          </w:p>
          <w:p w14:paraId="16999517" w14:textId="77777777" w:rsidR="00747073" w:rsidRPr="00DE294E" w:rsidRDefault="0073075A" w:rsidP="002D5BD9">
            <w:pPr>
              <w:numPr>
                <w:ilvl w:val="0"/>
                <w:numId w:val="45"/>
              </w:numPr>
              <w:suppressAutoHyphens w:val="0"/>
              <w:overflowPunct/>
              <w:autoSpaceDE/>
              <w:autoSpaceDN/>
              <w:adjustRightInd/>
              <w:spacing w:line="240" w:lineRule="atLeast"/>
              <w:ind w:left="414" w:hanging="284"/>
              <w:textAlignment w:val="auto"/>
              <w:rPr>
                <w:rFonts w:ascii="Arial" w:hAnsi="Arial" w:cs="Arial"/>
                <w:lang w:eastAsia="fr-FR"/>
              </w:rPr>
            </w:pPr>
            <w:r w:rsidRPr="00DE294E">
              <w:rPr>
                <w:rFonts w:ascii="Arial" w:hAnsi="Arial" w:cs="Arial"/>
                <w:sz w:val="20"/>
                <w:szCs w:val="20"/>
                <w:lang w:eastAsia="fr-FR"/>
              </w:rPr>
              <w:lastRenderedPageBreak/>
              <w:t xml:space="preserve">Para aquellos lugares de los que no es posible mantenerse alejado, se deberá obtener un permiso de las autoridades pertinentes. </w:t>
            </w:r>
          </w:p>
        </w:tc>
        <w:tc>
          <w:tcPr>
            <w:tcW w:w="648" w:type="pct"/>
            <w:tcBorders>
              <w:top w:val="single" w:sz="4" w:space="0" w:color="auto"/>
              <w:left w:val="single" w:sz="4" w:space="0" w:color="auto"/>
              <w:right w:val="single" w:sz="4" w:space="0" w:color="auto"/>
            </w:tcBorders>
          </w:tcPr>
          <w:p w14:paraId="1CF93F31"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24" w:type="pct"/>
            <w:tcBorders>
              <w:top w:val="single" w:sz="4" w:space="0" w:color="auto"/>
              <w:left w:val="single" w:sz="4" w:space="0" w:color="auto"/>
              <w:right w:val="single" w:sz="4" w:space="0" w:color="auto"/>
            </w:tcBorders>
          </w:tcPr>
          <w:p w14:paraId="20F9F83F"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467FD1B9" w14:textId="77777777">
        <w:trPr>
          <w:trHeight w:val="1592"/>
        </w:trPr>
        <w:tc>
          <w:tcPr>
            <w:tcW w:w="939" w:type="pct"/>
            <w:vMerge/>
            <w:tcBorders>
              <w:left w:val="single" w:sz="4" w:space="0" w:color="auto"/>
              <w:right w:val="single" w:sz="4" w:space="0" w:color="auto"/>
            </w:tcBorders>
            <w:vAlign w:val="center"/>
          </w:tcPr>
          <w:p w14:paraId="33891114"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2789" w:type="pct"/>
            <w:tcBorders>
              <w:top w:val="single" w:sz="4" w:space="0" w:color="auto"/>
              <w:left w:val="single" w:sz="4" w:space="0" w:color="auto"/>
              <w:bottom w:val="single" w:sz="4" w:space="0" w:color="auto"/>
              <w:right w:val="single" w:sz="4" w:space="0" w:color="auto"/>
            </w:tcBorders>
          </w:tcPr>
          <w:p w14:paraId="2C6105F5" w14:textId="77777777" w:rsidR="00747073" w:rsidRPr="00DE294E" w:rsidRDefault="0073075A">
            <w:pPr>
              <w:suppressAutoHyphens w:val="0"/>
              <w:overflowPunct/>
              <w:spacing w:before="120"/>
              <w:textAlignment w:val="auto"/>
              <w:rPr>
                <w:rFonts w:ascii="Arial" w:hAnsi="Arial" w:cs="Arial"/>
                <w:highlight w:val="yellow"/>
                <w:lang w:eastAsia="fr-FR"/>
              </w:rPr>
            </w:pPr>
            <w:r w:rsidRPr="00DE294E">
              <w:rPr>
                <w:rFonts w:ascii="Arial" w:hAnsi="Arial" w:cs="Arial"/>
                <w:sz w:val="20"/>
                <w:szCs w:val="20"/>
                <w:lang w:eastAsia="fr-FR"/>
              </w:rPr>
              <w:t xml:space="preserve">10.7 Desalentar a los trabajadores de la construcción de la explotación de recursos naturales tales como la caza, la pesca y la recolección de productos autóctonos o cualquier otra actividad que pueda suponer un impacto negativo en el bienestar social y económico de la comunidad local. </w:t>
            </w:r>
          </w:p>
        </w:tc>
        <w:tc>
          <w:tcPr>
            <w:tcW w:w="648" w:type="pct"/>
            <w:tcBorders>
              <w:left w:val="single" w:sz="4" w:space="0" w:color="auto"/>
              <w:right w:val="single" w:sz="4" w:space="0" w:color="auto"/>
            </w:tcBorders>
          </w:tcPr>
          <w:p w14:paraId="212E4BBE"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24" w:type="pct"/>
            <w:tcBorders>
              <w:left w:val="single" w:sz="4" w:space="0" w:color="auto"/>
              <w:right w:val="single" w:sz="4" w:space="0" w:color="auto"/>
            </w:tcBorders>
          </w:tcPr>
          <w:p w14:paraId="081C734C"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67DF97CF" w14:textId="77777777">
        <w:trPr>
          <w:trHeight w:val="635"/>
        </w:trPr>
        <w:tc>
          <w:tcPr>
            <w:tcW w:w="939" w:type="pct"/>
            <w:vMerge/>
            <w:tcBorders>
              <w:left w:val="single" w:sz="4" w:space="0" w:color="auto"/>
              <w:right w:val="single" w:sz="4" w:space="0" w:color="auto"/>
            </w:tcBorders>
            <w:vAlign w:val="center"/>
          </w:tcPr>
          <w:p w14:paraId="309D7901"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2789" w:type="pct"/>
            <w:tcBorders>
              <w:top w:val="single" w:sz="4" w:space="0" w:color="auto"/>
              <w:left w:val="single" w:sz="4" w:space="0" w:color="auto"/>
              <w:bottom w:val="single" w:sz="4" w:space="0" w:color="auto"/>
              <w:right w:val="single" w:sz="4" w:space="0" w:color="auto"/>
            </w:tcBorders>
          </w:tcPr>
          <w:p w14:paraId="2437EA31" w14:textId="77777777" w:rsidR="00747073" w:rsidRPr="00DE294E" w:rsidRDefault="0073075A">
            <w:pPr>
              <w:suppressAutoHyphens w:val="0"/>
              <w:overflowPunct/>
              <w:spacing w:before="120"/>
              <w:textAlignment w:val="auto"/>
              <w:rPr>
                <w:rFonts w:ascii="Arial" w:hAnsi="Arial" w:cs="Arial"/>
                <w:lang w:eastAsia="fr-FR"/>
              </w:rPr>
            </w:pPr>
            <w:r w:rsidRPr="00DE294E">
              <w:rPr>
                <w:rFonts w:ascii="Arial" w:hAnsi="Arial" w:cs="Arial"/>
                <w:sz w:val="20"/>
                <w:szCs w:val="20"/>
                <w:lang w:eastAsia="fr-FR"/>
              </w:rPr>
              <w:t xml:space="preserve">10.8 Después de la construcción, restablecer el terreno para que vuelva a ser inherentemente estable, adecuadamente drenado y apto para los usos deseados a largo plazo, para permitir una regeneración natural de la vegetación. </w:t>
            </w:r>
          </w:p>
        </w:tc>
        <w:tc>
          <w:tcPr>
            <w:tcW w:w="648" w:type="pct"/>
            <w:tcBorders>
              <w:left w:val="single" w:sz="4" w:space="0" w:color="auto"/>
              <w:right w:val="single" w:sz="4" w:space="0" w:color="auto"/>
            </w:tcBorders>
          </w:tcPr>
          <w:p w14:paraId="10201094"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24" w:type="pct"/>
            <w:tcBorders>
              <w:left w:val="single" w:sz="4" w:space="0" w:color="auto"/>
              <w:right w:val="single" w:sz="4" w:space="0" w:color="auto"/>
            </w:tcBorders>
          </w:tcPr>
          <w:p w14:paraId="3928A8C6"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79DBE5D8" w14:textId="77777777">
        <w:trPr>
          <w:trHeight w:val="325"/>
        </w:trPr>
        <w:tc>
          <w:tcPr>
            <w:tcW w:w="939" w:type="pct"/>
            <w:vMerge/>
            <w:tcBorders>
              <w:left w:val="single" w:sz="4" w:space="0" w:color="auto"/>
              <w:right w:val="single" w:sz="4" w:space="0" w:color="auto"/>
            </w:tcBorders>
            <w:vAlign w:val="center"/>
          </w:tcPr>
          <w:p w14:paraId="07CFBEEA"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2789" w:type="pct"/>
            <w:tcBorders>
              <w:top w:val="single" w:sz="4" w:space="0" w:color="auto"/>
              <w:left w:val="single" w:sz="4" w:space="0" w:color="auto"/>
              <w:bottom w:val="single" w:sz="4" w:space="0" w:color="auto"/>
              <w:right w:val="single" w:sz="4" w:space="0" w:color="auto"/>
            </w:tcBorders>
          </w:tcPr>
          <w:p w14:paraId="47DBBAE6" w14:textId="77777777" w:rsidR="00747073" w:rsidRPr="00DE294E" w:rsidRDefault="0073075A">
            <w:pPr>
              <w:suppressAutoHyphens w:val="0"/>
              <w:overflowPunct/>
              <w:spacing w:before="120"/>
              <w:textAlignment w:val="auto"/>
              <w:rPr>
                <w:rFonts w:ascii="Arial" w:hAnsi="Arial" w:cs="Arial"/>
                <w:lang w:eastAsia="fr-FR"/>
              </w:rPr>
            </w:pPr>
            <w:r w:rsidRPr="00DE294E">
              <w:rPr>
                <w:rFonts w:ascii="Arial" w:hAnsi="Arial" w:cs="Arial"/>
                <w:sz w:val="20"/>
                <w:szCs w:val="20"/>
                <w:lang w:eastAsia="fr-FR"/>
              </w:rPr>
              <w:t>10.9 Minimizar los impactos visuales a largo plazo.</w:t>
            </w:r>
          </w:p>
        </w:tc>
        <w:tc>
          <w:tcPr>
            <w:tcW w:w="648" w:type="pct"/>
            <w:tcBorders>
              <w:left w:val="single" w:sz="4" w:space="0" w:color="auto"/>
              <w:bottom w:val="single" w:sz="4" w:space="0" w:color="auto"/>
              <w:right w:val="single" w:sz="4" w:space="0" w:color="auto"/>
            </w:tcBorders>
          </w:tcPr>
          <w:p w14:paraId="539DE39E"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24" w:type="pct"/>
            <w:tcBorders>
              <w:left w:val="single" w:sz="4" w:space="0" w:color="auto"/>
              <w:bottom w:val="single" w:sz="4" w:space="0" w:color="auto"/>
              <w:right w:val="single" w:sz="4" w:space="0" w:color="auto"/>
            </w:tcBorders>
          </w:tcPr>
          <w:p w14:paraId="6B320AF9"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330B56AA" w14:textId="77777777">
        <w:trPr>
          <w:trHeight w:val="2007"/>
        </w:trPr>
        <w:tc>
          <w:tcPr>
            <w:tcW w:w="939" w:type="pct"/>
            <w:vMerge w:val="restart"/>
            <w:tcBorders>
              <w:top w:val="single" w:sz="4" w:space="0" w:color="auto"/>
              <w:left w:val="single" w:sz="4" w:space="0" w:color="auto"/>
              <w:right w:val="single" w:sz="4" w:space="0" w:color="auto"/>
            </w:tcBorders>
          </w:tcPr>
          <w:p w14:paraId="040D852F" w14:textId="77777777" w:rsidR="00747073" w:rsidRPr="00DE294E" w:rsidRDefault="0073075A">
            <w:pPr>
              <w:suppressAutoHyphens w:val="0"/>
              <w:overflowPunct/>
              <w:autoSpaceDE/>
              <w:autoSpaceDN/>
              <w:adjustRightInd/>
              <w:spacing w:before="120"/>
              <w:jc w:val="left"/>
              <w:textAlignment w:val="auto"/>
              <w:rPr>
                <w:rFonts w:ascii="Arial" w:hAnsi="Arial" w:cs="Arial"/>
                <w:highlight w:val="yellow"/>
                <w:lang w:eastAsia="fr-FR"/>
              </w:rPr>
            </w:pPr>
            <w:r w:rsidRPr="00DE294E">
              <w:rPr>
                <w:rFonts w:ascii="Arial" w:hAnsi="Arial" w:cs="Arial"/>
                <w:sz w:val="20"/>
                <w:szCs w:val="20"/>
                <w:lang w:eastAsia="fr-FR"/>
              </w:rPr>
              <w:t>11. Selección de las zonas de pozos, de acumulación de material de relleno y de los accesos a las Áreas del proyecto</w:t>
            </w:r>
          </w:p>
        </w:tc>
        <w:tc>
          <w:tcPr>
            <w:tcW w:w="2789" w:type="pct"/>
            <w:tcBorders>
              <w:top w:val="single" w:sz="4" w:space="0" w:color="auto"/>
              <w:left w:val="single" w:sz="4" w:space="0" w:color="auto"/>
              <w:right w:val="single" w:sz="4" w:space="0" w:color="auto"/>
            </w:tcBorders>
          </w:tcPr>
          <w:p w14:paraId="15BB1D57" w14:textId="4E51B55A" w:rsidR="00747073" w:rsidRPr="00DE294E" w:rsidRDefault="0073075A" w:rsidP="00661F55">
            <w:pPr>
              <w:suppressAutoHyphens w:val="0"/>
              <w:overflowPunct/>
              <w:spacing w:before="120"/>
              <w:textAlignment w:val="auto"/>
              <w:rPr>
                <w:rFonts w:ascii="Arial" w:hAnsi="Arial" w:cs="Arial"/>
                <w:highlight w:val="yellow"/>
                <w:lang w:eastAsia="fr-FR"/>
              </w:rPr>
            </w:pPr>
            <w:r w:rsidRPr="00DE294E">
              <w:rPr>
                <w:rFonts w:ascii="Arial" w:hAnsi="Arial" w:cs="Arial"/>
                <w:sz w:val="20"/>
                <w:szCs w:val="20"/>
                <w:lang w:eastAsia="fr-FR"/>
              </w:rPr>
              <w:t xml:space="preserve">11.1 Prevenir y minimizar los impactos de áreas de préstamo o áreas por excavar, localización del almacenaje del material de relleno y carreteras de acceso, cantería, apilados y construcción de campos de construcción temporales y carreteras de acceso en el entorno biofísico incluidas las áreas protegidas y cultivables; comunidades locales y sus asentamientos. Previa terminación de las obras, restablecer y rehabilitar el </w:t>
            </w:r>
            <w:r w:rsidR="000A0CC4" w:rsidRPr="00DE294E">
              <w:rPr>
                <w:rFonts w:ascii="Arial" w:hAnsi="Arial" w:cs="Arial"/>
                <w:sz w:val="20"/>
                <w:szCs w:val="20"/>
                <w:lang w:eastAsia="fr-FR"/>
              </w:rPr>
              <w:t xml:space="preserve">Lugar </w:t>
            </w:r>
            <w:r w:rsidRPr="00DE294E">
              <w:rPr>
                <w:rFonts w:ascii="Arial" w:hAnsi="Arial" w:cs="Arial"/>
                <w:sz w:val="20"/>
                <w:szCs w:val="20"/>
                <w:lang w:eastAsia="fr-FR"/>
              </w:rPr>
              <w:t xml:space="preserve">de las </w:t>
            </w:r>
            <w:r w:rsidR="000A0CC4" w:rsidRPr="00DE294E">
              <w:rPr>
                <w:rFonts w:ascii="Arial" w:hAnsi="Arial" w:cs="Arial"/>
                <w:sz w:val="20"/>
                <w:szCs w:val="20"/>
                <w:lang w:eastAsia="fr-FR"/>
              </w:rPr>
              <w:t>O</w:t>
            </w:r>
            <w:r w:rsidRPr="00DE294E">
              <w:rPr>
                <w:rFonts w:ascii="Arial" w:hAnsi="Arial" w:cs="Arial"/>
                <w:sz w:val="20"/>
                <w:szCs w:val="20"/>
                <w:lang w:eastAsia="fr-FR"/>
              </w:rPr>
              <w:t xml:space="preserve">bras apropiadamente bajo los estándares aceptables. </w:t>
            </w:r>
          </w:p>
        </w:tc>
        <w:tc>
          <w:tcPr>
            <w:tcW w:w="648" w:type="pct"/>
            <w:tcBorders>
              <w:top w:val="single" w:sz="4" w:space="0" w:color="auto"/>
              <w:left w:val="single" w:sz="4" w:space="0" w:color="auto"/>
              <w:right w:val="single" w:sz="4" w:space="0" w:color="auto"/>
            </w:tcBorders>
          </w:tcPr>
          <w:p w14:paraId="46614E19"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24" w:type="pct"/>
            <w:tcBorders>
              <w:top w:val="single" w:sz="4" w:space="0" w:color="auto"/>
              <w:left w:val="single" w:sz="4" w:space="0" w:color="auto"/>
              <w:right w:val="single" w:sz="4" w:space="0" w:color="auto"/>
            </w:tcBorders>
          </w:tcPr>
          <w:p w14:paraId="1DFDF777"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6B98AEE6" w14:textId="77777777">
        <w:trPr>
          <w:trHeight w:val="652"/>
        </w:trPr>
        <w:tc>
          <w:tcPr>
            <w:tcW w:w="939" w:type="pct"/>
            <w:vMerge/>
            <w:tcBorders>
              <w:left w:val="single" w:sz="4" w:space="0" w:color="auto"/>
              <w:right w:val="single" w:sz="4" w:space="0" w:color="auto"/>
            </w:tcBorders>
          </w:tcPr>
          <w:p w14:paraId="550887B5"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2789" w:type="pct"/>
            <w:tcBorders>
              <w:top w:val="single" w:sz="4" w:space="0" w:color="auto"/>
              <w:left w:val="single" w:sz="4" w:space="0" w:color="auto"/>
              <w:bottom w:val="single" w:sz="4" w:space="0" w:color="auto"/>
              <w:right w:val="single" w:sz="4" w:space="0" w:color="auto"/>
            </w:tcBorders>
          </w:tcPr>
          <w:p w14:paraId="434AFD53" w14:textId="77777777" w:rsidR="00747073" w:rsidRPr="00DE294E" w:rsidRDefault="0073075A">
            <w:pPr>
              <w:suppressAutoHyphens w:val="0"/>
              <w:overflowPunct/>
              <w:autoSpaceDE/>
              <w:autoSpaceDN/>
              <w:adjustRightInd/>
              <w:spacing w:before="120"/>
              <w:textAlignment w:val="auto"/>
              <w:rPr>
                <w:rFonts w:ascii="Arial" w:hAnsi="Arial" w:cs="Arial"/>
                <w:highlight w:val="yellow"/>
                <w:lang w:eastAsia="fr-FR"/>
              </w:rPr>
            </w:pPr>
            <w:r w:rsidRPr="00DE294E">
              <w:rPr>
                <w:rFonts w:ascii="Arial" w:hAnsi="Arial" w:cs="Arial"/>
                <w:sz w:val="20"/>
                <w:szCs w:val="20"/>
                <w:lang w:eastAsia="fr-FR"/>
              </w:rPr>
              <w:t xml:space="preserve">11.2 Situar los almacenajes en áreas en los que los árboles puedan actuar como barrera contra la contaminación por polvo. Construir drenajes periféricos alrededor de las áreas de almacenaje o apilado. Situar el sedimento y otros sifones de residuos en las salidas del sistema de drenaje. </w:t>
            </w:r>
          </w:p>
        </w:tc>
        <w:tc>
          <w:tcPr>
            <w:tcW w:w="648" w:type="pct"/>
            <w:tcBorders>
              <w:left w:val="single" w:sz="4" w:space="0" w:color="auto"/>
              <w:right w:val="single" w:sz="4" w:space="0" w:color="auto"/>
            </w:tcBorders>
          </w:tcPr>
          <w:p w14:paraId="2EE53970"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24" w:type="pct"/>
            <w:tcBorders>
              <w:left w:val="single" w:sz="4" w:space="0" w:color="auto"/>
              <w:right w:val="single" w:sz="4" w:space="0" w:color="auto"/>
            </w:tcBorders>
          </w:tcPr>
          <w:p w14:paraId="2AD940D3"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58567608" w14:textId="77777777">
        <w:trPr>
          <w:trHeight w:val="652"/>
        </w:trPr>
        <w:tc>
          <w:tcPr>
            <w:tcW w:w="939" w:type="pct"/>
            <w:vMerge/>
            <w:tcBorders>
              <w:left w:val="single" w:sz="4" w:space="0" w:color="auto"/>
              <w:right w:val="single" w:sz="4" w:space="0" w:color="auto"/>
            </w:tcBorders>
          </w:tcPr>
          <w:p w14:paraId="5B7A9BFF"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2789" w:type="pct"/>
            <w:tcBorders>
              <w:top w:val="single" w:sz="4" w:space="0" w:color="auto"/>
              <w:left w:val="single" w:sz="4" w:space="0" w:color="auto"/>
              <w:bottom w:val="single" w:sz="4" w:space="0" w:color="auto"/>
              <w:right w:val="single" w:sz="4" w:space="0" w:color="auto"/>
            </w:tcBorders>
          </w:tcPr>
          <w:p w14:paraId="09BF7BF4" w14:textId="63AA2ED3" w:rsidR="00747073" w:rsidRPr="00DE294E" w:rsidRDefault="0073075A">
            <w:pPr>
              <w:suppressAutoHyphens w:val="0"/>
              <w:overflowPunct/>
              <w:autoSpaceDE/>
              <w:autoSpaceDN/>
              <w:adjustRightInd/>
              <w:spacing w:before="120"/>
              <w:textAlignment w:val="auto"/>
              <w:rPr>
                <w:rFonts w:ascii="Arial" w:hAnsi="Arial" w:cs="Arial"/>
                <w:lang w:eastAsia="fr-FR"/>
              </w:rPr>
            </w:pPr>
            <w:r w:rsidRPr="00DE294E">
              <w:rPr>
                <w:rFonts w:ascii="Arial" w:hAnsi="Arial" w:cs="Arial"/>
                <w:sz w:val="20"/>
                <w:szCs w:val="20"/>
                <w:lang w:eastAsia="fr-FR"/>
              </w:rPr>
              <w:t>11.3 Obtener los permisos y licencias necesarios por parte de las autoridades pertinentes si procede, para operar en canteras o áreas de acopio.</w:t>
            </w:r>
          </w:p>
        </w:tc>
        <w:tc>
          <w:tcPr>
            <w:tcW w:w="648" w:type="pct"/>
            <w:tcBorders>
              <w:left w:val="single" w:sz="4" w:space="0" w:color="auto"/>
              <w:right w:val="single" w:sz="4" w:space="0" w:color="auto"/>
            </w:tcBorders>
          </w:tcPr>
          <w:p w14:paraId="1202EBDA"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24" w:type="pct"/>
            <w:tcBorders>
              <w:left w:val="single" w:sz="4" w:space="0" w:color="auto"/>
              <w:right w:val="single" w:sz="4" w:space="0" w:color="auto"/>
            </w:tcBorders>
          </w:tcPr>
          <w:p w14:paraId="151EC41E"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2943DB54" w14:textId="77777777">
        <w:trPr>
          <w:trHeight w:val="524"/>
        </w:trPr>
        <w:tc>
          <w:tcPr>
            <w:tcW w:w="939" w:type="pct"/>
            <w:vMerge/>
            <w:tcBorders>
              <w:left w:val="single" w:sz="4" w:space="0" w:color="auto"/>
              <w:right w:val="single" w:sz="4" w:space="0" w:color="auto"/>
            </w:tcBorders>
          </w:tcPr>
          <w:p w14:paraId="07FB0785"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2789" w:type="pct"/>
            <w:tcBorders>
              <w:top w:val="single" w:sz="4" w:space="0" w:color="auto"/>
              <w:left w:val="single" w:sz="4" w:space="0" w:color="auto"/>
              <w:bottom w:val="single" w:sz="4" w:space="0" w:color="auto"/>
              <w:right w:val="single" w:sz="4" w:space="0" w:color="auto"/>
            </w:tcBorders>
          </w:tcPr>
          <w:p w14:paraId="445C4166" w14:textId="77777777" w:rsidR="00747073" w:rsidRPr="00DE294E" w:rsidRDefault="0073075A">
            <w:pPr>
              <w:suppressAutoHyphens w:val="0"/>
              <w:overflowPunct/>
              <w:autoSpaceDE/>
              <w:autoSpaceDN/>
              <w:adjustRightInd/>
              <w:spacing w:before="120"/>
              <w:textAlignment w:val="auto"/>
              <w:rPr>
                <w:rFonts w:ascii="Arial" w:hAnsi="Arial" w:cs="Arial"/>
                <w:lang w:eastAsia="fr-FR"/>
              </w:rPr>
            </w:pPr>
            <w:r w:rsidRPr="00DE294E">
              <w:rPr>
                <w:rFonts w:ascii="Arial" w:hAnsi="Arial" w:cs="Arial"/>
                <w:sz w:val="20"/>
                <w:szCs w:val="20"/>
                <w:lang w:eastAsia="fr-FR"/>
              </w:rPr>
              <w:t xml:space="preserve">11.4 Depositar cualquier material sobrante en las zonas aprobadas por las autoridades locales. </w:t>
            </w:r>
          </w:p>
        </w:tc>
        <w:tc>
          <w:tcPr>
            <w:tcW w:w="648" w:type="pct"/>
            <w:tcBorders>
              <w:left w:val="single" w:sz="4" w:space="0" w:color="auto"/>
              <w:right w:val="single" w:sz="4" w:space="0" w:color="auto"/>
            </w:tcBorders>
          </w:tcPr>
          <w:p w14:paraId="2245B5DB"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24" w:type="pct"/>
            <w:tcBorders>
              <w:left w:val="single" w:sz="4" w:space="0" w:color="auto"/>
              <w:right w:val="single" w:sz="4" w:space="0" w:color="auto"/>
            </w:tcBorders>
          </w:tcPr>
          <w:p w14:paraId="675E5731"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052C1293" w14:textId="77777777">
        <w:trPr>
          <w:trHeight w:val="532"/>
        </w:trPr>
        <w:tc>
          <w:tcPr>
            <w:tcW w:w="939" w:type="pct"/>
            <w:vMerge/>
            <w:tcBorders>
              <w:left w:val="single" w:sz="4" w:space="0" w:color="auto"/>
              <w:right w:val="single" w:sz="4" w:space="0" w:color="auto"/>
            </w:tcBorders>
          </w:tcPr>
          <w:p w14:paraId="2B41E7E7"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2789" w:type="pct"/>
            <w:tcBorders>
              <w:top w:val="single" w:sz="4" w:space="0" w:color="auto"/>
              <w:left w:val="single" w:sz="4" w:space="0" w:color="auto"/>
              <w:bottom w:val="single" w:sz="4" w:space="0" w:color="auto"/>
              <w:right w:val="single" w:sz="4" w:space="0" w:color="auto"/>
            </w:tcBorders>
          </w:tcPr>
          <w:p w14:paraId="1A6A6036" w14:textId="77777777" w:rsidR="00747073" w:rsidRPr="00DE294E" w:rsidRDefault="0073075A">
            <w:pPr>
              <w:suppressAutoHyphens w:val="0"/>
              <w:overflowPunct/>
              <w:spacing w:before="120"/>
              <w:textAlignment w:val="auto"/>
              <w:rPr>
                <w:rFonts w:ascii="Arial" w:hAnsi="Arial" w:cs="Arial"/>
                <w:highlight w:val="yellow"/>
                <w:lang w:eastAsia="fr-FR"/>
              </w:rPr>
            </w:pPr>
            <w:r w:rsidRPr="00DE294E">
              <w:rPr>
                <w:rFonts w:ascii="Arial" w:hAnsi="Arial" w:cs="Arial"/>
                <w:sz w:val="20"/>
                <w:szCs w:val="20"/>
                <w:lang w:eastAsia="fr-FR"/>
              </w:rPr>
              <w:t xml:space="preserve">11.5 Tomar medidas para evitar que las aguas estancadas en canteras de préstamo al aire libre se conviertan en criaderos de mosquitos. </w:t>
            </w:r>
          </w:p>
        </w:tc>
        <w:tc>
          <w:tcPr>
            <w:tcW w:w="648" w:type="pct"/>
            <w:tcBorders>
              <w:left w:val="single" w:sz="4" w:space="0" w:color="auto"/>
              <w:right w:val="single" w:sz="4" w:space="0" w:color="auto"/>
            </w:tcBorders>
          </w:tcPr>
          <w:p w14:paraId="7DF9C28B"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24" w:type="pct"/>
            <w:tcBorders>
              <w:left w:val="single" w:sz="4" w:space="0" w:color="auto"/>
              <w:right w:val="single" w:sz="4" w:space="0" w:color="auto"/>
            </w:tcBorders>
          </w:tcPr>
          <w:p w14:paraId="71A940E9"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34692595" w14:textId="77777777">
        <w:trPr>
          <w:trHeight w:val="532"/>
        </w:trPr>
        <w:tc>
          <w:tcPr>
            <w:tcW w:w="939" w:type="pct"/>
            <w:vMerge/>
            <w:tcBorders>
              <w:left w:val="single" w:sz="4" w:space="0" w:color="auto"/>
              <w:right w:val="single" w:sz="4" w:space="0" w:color="auto"/>
            </w:tcBorders>
          </w:tcPr>
          <w:p w14:paraId="06D1427C"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2789" w:type="pct"/>
            <w:tcBorders>
              <w:top w:val="single" w:sz="4" w:space="0" w:color="auto"/>
              <w:left w:val="single" w:sz="4" w:space="0" w:color="auto"/>
              <w:bottom w:val="single" w:sz="4" w:space="0" w:color="auto"/>
              <w:right w:val="single" w:sz="4" w:space="0" w:color="auto"/>
            </w:tcBorders>
          </w:tcPr>
          <w:p w14:paraId="24F0418D" w14:textId="12D34BA4" w:rsidR="00747073" w:rsidRPr="00DE294E" w:rsidRDefault="0073075A">
            <w:pPr>
              <w:suppressAutoHyphens w:val="0"/>
              <w:overflowPunct/>
              <w:spacing w:before="120"/>
              <w:textAlignment w:val="auto"/>
              <w:rPr>
                <w:rFonts w:ascii="Arial" w:hAnsi="Arial" w:cs="Arial"/>
                <w:highlight w:val="yellow"/>
                <w:lang w:eastAsia="fr-FR"/>
              </w:rPr>
            </w:pPr>
            <w:r w:rsidRPr="00DE294E">
              <w:rPr>
                <w:rFonts w:ascii="Arial" w:hAnsi="Arial" w:cs="Arial"/>
                <w:sz w:val="20"/>
                <w:szCs w:val="20"/>
                <w:lang w:eastAsia="fr-FR"/>
              </w:rPr>
              <w:t xml:space="preserve">11.6 Si es necesaria una disposición de lugares para la limpieza de escombros, situarlos en las áreas aprobadas por el Contratante, de bajo valor del uso del terreno y en la que el material no pueda ser fácilmente transportado a los canales de drenaje. Siempre y cuando sea posible, situar el material de escombro en zonas bajas, compactar y plantar especies autóctonas de la localidad.  </w:t>
            </w:r>
          </w:p>
        </w:tc>
        <w:tc>
          <w:tcPr>
            <w:tcW w:w="648" w:type="pct"/>
            <w:tcBorders>
              <w:left w:val="single" w:sz="4" w:space="0" w:color="auto"/>
              <w:right w:val="single" w:sz="4" w:space="0" w:color="auto"/>
            </w:tcBorders>
          </w:tcPr>
          <w:p w14:paraId="300F8209"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24" w:type="pct"/>
            <w:tcBorders>
              <w:left w:val="single" w:sz="4" w:space="0" w:color="auto"/>
              <w:right w:val="single" w:sz="4" w:space="0" w:color="auto"/>
            </w:tcBorders>
          </w:tcPr>
          <w:p w14:paraId="5DFC5581"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2306FE14" w14:textId="77777777">
        <w:trPr>
          <w:trHeight w:val="960"/>
        </w:trPr>
        <w:tc>
          <w:tcPr>
            <w:tcW w:w="939" w:type="pct"/>
            <w:vMerge w:val="restart"/>
            <w:tcBorders>
              <w:top w:val="single" w:sz="4" w:space="0" w:color="auto"/>
              <w:left w:val="single" w:sz="4" w:space="0" w:color="auto"/>
              <w:right w:val="single" w:sz="4" w:space="0" w:color="auto"/>
            </w:tcBorders>
          </w:tcPr>
          <w:p w14:paraId="40D3984D" w14:textId="77777777" w:rsidR="00747073" w:rsidRPr="00DE294E" w:rsidRDefault="0073075A">
            <w:pPr>
              <w:suppressAutoHyphens w:val="0"/>
              <w:overflowPunct/>
              <w:autoSpaceDE/>
              <w:autoSpaceDN/>
              <w:adjustRightInd/>
              <w:spacing w:before="120"/>
              <w:jc w:val="left"/>
              <w:textAlignment w:val="auto"/>
              <w:rPr>
                <w:rFonts w:ascii="Arial" w:hAnsi="Arial" w:cs="Arial"/>
                <w:highlight w:val="yellow"/>
                <w:lang w:eastAsia="fr-FR"/>
              </w:rPr>
            </w:pPr>
            <w:r w:rsidRPr="00DE294E">
              <w:rPr>
                <w:rFonts w:ascii="Arial" w:hAnsi="Arial" w:cs="Arial"/>
                <w:sz w:val="20"/>
                <w:szCs w:val="20"/>
                <w:lang w:eastAsia="fr-FR"/>
              </w:rPr>
              <w:t>12. Prevención de la contaminación</w:t>
            </w:r>
          </w:p>
          <w:p w14:paraId="10868D47"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2789" w:type="pct"/>
            <w:tcBorders>
              <w:top w:val="single" w:sz="4" w:space="0" w:color="auto"/>
              <w:left w:val="single" w:sz="4" w:space="0" w:color="auto"/>
              <w:bottom w:val="single" w:sz="4" w:space="0" w:color="auto"/>
              <w:right w:val="single" w:sz="4" w:space="0" w:color="auto"/>
            </w:tcBorders>
          </w:tcPr>
          <w:p w14:paraId="14E6A554" w14:textId="3FF6C672" w:rsidR="00747073" w:rsidRPr="00DE294E" w:rsidRDefault="0073075A">
            <w:pPr>
              <w:suppressAutoHyphens w:val="0"/>
              <w:overflowPunct/>
              <w:spacing w:before="120"/>
              <w:textAlignment w:val="auto"/>
              <w:rPr>
                <w:rFonts w:ascii="Arial" w:hAnsi="Arial" w:cs="Arial"/>
                <w:lang w:eastAsia="fr-FR"/>
              </w:rPr>
            </w:pPr>
            <w:r w:rsidRPr="00DE294E">
              <w:rPr>
                <w:rFonts w:ascii="Arial" w:hAnsi="Arial" w:cs="Arial"/>
                <w:sz w:val="20"/>
                <w:szCs w:val="20"/>
                <w:lang w:eastAsia="fr-FR"/>
              </w:rPr>
              <w:t xml:space="preserve">12.1 Para todas las obras, minimizar el riesgo de contaminación (por </w:t>
            </w:r>
            <w:r w:rsidR="00002FD2" w:rsidRPr="00DE294E">
              <w:rPr>
                <w:rFonts w:ascii="Arial" w:hAnsi="Arial" w:cs="Arial"/>
                <w:sz w:val="20"/>
                <w:szCs w:val="20"/>
                <w:lang w:eastAsia="fr-FR"/>
              </w:rPr>
              <w:t>ejemplo,</w:t>
            </w:r>
            <w:r w:rsidRPr="00DE294E">
              <w:rPr>
                <w:rFonts w:ascii="Arial" w:hAnsi="Arial" w:cs="Arial"/>
                <w:sz w:val="20"/>
                <w:szCs w:val="20"/>
                <w:lang w:eastAsia="fr-FR"/>
              </w:rPr>
              <w:t xml:space="preserve"> efluentes líquidos; emisiones a la atmósfera; contaminación acústica y vibración; selección y mantenimiento de vehículos y equipos; almacenaje y manipulación de productos químicos, combustibles y aceites).  </w:t>
            </w:r>
          </w:p>
        </w:tc>
        <w:tc>
          <w:tcPr>
            <w:tcW w:w="648" w:type="pct"/>
            <w:tcBorders>
              <w:top w:val="single" w:sz="4" w:space="0" w:color="auto"/>
              <w:left w:val="single" w:sz="4" w:space="0" w:color="auto"/>
              <w:right w:val="single" w:sz="4" w:space="0" w:color="auto"/>
            </w:tcBorders>
          </w:tcPr>
          <w:p w14:paraId="6F613465" w14:textId="77777777" w:rsidR="00747073" w:rsidRPr="00DE294E" w:rsidRDefault="00747073">
            <w:pPr>
              <w:tabs>
                <w:tab w:val="left" w:pos="426"/>
                <w:tab w:val="left" w:pos="601"/>
              </w:tabs>
              <w:suppressAutoHyphens w:val="0"/>
              <w:overflowPunct/>
              <w:autoSpaceDE/>
              <w:autoSpaceDN/>
              <w:adjustRightInd/>
              <w:spacing w:before="142" w:line="240" w:lineRule="atLeast"/>
              <w:textAlignment w:val="auto"/>
              <w:rPr>
                <w:rFonts w:ascii="Arial" w:hAnsi="Arial" w:cs="Arial"/>
                <w:color w:val="000000"/>
                <w:highlight w:val="yellow"/>
                <w:lang w:eastAsia="fr-FR"/>
              </w:rPr>
            </w:pPr>
          </w:p>
        </w:tc>
        <w:tc>
          <w:tcPr>
            <w:tcW w:w="624" w:type="pct"/>
            <w:tcBorders>
              <w:top w:val="single" w:sz="4" w:space="0" w:color="auto"/>
              <w:left w:val="single" w:sz="4" w:space="0" w:color="auto"/>
              <w:right w:val="single" w:sz="4" w:space="0" w:color="auto"/>
            </w:tcBorders>
          </w:tcPr>
          <w:p w14:paraId="7F23FF53" w14:textId="77777777" w:rsidR="00747073" w:rsidRPr="00DE294E" w:rsidRDefault="00747073">
            <w:pPr>
              <w:tabs>
                <w:tab w:val="left" w:pos="426"/>
                <w:tab w:val="left" w:pos="601"/>
              </w:tabs>
              <w:suppressAutoHyphens w:val="0"/>
              <w:overflowPunct/>
              <w:autoSpaceDE/>
              <w:autoSpaceDN/>
              <w:adjustRightInd/>
              <w:spacing w:before="142" w:line="240" w:lineRule="atLeast"/>
              <w:textAlignment w:val="auto"/>
              <w:rPr>
                <w:rFonts w:ascii="Arial" w:hAnsi="Arial" w:cs="Arial"/>
                <w:color w:val="000000"/>
                <w:highlight w:val="yellow"/>
                <w:lang w:eastAsia="fr-FR"/>
              </w:rPr>
            </w:pPr>
          </w:p>
        </w:tc>
      </w:tr>
      <w:tr w:rsidR="00747073" w:rsidRPr="00DE294E" w14:paraId="752B320F" w14:textId="77777777">
        <w:trPr>
          <w:trHeight w:val="686"/>
        </w:trPr>
        <w:tc>
          <w:tcPr>
            <w:tcW w:w="939" w:type="pct"/>
            <w:vMerge/>
            <w:tcBorders>
              <w:left w:val="single" w:sz="4" w:space="0" w:color="auto"/>
              <w:right w:val="single" w:sz="4" w:space="0" w:color="auto"/>
            </w:tcBorders>
          </w:tcPr>
          <w:p w14:paraId="5E4E0088" w14:textId="77777777" w:rsidR="00747073" w:rsidRPr="00DE294E" w:rsidRDefault="00747073">
            <w:pPr>
              <w:suppressAutoHyphens w:val="0"/>
              <w:overflowPunct/>
              <w:autoSpaceDE/>
              <w:autoSpaceDN/>
              <w:adjustRightInd/>
              <w:jc w:val="left"/>
              <w:textAlignment w:val="auto"/>
              <w:rPr>
                <w:rFonts w:ascii="Arial" w:hAnsi="Arial" w:cs="Arial"/>
                <w:highlight w:val="yellow"/>
                <w:lang w:eastAsia="fr-FR"/>
              </w:rPr>
            </w:pPr>
          </w:p>
        </w:tc>
        <w:tc>
          <w:tcPr>
            <w:tcW w:w="2789" w:type="pct"/>
            <w:tcBorders>
              <w:top w:val="single" w:sz="4" w:space="0" w:color="auto"/>
              <w:left w:val="single" w:sz="4" w:space="0" w:color="auto"/>
              <w:bottom w:val="single" w:sz="4" w:space="0" w:color="auto"/>
              <w:right w:val="single" w:sz="4" w:space="0" w:color="auto"/>
            </w:tcBorders>
          </w:tcPr>
          <w:p w14:paraId="7177553E" w14:textId="77777777" w:rsidR="00747073" w:rsidRPr="00DE294E" w:rsidRDefault="0073075A">
            <w:pPr>
              <w:suppressAutoHyphens w:val="0"/>
              <w:overflowPunct/>
              <w:spacing w:before="120"/>
              <w:textAlignment w:val="auto"/>
              <w:rPr>
                <w:rFonts w:ascii="Arial" w:hAnsi="Arial" w:cs="Arial"/>
                <w:lang w:eastAsia="fr-FR"/>
              </w:rPr>
            </w:pPr>
            <w:r w:rsidRPr="00DE294E">
              <w:rPr>
                <w:rFonts w:ascii="Arial" w:hAnsi="Arial" w:cs="Arial"/>
                <w:sz w:val="20"/>
                <w:szCs w:val="20"/>
                <w:lang w:eastAsia="fr-FR"/>
              </w:rPr>
              <w:t xml:space="preserve">12.2 Identificar sobrecargas potenciales de toxinas; filtrar con materiales adecuados para prevenir la movilización de toxinas. </w:t>
            </w:r>
          </w:p>
        </w:tc>
        <w:tc>
          <w:tcPr>
            <w:tcW w:w="648" w:type="pct"/>
            <w:vMerge w:val="restart"/>
            <w:tcBorders>
              <w:left w:val="single" w:sz="4" w:space="0" w:color="auto"/>
              <w:right w:val="single" w:sz="4" w:space="0" w:color="auto"/>
            </w:tcBorders>
          </w:tcPr>
          <w:p w14:paraId="0A0E24B0" w14:textId="77777777" w:rsidR="00747073" w:rsidRPr="00DE294E" w:rsidRDefault="00747073">
            <w:pPr>
              <w:tabs>
                <w:tab w:val="left" w:pos="426"/>
                <w:tab w:val="left" w:pos="601"/>
              </w:tabs>
              <w:suppressAutoHyphens w:val="0"/>
              <w:overflowPunct/>
              <w:autoSpaceDE/>
              <w:autoSpaceDN/>
              <w:adjustRightInd/>
              <w:spacing w:before="142" w:line="240" w:lineRule="atLeast"/>
              <w:textAlignment w:val="auto"/>
              <w:rPr>
                <w:rFonts w:ascii="Arial" w:hAnsi="Arial" w:cs="Arial"/>
                <w:color w:val="000000"/>
                <w:highlight w:val="yellow"/>
                <w:lang w:eastAsia="fr-FR"/>
              </w:rPr>
            </w:pPr>
          </w:p>
        </w:tc>
        <w:tc>
          <w:tcPr>
            <w:tcW w:w="624" w:type="pct"/>
            <w:vMerge w:val="restart"/>
            <w:tcBorders>
              <w:left w:val="single" w:sz="4" w:space="0" w:color="auto"/>
              <w:right w:val="single" w:sz="4" w:space="0" w:color="auto"/>
            </w:tcBorders>
          </w:tcPr>
          <w:p w14:paraId="5BA21C79" w14:textId="77777777" w:rsidR="00747073" w:rsidRPr="00DE294E" w:rsidRDefault="00747073">
            <w:pPr>
              <w:tabs>
                <w:tab w:val="left" w:pos="426"/>
                <w:tab w:val="left" w:pos="601"/>
              </w:tabs>
              <w:suppressAutoHyphens w:val="0"/>
              <w:overflowPunct/>
              <w:autoSpaceDE/>
              <w:autoSpaceDN/>
              <w:adjustRightInd/>
              <w:spacing w:before="142" w:line="240" w:lineRule="atLeast"/>
              <w:textAlignment w:val="auto"/>
              <w:rPr>
                <w:rFonts w:ascii="Arial" w:hAnsi="Arial" w:cs="Arial"/>
                <w:color w:val="000000"/>
                <w:highlight w:val="yellow"/>
                <w:lang w:eastAsia="fr-FR"/>
              </w:rPr>
            </w:pPr>
          </w:p>
        </w:tc>
      </w:tr>
      <w:tr w:rsidR="00747073" w:rsidRPr="00DE294E" w14:paraId="2237BB54" w14:textId="77777777">
        <w:trPr>
          <w:trHeight w:val="685"/>
        </w:trPr>
        <w:tc>
          <w:tcPr>
            <w:tcW w:w="939" w:type="pct"/>
            <w:vMerge/>
            <w:tcBorders>
              <w:left w:val="single" w:sz="4" w:space="0" w:color="auto"/>
              <w:bottom w:val="single" w:sz="4" w:space="0" w:color="auto"/>
              <w:right w:val="single" w:sz="4" w:space="0" w:color="auto"/>
            </w:tcBorders>
          </w:tcPr>
          <w:p w14:paraId="152C5D11" w14:textId="77777777" w:rsidR="00747073" w:rsidRPr="00DE294E" w:rsidRDefault="00747073">
            <w:pPr>
              <w:suppressAutoHyphens w:val="0"/>
              <w:overflowPunct/>
              <w:autoSpaceDE/>
              <w:autoSpaceDN/>
              <w:adjustRightInd/>
              <w:jc w:val="left"/>
              <w:textAlignment w:val="auto"/>
              <w:rPr>
                <w:rFonts w:ascii="Arial" w:hAnsi="Arial" w:cs="Arial"/>
                <w:highlight w:val="yellow"/>
                <w:lang w:eastAsia="fr-FR"/>
              </w:rPr>
            </w:pPr>
          </w:p>
        </w:tc>
        <w:tc>
          <w:tcPr>
            <w:tcW w:w="2789" w:type="pct"/>
            <w:tcBorders>
              <w:top w:val="single" w:sz="4" w:space="0" w:color="auto"/>
              <w:left w:val="single" w:sz="4" w:space="0" w:color="auto"/>
              <w:bottom w:val="single" w:sz="4" w:space="0" w:color="auto"/>
              <w:right w:val="single" w:sz="4" w:space="0" w:color="auto"/>
            </w:tcBorders>
          </w:tcPr>
          <w:p w14:paraId="61FB1324" w14:textId="4F099723" w:rsidR="00747073" w:rsidRPr="00DE294E" w:rsidRDefault="0073075A">
            <w:pPr>
              <w:suppressAutoHyphens w:val="0"/>
              <w:overflowPunct/>
              <w:spacing w:before="120"/>
              <w:textAlignment w:val="auto"/>
              <w:rPr>
                <w:rFonts w:ascii="Arial" w:hAnsi="Arial" w:cs="Arial"/>
                <w:lang w:eastAsia="fr-FR"/>
              </w:rPr>
            </w:pPr>
            <w:r w:rsidRPr="00DE294E">
              <w:rPr>
                <w:rFonts w:ascii="Arial" w:hAnsi="Arial" w:cs="Arial"/>
                <w:sz w:val="20"/>
                <w:szCs w:val="20"/>
                <w:lang w:eastAsia="fr-FR"/>
              </w:rPr>
              <w:t xml:space="preserve">12.3 Utilizar lo más posible materiales locales para evitar la importación de productos extranjeros y transportes de larga distancia. </w:t>
            </w:r>
          </w:p>
        </w:tc>
        <w:tc>
          <w:tcPr>
            <w:tcW w:w="648" w:type="pct"/>
            <w:vMerge/>
            <w:tcBorders>
              <w:left w:val="single" w:sz="4" w:space="0" w:color="auto"/>
              <w:bottom w:val="single" w:sz="4" w:space="0" w:color="auto"/>
              <w:right w:val="single" w:sz="4" w:space="0" w:color="auto"/>
            </w:tcBorders>
          </w:tcPr>
          <w:p w14:paraId="781A2E3B" w14:textId="77777777" w:rsidR="00747073" w:rsidRPr="00DE294E" w:rsidRDefault="00747073">
            <w:pPr>
              <w:tabs>
                <w:tab w:val="left" w:pos="426"/>
                <w:tab w:val="left" w:pos="601"/>
              </w:tabs>
              <w:suppressAutoHyphens w:val="0"/>
              <w:overflowPunct/>
              <w:autoSpaceDE/>
              <w:autoSpaceDN/>
              <w:adjustRightInd/>
              <w:spacing w:before="142" w:line="240" w:lineRule="atLeast"/>
              <w:textAlignment w:val="auto"/>
              <w:rPr>
                <w:rFonts w:ascii="Arial" w:hAnsi="Arial" w:cs="Arial"/>
                <w:color w:val="000000"/>
                <w:highlight w:val="yellow"/>
                <w:lang w:eastAsia="fr-FR"/>
              </w:rPr>
            </w:pPr>
          </w:p>
        </w:tc>
        <w:tc>
          <w:tcPr>
            <w:tcW w:w="624" w:type="pct"/>
            <w:vMerge/>
            <w:tcBorders>
              <w:left w:val="single" w:sz="4" w:space="0" w:color="auto"/>
              <w:bottom w:val="single" w:sz="4" w:space="0" w:color="auto"/>
              <w:right w:val="single" w:sz="4" w:space="0" w:color="auto"/>
            </w:tcBorders>
          </w:tcPr>
          <w:p w14:paraId="1F6C8BB1" w14:textId="77777777" w:rsidR="00747073" w:rsidRPr="00DE294E" w:rsidRDefault="00747073">
            <w:pPr>
              <w:tabs>
                <w:tab w:val="left" w:pos="426"/>
                <w:tab w:val="left" w:pos="601"/>
              </w:tabs>
              <w:suppressAutoHyphens w:val="0"/>
              <w:overflowPunct/>
              <w:autoSpaceDE/>
              <w:autoSpaceDN/>
              <w:adjustRightInd/>
              <w:spacing w:before="142" w:line="240" w:lineRule="atLeast"/>
              <w:textAlignment w:val="auto"/>
              <w:rPr>
                <w:rFonts w:ascii="Arial" w:hAnsi="Arial" w:cs="Arial"/>
                <w:color w:val="000000"/>
                <w:highlight w:val="yellow"/>
                <w:lang w:eastAsia="fr-FR"/>
              </w:rPr>
            </w:pPr>
          </w:p>
        </w:tc>
      </w:tr>
      <w:tr w:rsidR="00747073" w:rsidRPr="00DE294E" w14:paraId="327B0C0E" w14:textId="77777777">
        <w:tc>
          <w:tcPr>
            <w:tcW w:w="939" w:type="pct"/>
            <w:tcBorders>
              <w:top w:val="single" w:sz="4" w:space="0" w:color="auto"/>
              <w:left w:val="single" w:sz="4" w:space="0" w:color="auto"/>
              <w:bottom w:val="single" w:sz="4" w:space="0" w:color="auto"/>
              <w:right w:val="single" w:sz="4" w:space="0" w:color="auto"/>
            </w:tcBorders>
          </w:tcPr>
          <w:p w14:paraId="4F1A3791" w14:textId="77777777" w:rsidR="00747073" w:rsidRPr="00DE294E" w:rsidRDefault="0073075A">
            <w:pPr>
              <w:suppressAutoHyphens w:val="0"/>
              <w:overflowPunct/>
              <w:autoSpaceDE/>
              <w:autoSpaceDN/>
              <w:adjustRightInd/>
              <w:spacing w:before="120"/>
              <w:jc w:val="left"/>
              <w:textAlignment w:val="auto"/>
              <w:rPr>
                <w:rFonts w:ascii="Arial" w:hAnsi="Arial" w:cs="Arial"/>
                <w:highlight w:val="yellow"/>
                <w:lang w:eastAsia="fr-FR"/>
              </w:rPr>
            </w:pPr>
            <w:r w:rsidRPr="00DE294E">
              <w:rPr>
                <w:rFonts w:ascii="Arial" w:hAnsi="Arial" w:cs="Arial"/>
                <w:sz w:val="20"/>
                <w:szCs w:val="20"/>
                <w:lang w:eastAsia="fr-FR"/>
              </w:rPr>
              <w:t>13. Efluentes</w:t>
            </w:r>
          </w:p>
        </w:tc>
        <w:tc>
          <w:tcPr>
            <w:tcW w:w="2789" w:type="pct"/>
            <w:tcBorders>
              <w:top w:val="single" w:sz="4" w:space="0" w:color="auto"/>
              <w:left w:val="single" w:sz="4" w:space="0" w:color="auto"/>
              <w:bottom w:val="single" w:sz="4" w:space="0" w:color="auto"/>
              <w:right w:val="single" w:sz="4" w:space="0" w:color="auto"/>
            </w:tcBorders>
          </w:tcPr>
          <w:p w14:paraId="3BD29C67" w14:textId="77777777" w:rsidR="00747073" w:rsidRPr="00DE294E" w:rsidRDefault="0073075A">
            <w:pPr>
              <w:suppressAutoHyphens w:val="0"/>
              <w:overflowPunct/>
              <w:spacing w:before="120"/>
              <w:textAlignment w:val="auto"/>
              <w:rPr>
                <w:rFonts w:ascii="Arial" w:hAnsi="Arial" w:cs="Arial"/>
                <w:lang w:eastAsia="fr-FR"/>
              </w:rPr>
            </w:pPr>
            <w:r w:rsidRPr="00DE294E">
              <w:rPr>
                <w:rFonts w:ascii="Arial" w:hAnsi="Arial" w:cs="Arial"/>
                <w:sz w:val="20"/>
                <w:szCs w:val="20"/>
                <w:lang w:eastAsia="fr-FR"/>
              </w:rPr>
              <w:t xml:space="preserve">13.1 Contener y almacenar las aguas residuales apropiadamente, incluidas las aguas sanitarias. No liberar efluentes que no hayan sido tratados. </w:t>
            </w:r>
          </w:p>
        </w:tc>
        <w:tc>
          <w:tcPr>
            <w:tcW w:w="648" w:type="pct"/>
            <w:tcBorders>
              <w:top w:val="single" w:sz="4" w:space="0" w:color="auto"/>
              <w:left w:val="single" w:sz="4" w:space="0" w:color="auto"/>
              <w:bottom w:val="single" w:sz="4" w:space="0" w:color="auto"/>
              <w:right w:val="single" w:sz="4" w:space="0" w:color="auto"/>
            </w:tcBorders>
          </w:tcPr>
          <w:p w14:paraId="19C6F662"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24" w:type="pct"/>
            <w:tcBorders>
              <w:top w:val="single" w:sz="4" w:space="0" w:color="auto"/>
              <w:left w:val="single" w:sz="4" w:space="0" w:color="auto"/>
              <w:bottom w:val="single" w:sz="4" w:space="0" w:color="auto"/>
              <w:right w:val="single" w:sz="4" w:space="0" w:color="auto"/>
            </w:tcBorders>
          </w:tcPr>
          <w:p w14:paraId="00E6D4B6"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78FBADD8" w14:textId="77777777">
        <w:tc>
          <w:tcPr>
            <w:tcW w:w="939" w:type="pct"/>
            <w:vMerge w:val="restart"/>
            <w:tcBorders>
              <w:top w:val="single" w:sz="4" w:space="0" w:color="auto"/>
              <w:left w:val="single" w:sz="4" w:space="0" w:color="auto"/>
              <w:right w:val="single" w:sz="4" w:space="0" w:color="auto"/>
            </w:tcBorders>
          </w:tcPr>
          <w:p w14:paraId="358A48EF" w14:textId="77777777" w:rsidR="00747073" w:rsidRPr="00DE294E" w:rsidRDefault="0073075A">
            <w:pPr>
              <w:suppressAutoHyphens w:val="0"/>
              <w:overflowPunct/>
              <w:autoSpaceDE/>
              <w:autoSpaceDN/>
              <w:adjustRightInd/>
              <w:spacing w:before="120"/>
              <w:jc w:val="left"/>
              <w:textAlignment w:val="auto"/>
              <w:rPr>
                <w:rFonts w:ascii="Arial" w:hAnsi="Arial" w:cs="Arial"/>
                <w:highlight w:val="yellow"/>
                <w:lang w:eastAsia="fr-FR"/>
              </w:rPr>
            </w:pPr>
            <w:r w:rsidRPr="00DE294E">
              <w:rPr>
                <w:rFonts w:ascii="Arial" w:hAnsi="Arial" w:cs="Arial"/>
                <w:sz w:val="20"/>
                <w:szCs w:val="20"/>
                <w:lang w:eastAsia="fr-FR"/>
              </w:rPr>
              <w:t>14. Emisiones y polvo</w:t>
            </w:r>
          </w:p>
        </w:tc>
        <w:tc>
          <w:tcPr>
            <w:tcW w:w="2789" w:type="pct"/>
            <w:tcBorders>
              <w:top w:val="single" w:sz="4" w:space="0" w:color="auto"/>
              <w:left w:val="single" w:sz="4" w:space="0" w:color="auto"/>
              <w:bottom w:val="single" w:sz="4" w:space="0" w:color="auto"/>
              <w:right w:val="single" w:sz="4" w:space="0" w:color="auto"/>
            </w:tcBorders>
          </w:tcPr>
          <w:p w14:paraId="151CC19F" w14:textId="77777777" w:rsidR="00747073" w:rsidRPr="00DE294E" w:rsidRDefault="0073075A">
            <w:pPr>
              <w:suppressAutoHyphens w:val="0"/>
              <w:overflowPunct/>
              <w:spacing w:before="120"/>
              <w:textAlignment w:val="auto"/>
              <w:rPr>
                <w:rFonts w:ascii="Arial" w:hAnsi="Arial" w:cs="Arial"/>
                <w:lang w:eastAsia="fr-FR"/>
              </w:rPr>
            </w:pPr>
            <w:r w:rsidRPr="00DE294E">
              <w:rPr>
                <w:rFonts w:ascii="Arial" w:hAnsi="Arial" w:cs="Arial"/>
                <w:sz w:val="20"/>
                <w:szCs w:val="20"/>
                <w:lang w:eastAsia="fr-FR"/>
              </w:rPr>
              <w:t xml:space="preserve">14.1 Cumplir con los requisitos nacionales que contemplen lo relativo a las emisiones </w:t>
            </w:r>
          </w:p>
        </w:tc>
        <w:tc>
          <w:tcPr>
            <w:tcW w:w="648" w:type="pct"/>
            <w:tcBorders>
              <w:top w:val="single" w:sz="4" w:space="0" w:color="auto"/>
              <w:left w:val="single" w:sz="4" w:space="0" w:color="auto"/>
              <w:bottom w:val="single" w:sz="4" w:space="0" w:color="auto"/>
              <w:right w:val="single" w:sz="4" w:space="0" w:color="auto"/>
            </w:tcBorders>
          </w:tcPr>
          <w:p w14:paraId="0B3CA2D1"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24" w:type="pct"/>
            <w:tcBorders>
              <w:top w:val="single" w:sz="4" w:space="0" w:color="auto"/>
              <w:left w:val="single" w:sz="4" w:space="0" w:color="auto"/>
              <w:bottom w:val="single" w:sz="4" w:space="0" w:color="auto"/>
              <w:right w:val="single" w:sz="4" w:space="0" w:color="auto"/>
            </w:tcBorders>
          </w:tcPr>
          <w:p w14:paraId="303EEC4A"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513AF413" w14:textId="77777777">
        <w:tc>
          <w:tcPr>
            <w:tcW w:w="939" w:type="pct"/>
            <w:vMerge/>
            <w:tcBorders>
              <w:left w:val="single" w:sz="4" w:space="0" w:color="auto"/>
              <w:right w:val="single" w:sz="4" w:space="0" w:color="auto"/>
            </w:tcBorders>
            <w:vAlign w:val="center"/>
          </w:tcPr>
          <w:p w14:paraId="6A4924F0" w14:textId="77777777" w:rsidR="00747073" w:rsidRPr="00DE294E" w:rsidRDefault="00747073">
            <w:pPr>
              <w:suppressAutoHyphens w:val="0"/>
              <w:overflowPunct/>
              <w:autoSpaceDE/>
              <w:autoSpaceDN/>
              <w:adjustRightInd/>
              <w:spacing w:before="120"/>
              <w:textAlignment w:val="auto"/>
              <w:rPr>
                <w:rFonts w:ascii="Arial" w:hAnsi="Arial" w:cs="Arial"/>
                <w:highlight w:val="yellow"/>
                <w:lang w:eastAsia="fr-FR"/>
              </w:rPr>
            </w:pPr>
          </w:p>
        </w:tc>
        <w:tc>
          <w:tcPr>
            <w:tcW w:w="2789" w:type="pct"/>
            <w:tcBorders>
              <w:top w:val="single" w:sz="4" w:space="0" w:color="auto"/>
              <w:left w:val="single" w:sz="4" w:space="0" w:color="auto"/>
              <w:bottom w:val="single" w:sz="4" w:space="0" w:color="auto"/>
              <w:right w:val="single" w:sz="4" w:space="0" w:color="auto"/>
            </w:tcBorders>
          </w:tcPr>
          <w:p w14:paraId="131AF391" w14:textId="7A6DBC60" w:rsidR="00747073" w:rsidRPr="00DE294E" w:rsidRDefault="0073075A">
            <w:pPr>
              <w:suppressAutoHyphens w:val="0"/>
              <w:overflowPunct/>
              <w:spacing w:before="120"/>
              <w:textAlignment w:val="auto"/>
              <w:rPr>
                <w:rFonts w:ascii="Arial" w:hAnsi="Arial" w:cs="Arial"/>
                <w:lang w:eastAsia="fr-FR"/>
              </w:rPr>
            </w:pPr>
            <w:r w:rsidRPr="00DE294E">
              <w:rPr>
                <w:rFonts w:ascii="Arial" w:hAnsi="Arial" w:cs="Arial"/>
                <w:sz w:val="20"/>
                <w:szCs w:val="20"/>
                <w:lang w:eastAsia="fr-FR"/>
              </w:rPr>
              <w:t xml:space="preserve">14.2 Minimizar el efecto del polvo en las áreas cercanas que resulte de lugares de mezcla de tierra, de alquitranes, de la dispersión de cenizas de carbón, equipos vibratorios, carreteras de acceso temporales, etc., para asegurar la seguridad, la salud y la protección de los trabajadores y de las comunidades de las proximidades de las actividades que provoquen o produzcan polvo. Utilizar las mejores prácticas para asegurar la minimización de las emisiones de polvo (por ejemplo, apilados </w:t>
            </w:r>
            <w:r w:rsidRPr="00DE294E">
              <w:rPr>
                <w:rFonts w:ascii="Arial" w:hAnsi="Arial" w:cs="Arial"/>
                <w:sz w:val="20"/>
                <w:szCs w:val="20"/>
                <w:lang w:eastAsia="fr-FR"/>
              </w:rPr>
              <w:lastRenderedPageBreak/>
              <w:t>adecuados, regado, etc.) d</w:t>
            </w:r>
            <w:r w:rsidR="00024C56" w:rsidRPr="00DE294E">
              <w:rPr>
                <w:rFonts w:ascii="Arial" w:hAnsi="Arial" w:cs="Arial"/>
                <w:sz w:val="20"/>
                <w:szCs w:val="20"/>
                <w:lang w:eastAsia="fr-FR"/>
              </w:rPr>
              <w:t>urante transporte y condiciones</w:t>
            </w:r>
            <w:r w:rsidRPr="00DE294E">
              <w:rPr>
                <w:rFonts w:ascii="Arial" w:hAnsi="Arial" w:cs="Arial"/>
                <w:sz w:val="20"/>
                <w:szCs w:val="20"/>
                <w:lang w:eastAsia="fr-FR"/>
              </w:rPr>
              <w:t xml:space="preserve"> secas y ventosas. </w:t>
            </w:r>
          </w:p>
        </w:tc>
        <w:tc>
          <w:tcPr>
            <w:tcW w:w="648" w:type="pct"/>
            <w:tcBorders>
              <w:top w:val="single" w:sz="4" w:space="0" w:color="auto"/>
              <w:left w:val="single" w:sz="4" w:space="0" w:color="auto"/>
              <w:bottom w:val="single" w:sz="4" w:space="0" w:color="auto"/>
              <w:right w:val="single" w:sz="4" w:space="0" w:color="auto"/>
            </w:tcBorders>
          </w:tcPr>
          <w:p w14:paraId="0BFEB621"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24" w:type="pct"/>
            <w:tcBorders>
              <w:top w:val="single" w:sz="4" w:space="0" w:color="auto"/>
              <w:left w:val="single" w:sz="4" w:space="0" w:color="auto"/>
              <w:bottom w:val="single" w:sz="4" w:space="0" w:color="auto"/>
              <w:right w:val="single" w:sz="4" w:space="0" w:color="auto"/>
            </w:tcBorders>
          </w:tcPr>
          <w:p w14:paraId="459DC929"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1207DA9C" w14:textId="77777777">
        <w:tc>
          <w:tcPr>
            <w:tcW w:w="939" w:type="pct"/>
            <w:vMerge/>
            <w:tcBorders>
              <w:left w:val="single" w:sz="4" w:space="0" w:color="auto"/>
              <w:right w:val="single" w:sz="4" w:space="0" w:color="auto"/>
            </w:tcBorders>
            <w:vAlign w:val="center"/>
          </w:tcPr>
          <w:p w14:paraId="5DB24FFF" w14:textId="77777777" w:rsidR="00747073" w:rsidRPr="00DE294E" w:rsidRDefault="00747073">
            <w:pPr>
              <w:suppressAutoHyphens w:val="0"/>
              <w:overflowPunct/>
              <w:autoSpaceDE/>
              <w:autoSpaceDN/>
              <w:adjustRightInd/>
              <w:spacing w:before="120"/>
              <w:textAlignment w:val="auto"/>
              <w:rPr>
                <w:rFonts w:ascii="Arial" w:hAnsi="Arial" w:cs="Arial"/>
                <w:highlight w:val="yellow"/>
                <w:lang w:eastAsia="fr-FR"/>
              </w:rPr>
            </w:pPr>
          </w:p>
        </w:tc>
        <w:tc>
          <w:tcPr>
            <w:tcW w:w="2789" w:type="pct"/>
            <w:tcBorders>
              <w:top w:val="single" w:sz="4" w:space="0" w:color="auto"/>
              <w:left w:val="single" w:sz="4" w:space="0" w:color="auto"/>
              <w:bottom w:val="single" w:sz="4" w:space="0" w:color="auto"/>
              <w:right w:val="single" w:sz="4" w:space="0" w:color="auto"/>
            </w:tcBorders>
          </w:tcPr>
          <w:p w14:paraId="1CB3D456" w14:textId="77777777" w:rsidR="00747073" w:rsidRPr="00DE294E" w:rsidRDefault="0073075A">
            <w:pPr>
              <w:suppressAutoHyphens w:val="0"/>
              <w:overflowPunct/>
              <w:spacing w:before="120"/>
              <w:textAlignment w:val="auto"/>
              <w:rPr>
                <w:rFonts w:ascii="Arial" w:hAnsi="Arial" w:cs="Arial"/>
                <w:lang w:eastAsia="fr-FR"/>
              </w:rPr>
            </w:pPr>
            <w:r w:rsidRPr="00DE294E">
              <w:rPr>
                <w:rFonts w:ascii="Arial" w:hAnsi="Arial" w:cs="Arial"/>
                <w:sz w:val="20"/>
                <w:szCs w:val="20"/>
                <w:lang w:eastAsia="fr-FR"/>
              </w:rPr>
              <w:t xml:space="preserve">14.3 Utilizar vehículos que se encuentren en las apropiadas condiciones técnicas y facilitar equipos de control de emisiones cuando proceda (por ejemplo, filtros). </w:t>
            </w:r>
          </w:p>
        </w:tc>
        <w:tc>
          <w:tcPr>
            <w:tcW w:w="648" w:type="pct"/>
            <w:tcBorders>
              <w:top w:val="single" w:sz="4" w:space="0" w:color="auto"/>
              <w:left w:val="single" w:sz="4" w:space="0" w:color="auto"/>
              <w:bottom w:val="single" w:sz="4" w:space="0" w:color="auto"/>
              <w:right w:val="single" w:sz="4" w:space="0" w:color="auto"/>
            </w:tcBorders>
          </w:tcPr>
          <w:p w14:paraId="39E5B3E5"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24" w:type="pct"/>
            <w:tcBorders>
              <w:top w:val="single" w:sz="4" w:space="0" w:color="auto"/>
              <w:left w:val="single" w:sz="4" w:space="0" w:color="auto"/>
              <w:bottom w:val="single" w:sz="4" w:space="0" w:color="auto"/>
              <w:right w:val="single" w:sz="4" w:space="0" w:color="auto"/>
            </w:tcBorders>
          </w:tcPr>
          <w:p w14:paraId="3C332B10"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4D1D5C7A" w14:textId="77777777">
        <w:tc>
          <w:tcPr>
            <w:tcW w:w="939" w:type="pct"/>
            <w:vMerge/>
            <w:tcBorders>
              <w:left w:val="single" w:sz="4" w:space="0" w:color="auto"/>
              <w:right w:val="single" w:sz="4" w:space="0" w:color="auto"/>
            </w:tcBorders>
            <w:vAlign w:val="center"/>
          </w:tcPr>
          <w:p w14:paraId="525A4553" w14:textId="77777777" w:rsidR="00747073" w:rsidRPr="00DE294E" w:rsidRDefault="00747073">
            <w:pPr>
              <w:suppressAutoHyphens w:val="0"/>
              <w:overflowPunct/>
              <w:autoSpaceDE/>
              <w:autoSpaceDN/>
              <w:adjustRightInd/>
              <w:spacing w:before="120"/>
              <w:textAlignment w:val="auto"/>
              <w:rPr>
                <w:rFonts w:ascii="Arial" w:hAnsi="Arial" w:cs="Arial"/>
                <w:highlight w:val="yellow"/>
                <w:lang w:eastAsia="fr-FR"/>
              </w:rPr>
            </w:pPr>
          </w:p>
        </w:tc>
        <w:tc>
          <w:tcPr>
            <w:tcW w:w="2789" w:type="pct"/>
            <w:tcBorders>
              <w:top w:val="single" w:sz="4" w:space="0" w:color="auto"/>
              <w:left w:val="single" w:sz="4" w:space="0" w:color="auto"/>
              <w:bottom w:val="single" w:sz="4" w:space="0" w:color="auto"/>
              <w:right w:val="single" w:sz="4" w:space="0" w:color="auto"/>
            </w:tcBorders>
          </w:tcPr>
          <w:p w14:paraId="6C2252E6" w14:textId="77777777" w:rsidR="00747073" w:rsidRPr="00DE294E" w:rsidRDefault="0073075A">
            <w:pPr>
              <w:suppressAutoHyphens w:val="0"/>
              <w:overflowPunct/>
              <w:spacing w:before="120"/>
              <w:textAlignment w:val="auto"/>
              <w:rPr>
                <w:rFonts w:ascii="Arial" w:hAnsi="Arial" w:cs="Arial"/>
                <w:lang w:eastAsia="fr-FR"/>
              </w:rPr>
            </w:pPr>
            <w:r w:rsidRPr="00DE294E">
              <w:rPr>
                <w:rFonts w:ascii="Arial" w:hAnsi="Arial" w:cs="Arial"/>
                <w:sz w:val="20"/>
                <w:szCs w:val="20"/>
                <w:lang w:eastAsia="fr-FR"/>
              </w:rPr>
              <w:t xml:space="preserve">14.4 Apagar vehículos cuando no se encuentren en uso. </w:t>
            </w:r>
          </w:p>
        </w:tc>
        <w:tc>
          <w:tcPr>
            <w:tcW w:w="648" w:type="pct"/>
            <w:tcBorders>
              <w:top w:val="single" w:sz="4" w:space="0" w:color="auto"/>
              <w:left w:val="single" w:sz="4" w:space="0" w:color="auto"/>
              <w:bottom w:val="single" w:sz="4" w:space="0" w:color="auto"/>
              <w:right w:val="single" w:sz="4" w:space="0" w:color="auto"/>
            </w:tcBorders>
          </w:tcPr>
          <w:p w14:paraId="7BD321E9"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24" w:type="pct"/>
            <w:tcBorders>
              <w:top w:val="single" w:sz="4" w:space="0" w:color="auto"/>
              <w:left w:val="single" w:sz="4" w:space="0" w:color="auto"/>
              <w:bottom w:val="single" w:sz="4" w:space="0" w:color="auto"/>
              <w:right w:val="single" w:sz="4" w:space="0" w:color="auto"/>
            </w:tcBorders>
          </w:tcPr>
          <w:p w14:paraId="6DC8D842"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2B49AA3D" w14:textId="77777777">
        <w:tc>
          <w:tcPr>
            <w:tcW w:w="939" w:type="pct"/>
            <w:vMerge/>
            <w:tcBorders>
              <w:left w:val="single" w:sz="4" w:space="0" w:color="auto"/>
              <w:right w:val="single" w:sz="4" w:space="0" w:color="auto"/>
            </w:tcBorders>
            <w:vAlign w:val="center"/>
          </w:tcPr>
          <w:p w14:paraId="7A71A1F0" w14:textId="77777777" w:rsidR="00747073" w:rsidRPr="00DE294E" w:rsidRDefault="00747073">
            <w:pPr>
              <w:suppressAutoHyphens w:val="0"/>
              <w:overflowPunct/>
              <w:autoSpaceDE/>
              <w:autoSpaceDN/>
              <w:adjustRightInd/>
              <w:spacing w:before="120"/>
              <w:textAlignment w:val="auto"/>
              <w:rPr>
                <w:rFonts w:ascii="Arial" w:hAnsi="Arial" w:cs="Arial"/>
                <w:highlight w:val="yellow"/>
                <w:lang w:eastAsia="fr-FR"/>
              </w:rPr>
            </w:pPr>
          </w:p>
        </w:tc>
        <w:tc>
          <w:tcPr>
            <w:tcW w:w="2789" w:type="pct"/>
            <w:tcBorders>
              <w:top w:val="single" w:sz="4" w:space="0" w:color="auto"/>
              <w:left w:val="single" w:sz="4" w:space="0" w:color="auto"/>
              <w:bottom w:val="single" w:sz="4" w:space="0" w:color="auto"/>
              <w:right w:val="single" w:sz="4" w:space="0" w:color="auto"/>
            </w:tcBorders>
          </w:tcPr>
          <w:p w14:paraId="745E6A6C" w14:textId="2FA719B5" w:rsidR="00747073" w:rsidRPr="00DE294E" w:rsidRDefault="0073075A" w:rsidP="00661F55">
            <w:pPr>
              <w:suppressAutoHyphens w:val="0"/>
              <w:overflowPunct/>
              <w:spacing w:before="120"/>
              <w:textAlignment w:val="auto"/>
              <w:rPr>
                <w:rFonts w:ascii="Arial" w:hAnsi="Arial" w:cs="Arial"/>
                <w:lang w:eastAsia="fr-FR"/>
              </w:rPr>
            </w:pPr>
            <w:r w:rsidRPr="00DE294E">
              <w:rPr>
                <w:rFonts w:ascii="Arial" w:hAnsi="Arial" w:cs="Arial"/>
                <w:sz w:val="20"/>
                <w:szCs w:val="20"/>
                <w:lang w:eastAsia="fr-FR"/>
              </w:rPr>
              <w:t xml:space="preserve">14.5 Mantener y respetar límites de velocidad en el </w:t>
            </w:r>
            <w:r w:rsidR="000A0CC4" w:rsidRPr="00DE294E">
              <w:rPr>
                <w:rFonts w:ascii="Arial" w:hAnsi="Arial" w:cs="Arial"/>
                <w:sz w:val="20"/>
                <w:szCs w:val="20"/>
                <w:lang w:eastAsia="fr-FR"/>
              </w:rPr>
              <w:t xml:space="preserve">Lugar </w:t>
            </w:r>
            <w:r w:rsidRPr="00DE294E">
              <w:rPr>
                <w:rFonts w:ascii="Arial" w:hAnsi="Arial" w:cs="Arial"/>
                <w:sz w:val="20"/>
                <w:szCs w:val="20"/>
                <w:lang w:eastAsia="fr-FR"/>
              </w:rPr>
              <w:t xml:space="preserve">de las obras.  </w:t>
            </w:r>
          </w:p>
        </w:tc>
        <w:tc>
          <w:tcPr>
            <w:tcW w:w="648" w:type="pct"/>
            <w:tcBorders>
              <w:top w:val="single" w:sz="4" w:space="0" w:color="auto"/>
              <w:left w:val="single" w:sz="4" w:space="0" w:color="auto"/>
              <w:bottom w:val="single" w:sz="4" w:space="0" w:color="auto"/>
              <w:right w:val="single" w:sz="4" w:space="0" w:color="auto"/>
            </w:tcBorders>
          </w:tcPr>
          <w:p w14:paraId="6525A359"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24" w:type="pct"/>
            <w:tcBorders>
              <w:top w:val="single" w:sz="4" w:space="0" w:color="auto"/>
              <w:left w:val="single" w:sz="4" w:space="0" w:color="auto"/>
              <w:bottom w:val="single" w:sz="4" w:space="0" w:color="auto"/>
              <w:right w:val="single" w:sz="4" w:space="0" w:color="auto"/>
            </w:tcBorders>
          </w:tcPr>
          <w:p w14:paraId="6FF87FBF"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589CBCF1" w14:textId="77777777">
        <w:tc>
          <w:tcPr>
            <w:tcW w:w="939" w:type="pct"/>
            <w:vMerge/>
            <w:tcBorders>
              <w:left w:val="single" w:sz="4" w:space="0" w:color="auto"/>
              <w:bottom w:val="single" w:sz="4" w:space="0" w:color="auto"/>
              <w:right w:val="single" w:sz="4" w:space="0" w:color="auto"/>
            </w:tcBorders>
            <w:vAlign w:val="center"/>
          </w:tcPr>
          <w:p w14:paraId="4414B6B5" w14:textId="77777777" w:rsidR="00747073" w:rsidRPr="00DE294E" w:rsidRDefault="00747073">
            <w:pPr>
              <w:suppressAutoHyphens w:val="0"/>
              <w:overflowPunct/>
              <w:autoSpaceDE/>
              <w:autoSpaceDN/>
              <w:adjustRightInd/>
              <w:spacing w:before="120"/>
              <w:textAlignment w:val="auto"/>
              <w:rPr>
                <w:rFonts w:ascii="Arial" w:hAnsi="Arial" w:cs="Arial"/>
                <w:highlight w:val="yellow"/>
                <w:lang w:eastAsia="fr-FR"/>
              </w:rPr>
            </w:pPr>
          </w:p>
        </w:tc>
        <w:tc>
          <w:tcPr>
            <w:tcW w:w="2789" w:type="pct"/>
            <w:tcBorders>
              <w:top w:val="single" w:sz="4" w:space="0" w:color="auto"/>
              <w:left w:val="single" w:sz="4" w:space="0" w:color="auto"/>
              <w:bottom w:val="single" w:sz="4" w:space="0" w:color="auto"/>
              <w:right w:val="single" w:sz="4" w:space="0" w:color="auto"/>
            </w:tcBorders>
          </w:tcPr>
          <w:p w14:paraId="69B221B5" w14:textId="77777777" w:rsidR="00747073" w:rsidRPr="00DE294E" w:rsidRDefault="0073075A">
            <w:pPr>
              <w:suppressAutoHyphens w:val="0"/>
              <w:overflowPunct/>
              <w:spacing w:before="120"/>
              <w:textAlignment w:val="auto"/>
              <w:rPr>
                <w:rFonts w:ascii="Arial" w:hAnsi="Arial" w:cs="Arial"/>
                <w:lang w:eastAsia="fr-FR"/>
              </w:rPr>
            </w:pPr>
            <w:r w:rsidRPr="00DE294E">
              <w:rPr>
                <w:rFonts w:ascii="Arial" w:hAnsi="Arial" w:cs="Arial"/>
                <w:sz w:val="20"/>
                <w:szCs w:val="20"/>
                <w:lang w:eastAsia="fr-FR"/>
              </w:rPr>
              <w:t xml:space="preserve">14.6 Sensibilizar a los conductores acerca de todas las medidas con respecto a la producción de polvo, emisiones, y conducción segura. </w:t>
            </w:r>
          </w:p>
        </w:tc>
        <w:tc>
          <w:tcPr>
            <w:tcW w:w="648" w:type="pct"/>
            <w:tcBorders>
              <w:top w:val="single" w:sz="4" w:space="0" w:color="auto"/>
              <w:left w:val="single" w:sz="4" w:space="0" w:color="auto"/>
              <w:bottom w:val="single" w:sz="4" w:space="0" w:color="auto"/>
              <w:right w:val="single" w:sz="4" w:space="0" w:color="auto"/>
            </w:tcBorders>
          </w:tcPr>
          <w:p w14:paraId="71C4026E"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24" w:type="pct"/>
            <w:tcBorders>
              <w:top w:val="single" w:sz="4" w:space="0" w:color="auto"/>
              <w:left w:val="single" w:sz="4" w:space="0" w:color="auto"/>
              <w:bottom w:val="single" w:sz="4" w:space="0" w:color="auto"/>
              <w:right w:val="single" w:sz="4" w:space="0" w:color="auto"/>
            </w:tcBorders>
          </w:tcPr>
          <w:p w14:paraId="079E2276"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1FC909CD" w14:textId="77777777">
        <w:tc>
          <w:tcPr>
            <w:tcW w:w="939" w:type="pct"/>
            <w:vMerge w:val="restart"/>
            <w:tcBorders>
              <w:top w:val="single" w:sz="4" w:space="0" w:color="auto"/>
              <w:left w:val="single" w:sz="4" w:space="0" w:color="auto"/>
              <w:right w:val="single" w:sz="4" w:space="0" w:color="auto"/>
            </w:tcBorders>
          </w:tcPr>
          <w:p w14:paraId="10094C9C" w14:textId="77777777" w:rsidR="00747073" w:rsidRPr="00DE294E" w:rsidRDefault="0073075A">
            <w:pPr>
              <w:suppressAutoHyphens w:val="0"/>
              <w:overflowPunct/>
              <w:autoSpaceDE/>
              <w:autoSpaceDN/>
              <w:adjustRightInd/>
              <w:spacing w:before="120"/>
              <w:jc w:val="left"/>
              <w:textAlignment w:val="auto"/>
              <w:rPr>
                <w:rFonts w:ascii="Arial" w:hAnsi="Arial" w:cs="Arial"/>
                <w:highlight w:val="yellow"/>
                <w:lang w:eastAsia="fr-FR"/>
              </w:rPr>
            </w:pPr>
            <w:bookmarkStart w:id="477" w:name="_Toc503885611"/>
            <w:bookmarkStart w:id="478" w:name="_Toc496876240"/>
            <w:bookmarkStart w:id="479" w:name="_Toc504029193"/>
            <w:r w:rsidRPr="00DE294E">
              <w:rPr>
                <w:rFonts w:ascii="Arial" w:hAnsi="Arial" w:cs="Arial"/>
                <w:sz w:val="20"/>
                <w:szCs w:val="20"/>
                <w:lang w:eastAsia="fr-FR"/>
              </w:rPr>
              <w:t>15. Ruido y vibraciones</w:t>
            </w:r>
            <w:bookmarkEnd w:id="477"/>
            <w:bookmarkEnd w:id="478"/>
            <w:bookmarkEnd w:id="479"/>
          </w:p>
        </w:tc>
        <w:tc>
          <w:tcPr>
            <w:tcW w:w="2789" w:type="pct"/>
            <w:tcBorders>
              <w:top w:val="single" w:sz="4" w:space="0" w:color="auto"/>
              <w:left w:val="single" w:sz="4" w:space="0" w:color="auto"/>
              <w:bottom w:val="single" w:sz="4" w:space="0" w:color="auto"/>
              <w:right w:val="single" w:sz="4" w:space="0" w:color="auto"/>
            </w:tcBorders>
          </w:tcPr>
          <w:p w14:paraId="4FCCB518" w14:textId="77777777" w:rsidR="00747073" w:rsidRPr="00DE294E" w:rsidRDefault="0073075A">
            <w:pPr>
              <w:suppressAutoHyphens w:val="0"/>
              <w:overflowPunct/>
              <w:spacing w:before="120"/>
              <w:textAlignment w:val="auto"/>
              <w:rPr>
                <w:rFonts w:ascii="Arial" w:hAnsi="Arial" w:cs="Arial"/>
                <w:lang w:eastAsia="fr-FR"/>
              </w:rPr>
            </w:pPr>
            <w:r w:rsidRPr="00DE294E">
              <w:rPr>
                <w:rFonts w:ascii="Arial" w:hAnsi="Arial" w:cs="Arial"/>
                <w:sz w:val="20"/>
                <w:szCs w:val="20"/>
                <w:lang w:eastAsia="fr-FR"/>
              </w:rPr>
              <w:t xml:space="preserve">15.1 Evitar operaciones y movimientos de vehículos durante la noche. Sensibilizar a los conductores. </w:t>
            </w:r>
          </w:p>
        </w:tc>
        <w:tc>
          <w:tcPr>
            <w:tcW w:w="648" w:type="pct"/>
            <w:tcBorders>
              <w:top w:val="single" w:sz="4" w:space="0" w:color="auto"/>
              <w:left w:val="single" w:sz="4" w:space="0" w:color="auto"/>
              <w:bottom w:val="single" w:sz="4" w:space="0" w:color="auto"/>
              <w:right w:val="single" w:sz="4" w:space="0" w:color="auto"/>
            </w:tcBorders>
          </w:tcPr>
          <w:p w14:paraId="7B4C2AF0"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24" w:type="pct"/>
            <w:tcBorders>
              <w:top w:val="single" w:sz="4" w:space="0" w:color="auto"/>
              <w:left w:val="single" w:sz="4" w:space="0" w:color="auto"/>
              <w:bottom w:val="single" w:sz="4" w:space="0" w:color="auto"/>
              <w:right w:val="single" w:sz="4" w:space="0" w:color="auto"/>
            </w:tcBorders>
          </w:tcPr>
          <w:p w14:paraId="3418357F"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283B87C7" w14:textId="77777777">
        <w:tc>
          <w:tcPr>
            <w:tcW w:w="939" w:type="pct"/>
            <w:vMerge/>
            <w:tcBorders>
              <w:left w:val="single" w:sz="4" w:space="0" w:color="auto"/>
              <w:right w:val="single" w:sz="4" w:space="0" w:color="auto"/>
            </w:tcBorders>
            <w:vAlign w:val="center"/>
          </w:tcPr>
          <w:p w14:paraId="7E89CDF1"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2789" w:type="pct"/>
            <w:tcBorders>
              <w:top w:val="single" w:sz="4" w:space="0" w:color="auto"/>
              <w:left w:val="single" w:sz="4" w:space="0" w:color="auto"/>
              <w:bottom w:val="single" w:sz="4" w:space="0" w:color="auto"/>
              <w:right w:val="single" w:sz="4" w:space="0" w:color="auto"/>
            </w:tcBorders>
          </w:tcPr>
          <w:p w14:paraId="07AE99E7" w14:textId="77777777" w:rsidR="00747073" w:rsidRPr="00DE294E" w:rsidRDefault="0073075A">
            <w:pPr>
              <w:suppressAutoHyphens w:val="0"/>
              <w:overflowPunct/>
              <w:spacing w:before="120"/>
              <w:textAlignment w:val="auto"/>
              <w:rPr>
                <w:rFonts w:ascii="Arial" w:hAnsi="Arial" w:cs="Arial"/>
                <w:lang w:eastAsia="fr-FR"/>
              </w:rPr>
            </w:pPr>
            <w:r w:rsidRPr="00DE294E">
              <w:rPr>
                <w:rFonts w:ascii="Arial" w:hAnsi="Arial" w:cs="Arial"/>
                <w:sz w:val="20"/>
                <w:szCs w:val="20"/>
                <w:lang w:eastAsia="fr-FR"/>
              </w:rPr>
              <w:t xml:space="preserve">15.2 Establecer límites de velocidad. Sensibilizar a los conductores. </w:t>
            </w:r>
          </w:p>
        </w:tc>
        <w:tc>
          <w:tcPr>
            <w:tcW w:w="648" w:type="pct"/>
            <w:tcBorders>
              <w:top w:val="single" w:sz="4" w:space="0" w:color="auto"/>
              <w:left w:val="single" w:sz="4" w:space="0" w:color="auto"/>
              <w:bottom w:val="single" w:sz="4" w:space="0" w:color="auto"/>
              <w:right w:val="single" w:sz="4" w:space="0" w:color="auto"/>
            </w:tcBorders>
          </w:tcPr>
          <w:p w14:paraId="5052F66D"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24" w:type="pct"/>
            <w:tcBorders>
              <w:top w:val="single" w:sz="4" w:space="0" w:color="auto"/>
              <w:left w:val="single" w:sz="4" w:space="0" w:color="auto"/>
              <w:bottom w:val="single" w:sz="4" w:space="0" w:color="auto"/>
              <w:right w:val="single" w:sz="4" w:space="0" w:color="auto"/>
            </w:tcBorders>
          </w:tcPr>
          <w:p w14:paraId="19C4A6B1"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2470CC3D" w14:textId="77777777">
        <w:trPr>
          <w:trHeight w:val="746"/>
        </w:trPr>
        <w:tc>
          <w:tcPr>
            <w:tcW w:w="939" w:type="pct"/>
            <w:vMerge/>
            <w:tcBorders>
              <w:left w:val="single" w:sz="4" w:space="0" w:color="auto"/>
              <w:right w:val="single" w:sz="4" w:space="0" w:color="auto"/>
            </w:tcBorders>
            <w:vAlign w:val="center"/>
          </w:tcPr>
          <w:p w14:paraId="0ED4AEF8"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2789" w:type="pct"/>
            <w:tcBorders>
              <w:top w:val="single" w:sz="4" w:space="0" w:color="auto"/>
              <w:left w:val="single" w:sz="4" w:space="0" w:color="auto"/>
              <w:bottom w:val="single" w:sz="4" w:space="0" w:color="auto"/>
              <w:right w:val="single" w:sz="4" w:space="0" w:color="auto"/>
            </w:tcBorders>
          </w:tcPr>
          <w:p w14:paraId="10491320" w14:textId="6D6F72EF" w:rsidR="00747073" w:rsidRPr="00DE294E" w:rsidRDefault="0073075A">
            <w:pPr>
              <w:suppressAutoHyphens w:val="0"/>
              <w:overflowPunct/>
              <w:spacing w:before="120"/>
              <w:textAlignment w:val="auto"/>
              <w:rPr>
                <w:rFonts w:ascii="Arial" w:hAnsi="Arial" w:cs="Arial"/>
                <w:lang w:eastAsia="fr-FR"/>
              </w:rPr>
            </w:pPr>
            <w:r w:rsidRPr="00DE294E">
              <w:rPr>
                <w:rFonts w:ascii="Arial" w:hAnsi="Arial" w:cs="Arial"/>
                <w:sz w:val="20"/>
                <w:szCs w:val="20"/>
                <w:lang w:eastAsia="fr-FR"/>
              </w:rPr>
              <w:t xml:space="preserve">15.3 Situar los equipos estacionarios (tales como los generadores de electricidad) tan lejos como sea posible de los receptores cercanos (por ejemplo, áreas de descanso de los trabajadores, áreas pobladas y áreas medioambientalmente vulnerables). </w:t>
            </w:r>
          </w:p>
        </w:tc>
        <w:tc>
          <w:tcPr>
            <w:tcW w:w="648" w:type="pct"/>
            <w:tcBorders>
              <w:top w:val="single" w:sz="4" w:space="0" w:color="auto"/>
              <w:left w:val="single" w:sz="4" w:space="0" w:color="auto"/>
              <w:right w:val="single" w:sz="4" w:space="0" w:color="auto"/>
            </w:tcBorders>
          </w:tcPr>
          <w:p w14:paraId="5E6F5A7C" w14:textId="77777777" w:rsidR="00747073" w:rsidRPr="00DE294E" w:rsidRDefault="00747073">
            <w:pPr>
              <w:suppressAutoHyphens w:val="0"/>
              <w:overflowPunct/>
              <w:autoSpaceDE/>
              <w:autoSpaceDN/>
              <w:adjustRightInd/>
              <w:textAlignment w:val="auto"/>
              <w:rPr>
                <w:rFonts w:ascii="Arial" w:hAnsi="Arial" w:cs="Arial"/>
                <w:color w:val="000000"/>
                <w:highlight w:val="yellow"/>
                <w:lang w:eastAsia="fr-FR"/>
              </w:rPr>
            </w:pPr>
          </w:p>
        </w:tc>
        <w:tc>
          <w:tcPr>
            <w:tcW w:w="624" w:type="pct"/>
            <w:tcBorders>
              <w:top w:val="single" w:sz="4" w:space="0" w:color="auto"/>
              <w:left w:val="single" w:sz="4" w:space="0" w:color="auto"/>
              <w:right w:val="single" w:sz="4" w:space="0" w:color="auto"/>
            </w:tcBorders>
          </w:tcPr>
          <w:p w14:paraId="70EF3929" w14:textId="77777777" w:rsidR="00747073" w:rsidRPr="00DE294E" w:rsidRDefault="00747073">
            <w:pPr>
              <w:suppressAutoHyphens w:val="0"/>
              <w:overflowPunct/>
              <w:autoSpaceDE/>
              <w:autoSpaceDN/>
              <w:adjustRightInd/>
              <w:textAlignment w:val="auto"/>
              <w:rPr>
                <w:rFonts w:ascii="Arial" w:hAnsi="Arial" w:cs="Arial"/>
                <w:color w:val="000000"/>
                <w:highlight w:val="yellow"/>
                <w:lang w:eastAsia="fr-FR"/>
              </w:rPr>
            </w:pPr>
          </w:p>
        </w:tc>
      </w:tr>
      <w:tr w:rsidR="00747073" w:rsidRPr="00DE294E" w14:paraId="4B598F32" w14:textId="77777777">
        <w:trPr>
          <w:trHeight w:val="1632"/>
        </w:trPr>
        <w:tc>
          <w:tcPr>
            <w:tcW w:w="939" w:type="pct"/>
            <w:vMerge/>
            <w:tcBorders>
              <w:left w:val="single" w:sz="4" w:space="0" w:color="auto"/>
              <w:bottom w:val="single" w:sz="4" w:space="0" w:color="auto"/>
              <w:right w:val="single" w:sz="4" w:space="0" w:color="auto"/>
            </w:tcBorders>
            <w:vAlign w:val="center"/>
          </w:tcPr>
          <w:p w14:paraId="1657FAD5"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2789" w:type="pct"/>
            <w:tcBorders>
              <w:top w:val="single" w:sz="4" w:space="0" w:color="auto"/>
              <w:left w:val="single" w:sz="4" w:space="0" w:color="auto"/>
              <w:bottom w:val="single" w:sz="4" w:space="0" w:color="auto"/>
              <w:right w:val="single" w:sz="4" w:space="0" w:color="auto"/>
            </w:tcBorders>
          </w:tcPr>
          <w:p w14:paraId="483E7979" w14:textId="7C0A3241" w:rsidR="00747073" w:rsidRPr="00DE294E" w:rsidRDefault="0073075A">
            <w:pPr>
              <w:suppressAutoHyphens w:val="0"/>
              <w:overflowPunct/>
              <w:spacing w:before="120"/>
              <w:textAlignment w:val="auto"/>
              <w:rPr>
                <w:rFonts w:ascii="Arial" w:hAnsi="Arial" w:cs="Arial"/>
                <w:lang w:eastAsia="fr-FR"/>
              </w:rPr>
            </w:pPr>
            <w:r w:rsidRPr="00DE294E">
              <w:rPr>
                <w:rFonts w:ascii="Arial" w:hAnsi="Arial" w:cs="Arial"/>
                <w:sz w:val="20"/>
                <w:szCs w:val="20"/>
                <w:lang w:eastAsia="fr-FR"/>
              </w:rPr>
              <w:t xml:space="preserve">15.4 Mantener los niveles del ruido emitido por la maquinaria, vehículos y por las actividades de construcción (por ejemplo, excavaciones o voladuras) al mínimo por la seguridad, salud y protección de los trabajadores y de las comunidades de las proximidades. </w:t>
            </w:r>
          </w:p>
        </w:tc>
        <w:tc>
          <w:tcPr>
            <w:tcW w:w="648" w:type="pct"/>
            <w:tcBorders>
              <w:left w:val="single" w:sz="4" w:space="0" w:color="auto"/>
              <w:bottom w:val="single" w:sz="4" w:space="0" w:color="auto"/>
              <w:right w:val="single" w:sz="4" w:space="0" w:color="auto"/>
            </w:tcBorders>
          </w:tcPr>
          <w:p w14:paraId="1FC6E45C" w14:textId="77777777" w:rsidR="00747073" w:rsidRPr="00DE294E" w:rsidRDefault="00747073">
            <w:pPr>
              <w:suppressAutoHyphens w:val="0"/>
              <w:overflowPunct/>
              <w:autoSpaceDE/>
              <w:autoSpaceDN/>
              <w:adjustRightInd/>
              <w:textAlignment w:val="auto"/>
              <w:rPr>
                <w:rFonts w:ascii="Arial" w:hAnsi="Arial" w:cs="Arial"/>
                <w:color w:val="000000"/>
                <w:highlight w:val="yellow"/>
                <w:lang w:eastAsia="fr-FR"/>
              </w:rPr>
            </w:pPr>
          </w:p>
        </w:tc>
        <w:tc>
          <w:tcPr>
            <w:tcW w:w="624" w:type="pct"/>
            <w:tcBorders>
              <w:left w:val="single" w:sz="4" w:space="0" w:color="auto"/>
              <w:bottom w:val="single" w:sz="4" w:space="0" w:color="auto"/>
              <w:right w:val="single" w:sz="4" w:space="0" w:color="auto"/>
            </w:tcBorders>
          </w:tcPr>
          <w:p w14:paraId="2C336940" w14:textId="77777777" w:rsidR="00747073" w:rsidRPr="00DE294E" w:rsidRDefault="00747073">
            <w:pPr>
              <w:suppressAutoHyphens w:val="0"/>
              <w:overflowPunct/>
              <w:autoSpaceDE/>
              <w:autoSpaceDN/>
              <w:adjustRightInd/>
              <w:textAlignment w:val="auto"/>
              <w:rPr>
                <w:rFonts w:ascii="Arial" w:hAnsi="Arial" w:cs="Arial"/>
                <w:color w:val="000000"/>
                <w:highlight w:val="yellow"/>
                <w:lang w:eastAsia="fr-FR"/>
              </w:rPr>
            </w:pPr>
          </w:p>
        </w:tc>
      </w:tr>
      <w:tr w:rsidR="00747073" w:rsidRPr="00DE294E" w14:paraId="3F66C0E8" w14:textId="77777777">
        <w:trPr>
          <w:trHeight w:val="1793"/>
        </w:trPr>
        <w:tc>
          <w:tcPr>
            <w:tcW w:w="939" w:type="pct"/>
            <w:vMerge w:val="restart"/>
            <w:tcBorders>
              <w:top w:val="single" w:sz="4" w:space="0" w:color="auto"/>
              <w:left w:val="single" w:sz="4" w:space="0" w:color="auto"/>
              <w:right w:val="single" w:sz="4" w:space="0" w:color="auto"/>
            </w:tcBorders>
          </w:tcPr>
          <w:p w14:paraId="45D74DED" w14:textId="77777777" w:rsidR="00747073" w:rsidRPr="00DE294E" w:rsidRDefault="0073075A">
            <w:pPr>
              <w:suppressAutoHyphens w:val="0"/>
              <w:overflowPunct/>
              <w:autoSpaceDE/>
              <w:autoSpaceDN/>
              <w:adjustRightInd/>
              <w:spacing w:before="120"/>
              <w:jc w:val="left"/>
              <w:textAlignment w:val="auto"/>
              <w:rPr>
                <w:rFonts w:ascii="Arial" w:hAnsi="Arial" w:cs="Arial"/>
                <w:highlight w:val="yellow"/>
                <w:lang w:eastAsia="fr-FR"/>
              </w:rPr>
            </w:pPr>
            <w:r w:rsidRPr="00DE294E">
              <w:rPr>
                <w:rFonts w:ascii="Arial" w:hAnsi="Arial" w:cs="Arial"/>
                <w:sz w:val="20"/>
                <w:szCs w:val="20"/>
                <w:lang w:eastAsia="fr-FR"/>
              </w:rPr>
              <w:t>16. Residuos</w:t>
            </w:r>
          </w:p>
        </w:tc>
        <w:tc>
          <w:tcPr>
            <w:tcW w:w="2789" w:type="pct"/>
            <w:tcBorders>
              <w:top w:val="single" w:sz="4" w:space="0" w:color="auto"/>
              <w:left w:val="single" w:sz="4" w:space="0" w:color="auto"/>
              <w:bottom w:val="single" w:sz="4" w:space="0" w:color="auto"/>
              <w:right w:val="single" w:sz="4" w:space="0" w:color="auto"/>
            </w:tcBorders>
          </w:tcPr>
          <w:p w14:paraId="6FD551FD" w14:textId="77777777" w:rsidR="00747073" w:rsidRPr="00DE294E" w:rsidRDefault="0073075A">
            <w:pPr>
              <w:suppressAutoHyphens w:val="0"/>
              <w:overflowPunct/>
              <w:autoSpaceDE/>
              <w:autoSpaceDN/>
              <w:adjustRightInd/>
              <w:spacing w:before="120"/>
              <w:textAlignment w:val="auto"/>
              <w:rPr>
                <w:rFonts w:ascii="Arial" w:hAnsi="Arial" w:cs="Arial"/>
                <w:color w:val="000000"/>
                <w:highlight w:val="yellow"/>
                <w:lang w:eastAsia="fr-FR"/>
              </w:rPr>
            </w:pPr>
            <w:r w:rsidRPr="00DE294E">
              <w:rPr>
                <w:rFonts w:ascii="Arial" w:hAnsi="Arial" w:cs="Arial"/>
                <w:color w:val="000000"/>
                <w:sz w:val="20"/>
                <w:szCs w:val="20"/>
                <w:lang w:eastAsia="fr-FR"/>
              </w:rPr>
              <w:t xml:space="preserve">16.1 Salvo que el Contratante indique lo contrario, identificar instalaciones de gestión de residuos y contratistas de gestión de residuos. Asegurar la disposición a través de contratistas de gestión de residuos, homologados para el tratamiento, eliminación o reciclaje de cada tipo de residuo, si existiere. </w:t>
            </w:r>
          </w:p>
        </w:tc>
        <w:tc>
          <w:tcPr>
            <w:tcW w:w="648" w:type="pct"/>
            <w:tcBorders>
              <w:top w:val="single" w:sz="4" w:space="0" w:color="auto"/>
              <w:left w:val="single" w:sz="4" w:space="0" w:color="auto"/>
              <w:right w:val="single" w:sz="4" w:space="0" w:color="auto"/>
            </w:tcBorders>
          </w:tcPr>
          <w:p w14:paraId="65B74F65" w14:textId="77777777" w:rsidR="00747073" w:rsidRPr="00DE294E" w:rsidRDefault="00747073">
            <w:pPr>
              <w:suppressAutoHyphens w:val="0"/>
              <w:overflowPunct/>
              <w:autoSpaceDE/>
              <w:autoSpaceDN/>
              <w:adjustRightInd/>
              <w:textAlignment w:val="auto"/>
              <w:rPr>
                <w:rFonts w:ascii="Arial" w:hAnsi="Arial" w:cs="Arial"/>
                <w:color w:val="000000"/>
                <w:highlight w:val="yellow"/>
                <w:lang w:eastAsia="fr-FR"/>
              </w:rPr>
            </w:pPr>
          </w:p>
        </w:tc>
        <w:tc>
          <w:tcPr>
            <w:tcW w:w="624" w:type="pct"/>
            <w:tcBorders>
              <w:top w:val="single" w:sz="4" w:space="0" w:color="auto"/>
              <w:left w:val="single" w:sz="4" w:space="0" w:color="auto"/>
              <w:right w:val="single" w:sz="4" w:space="0" w:color="auto"/>
            </w:tcBorders>
          </w:tcPr>
          <w:p w14:paraId="446DB287" w14:textId="77777777" w:rsidR="00747073" w:rsidRPr="00DE294E" w:rsidRDefault="00747073">
            <w:pPr>
              <w:suppressAutoHyphens w:val="0"/>
              <w:overflowPunct/>
              <w:autoSpaceDE/>
              <w:autoSpaceDN/>
              <w:adjustRightInd/>
              <w:textAlignment w:val="auto"/>
              <w:rPr>
                <w:rFonts w:ascii="Arial" w:hAnsi="Arial" w:cs="Arial"/>
                <w:color w:val="000000"/>
                <w:highlight w:val="yellow"/>
                <w:lang w:eastAsia="fr-FR"/>
              </w:rPr>
            </w:pPr>
          </w:p>
        </w:tc>
      </w:tr>
      <w:tr w:rsidR="00747073" w:rsidRPr="00DE294E" w14:paraId="46109293" w14:textId="77777777">
        <w:trPr>
          <w:trHeight w:val="994"/>
        </w:trPr>
        <w:tc>
          <w:tcPr>
            <w:tcW w:w="939" w:type="pct"/>
            <w:vMerge/>
            <w:tcBorders>
              <w:left w:val="single" w:sz="4" w:space="0" w:color="auto"/>
              <w:right w:val="single" w:sz="4" w:space="0" w:color="auto"/>
            </w:tcBorders>
          </w:tcPr>
          <w:p w14:paraId="64035248"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2789" w:type="pct"/>
            <w:tcBorders>
              <w:top w:val="single" w:sz="4" w:space="0" w:color="auto"/>
              <w:left w:val="single" w:sz="4" w:space="0" w:color="auto"/>
              <w:bottom w:val="single" w:sz="4" w:space="0" w:color="auto"/>
              <w:right w:val="single" w:sz="4" w:space="0" w:color="auto"/>
            </w:tcBorders>
          </w:tcPr>
          <w:p w14:paraId="6E78715D" w14:textId="0BB89D42" w:rsidR="00747073" w:rsidRPr="00DE294E" w:rsidRDefault="0073075A">
            <w:pPr>
              <w:suppressAutoHyphens w:val="0"/>
              <w:overflowPunct/>
              <w:autoSpaceDE/>
              <w:autoSpaceDN/>
              <w:adjustRightInd/>
              <w:spacing w:before="120"/>
              <w:textAlignment w:val="auto"/>
              <w:rPr>
                <w:rFonts w:ascii="Arial" w:hAnsi="Arial" w:cs="Arial"/>
                <w:color w:val="000000"/>
                <w:lang w:eastAsia="fr-FR"/>
              </w:rPr>
            </w:pPr>
            <w:r w:rsidRPr="00DE294E">
              <w:rPr>
                <w:rFonts w:ascii="Arial" w:hAnsi="Arial" w:cs="Arial"/>
                <w:sz w:val="20"/>
                <w:szCs w:val="20"/>
                <w:lang w:eastAsia="fr-FR"/>
              </w:rPr>
              <w:t xml:space="preserve">16.2 Recoger apropiadamente los residuos producidos incluidos los contenedores, la basura y cualquier otro residuo generado durante la construcción y deshacerse de ellos apartándolos en lugares de desechos asignados para tales propósitos de acuerdo con </w:t>
            </w:r>
            <w:r w:rsidR="00002FD2" w:rsidRPr="00DE294E">
              <w:rPr>
                <w:rFonts w:ascii="Arial" w:hAnsi="Arial" w:cs="Arial"/>
                <w:sz w:val="20"/>
                <w:szCs w:val="20"/>
                <w:lang w:eastAsia="fr-FR"/>
              </w:rPr>
              <w:t>las</w:t>
            </w:r>
            <w:r w:rsidRPr="00DE294E">
              <w:rPr>
                <w:rFonts w:ascii="Arial" w:hAnsi="Arial" w:cs="Arial"/>
                <w:sz w:val="20"/>
                <w:szCs w:val="20"/>
                <w:lang w:eastAsia="fr-FR"/>
              </w:rPr>
              <w:t xml:space="preserve"> regulaciones nacionales aplicables de regulación y gestión de residuos.  </w:t>
            </w:r>
          </w:p>
        </w:tc>
        <w:tc>
          <w:tcPr>
            <w:tcW w:w="648" w:type="pct"/>
            <w:tcBorders>
              <w:left w:val="single" w:sz="4" w:space="0" w:color="auto"/>
              <w:bottom w:val="single" w:sz="4" w:space="0" w:color="auto"/>
              <w:right w:val="single" w:sz="4" w:space="0" w:color="auto"/>
            </w:tcBorders>
          </w:tcPr>
          <w:p w14:paraId="1DA1FB7E" w14:textId="77777777" w:rsidR="00747073" w:rsidRPr="00DE294E" w:rsidRDefault="00747073">
            <w:pPr>
              <w:suppressAutoHyphens w:val="0"/>
              <w:overflowPunct/>
              <w:autoSpaceDE/>
              <w:autoSpaceDN/>
              <w:adjustRightInd/>
              <w:textAlignment w:val="auto"/>
              <w:rPr>
                <w:rFonts w:ascii="Arial" w:hAnsi="Arial" w:cs="Arial"/>
                <w:color w:val="000000"/>
                <w:highlight w:val="yellow"/>
                <w:lang w:eastAsia="fr-FR"/>
              </w:rPr>
            </w:pPr>
          </w:p>
        </w:tc>
        <w:tc>
          <w:tcPr>
            <w:tcW w:w="624" w:type="pct"/>
            <w:tcBorders>
              <w:left w:val="single" w:sz="4" w:space="0" w:color="auto"/>
              <w:bottom w:val="single" w:sz="4" w:space="0" w:color="auto"/>
              <w:right w:val="single" w:sz="4" w:space="0" w:color="auto"/>
            </w:tcBorders>
          </w:tcPr>
          <w:p w14:paraId="6A39CA3E" w14:textId="77777777" w:rsidR="00747073" w:rsidRPr="00DE294E" w:rsidRDefault="00747073">
            <w:pPr>
              <w:suppressAutoHyphens w:val="0"/>
              <w:overflowPunct/>
              <w:autoSpaceDE/>
              <w:autoSpaceDN/>
              <w:adjustRightInd/>
              <w:textAlignment w:val="auto"/>
              <w:rPr>
                <w:rFonts w:ascii="Arial" w:hAnsi="Arial" w:cs="Arial"/>
                <w:color w:val="000000"/>
                <w:highlight w:val="yellow"/>
                <w:lang w:eastAsia="fr-FR"/>
              </w:rPr>
            </w:pPr>
          </w:p>
        </w:tc>
      </w:tr>
      <w:tr w:rsidR="00747073" w:rsidRPr="00DE294E" w14:paraId="66A73EDA" w14:textId="77777777">
        <w:tc>
          <w:tcPr>
            <w:tcW w:w="939" w:type="pct"/>
            <w:vMerge/>
            <w:tcBorders>
              <w:left w:val="single" w:sz="4" w:space="0" w:color="auto"/>
              <w:right w:val="single" w:sz="4" w:space="0" w:color="auto"/>
            </w:tcBorders>
            <w:vAlign w:val="center"/>
          </w:tcPr>
          <w:p w14:paraId="04D3FA61"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2789" w:type="pct"/>
            <w:tcBorders>
              <w:top w:val="single" w:sz="4" w:space="0" w:color="auto"/>
              <w:left w:val="single" w:sz="4" w:space="0" w:color="auto"/>
              <w:bottom w:val="single" w:sz="4" w:space="0" w:color="auto"/>
              <w:right w:val="single" w:sz="4" w:space="0" w:color="auto"/>
            </w:tcBorders>
          </w:tcPr>
          <w:p w14:paraId="53392112" w14:textId="77777777" w:rsidR="00747073" w:rsidRPr="00DE294E" w:rsidRDefault="0073075A">
            <w:pPr>
              <w:suppressAutoHyphens w:val="0"/>
              <w:overflowPunct/>
              <w:autoSpaceDE/>
              <w:autoSpaceDN/>
              <w:adjustRightInd/>
              <w:spacing w:before="120"/>
              <w:textAlignment w:val="auto"/>
              <w:rPr>
                <w:rFonts w:ascii="Arial" w:hAnsi="Arial" w:cs="Arial"/>
                <w:lang w:eastAsia="fr-FR"/>
              </w:rPr>
            </w:pPr>
            <w:r w:rsidRPr="00DE294E">
              <w:rPr>
                <w:rFonts w:ascii="Arial" w:hAnsi="Arial" w:cs="Arial"/>
                <w:sz w:val="20"/>
                <w:szCs w:val="20"/>
                <w:lang w:eastAsia="fr-FR"/>
              </w:rPr>
              <w:t xml:space="preserve">16.3 Minimizar la producción de residuos todo lo posible. </w:t>
            </w:r>
          </w:p>
        </w:tc>
        <w:tc>
          <w:tcPr>
            <w:tcW w:w="648" w:type="pct"/>
            <w:tcBorders>
              <w:top w:val="single" w:sz="4" w:space="0" w:color="auto"/>
              <w:left w:val="single" w:sz="4" w:space="0" w:color="auto"/>
              <w:bottom w:val="single" w:sz="4" w:space="0" w:color="auto"/>
              <w:right w:val="single" w:sz="4" w:space="0" w:color="auto"/>
            </w:tcBorders>
          </w:tcPr>
          <w:p w14:paraId="51B69477"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24" w:type="pct"/>
            <w:tcBorders>
              <w:top w:val="single" w:sz="4" w:space="0" w:color="auto"/>
              <w:left w:val="single" w:sz="4" w:space="0" w:color="auto"/>
              <w:bottom w:val="single" w:sz="4" w:space="0" w:color="auto"/>
              <w:right w:val="single" w:sz="4" w:space="0" w:color="auto"/>
            </w:tcBorders>
          </w:tcPr>
          <w:p w14:paraId="646A8CC5"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00DE5A10" w14:textId="77777777">
        <w:tc>
          <w:tcPr>
            <w:tcW w:w="939" w:type="pct"/>
            <w:vMerge/>
            <w:tcBorders>
              <w:left w:val="single" w:sz="4" w:space="0" w:color="auto"/>
              <w:right w:val="single" w:sz="4" w:space="0" w:color="auto"/>
            </w:tcBorders>
            <w:vAlign w:val="center"/>
          </w:tcPr>
          <w:p w14:paraId="39231081"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2789" w:type="pct"/>
            <w:tcBorders>
              <w:top w:val="single" w:sz="4" w:space="0" w:color="auto"/>
              <w:left w:val="single" w:sz="4" w:space="0" w:color="auto"/>
              <w:bottom w:val="single" w:sz="4" w:space="0" w:color="auto"/>
              <w:right w:val="single" w:sz="4" w:space="0" w:color="auto"/>
            </w:tcBorders>
          </w:tcPr>
          <w:p w14:paraId="113D0081" w14:textId="72B2B01E" w:rsidR="00747073" w:rsidRPr="00DE294E" w:rsidRDefault="0073075A">
            <w:pPr>
              <w:suppressAutoHyphens w:val="0"/>
              <w:overflowPunct/>
              <w:autoSpaceDE/>
              <w:autoSpaceDN/>
              <w:adjustRightInd/>
              <w:spacing w:before="120"/>
              <w:textAlignment w:val="auto"/>
              <w:rPr>
                <w:rFonts w:ascii="Arial" w:hAnsi="Arial" w:cs="Arial"/>
                <w:lang w:eastAsia="fr-FR"/>
              </w:rPr>
            </w:pPr>
            <w:r w:rsidRPr="00DE294E">
              <w:rPr>
                <w:rFonts w:ascii="Arial" w:hAnsi="Arial" w:cs="Arial"/>
                <w:sz w:val="20"/>
                <w:szCs w:val="20"/>
                <w:lang w:eastAsia="fr-FR"/>
              </w:rPr>
              <w:t xml:space="preserve">16.4 Comprobar que las áreas destinadas a la deposición de materiales peligrosos como líquidos contaminados o materiales </w:t>
            </w:r>
            <w:r w:rsidR="00002FD2" w:rsidRPr="00DE294E">
              <w:rPr>
                <w:rFonts w:ascii="Arial" w:hAnsi="Arial" w:cs="Arial"/>
                <w:sz w:val="20"/>
                <w:szCs w:val="20"/>
                <w:lang w:eastAsia="fr-FR"/>
              </w:rPr>
              <w:t>sólidos</w:t>
            </w:r>
            <w:r w:rsidRPr="00DE294E">
              <w:rPr>
                <w:rFonts w:ascii="Arial" w:hAnsi="Arial" w:cs="Arial"/>
                <w:sz w:val="20"/>
                <w:szCs w:val="20"/>
                <w:lang w:eastAsia="fr-FR"/>
              </w:rPr>
              <w:t xml:space="preserve"> estén aprobadas por el Contratante y las autoridades locales/nacionales antes del inicio de las obras. Utilizar lugares existentes y aprobados antes de establecer nuevas áreas. </w:t>
            </w:r>
          </w:p>
        </w:tc>
        <w:tc>
          <w:tcPr>
            <w:tcW w:w="648" w:type="pct"/>
            <w:tcBorders>
              <w:top w:val="single" w:sz="4" w:space="0" w:color="auto"/>
              <w:left w:val="single" w:sz="4" w:space="0" w:color="auto"/>
              <w:bottom w:val="single" w:sz="4" w:space="0" w:color="auto"/>
              <w:right w:val="single" w:sz="4" w:space="0" w:color="auto"/>
            </w:tcBorders>
          </w:tcPr>
          <w:p w14:paraId="6C490DF5"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24" w:type="pct"/>
            <w:tcBorders>
              <w:top w:val="single" w:sz="4" w:space="0" w:color="auto"/>
              <w:left w:val="single" w:sz="4" w:space="0" w:color="auto"/>
              <w:bottom w:val="single" w:sz="4" w:space="0" w:color="auto"/>
              <w:right w:val="single" w:sz="4" w:space="0" w:color="auto"/>
            </w:tcBorders>
          </w:tcPr>
          <w:p w14:paraId="49A95994"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6AA0BEBB" w14:textId="77777777">
        <w:trPr>
          <w:trHeight w:val="575"/>
        </w:trPr>
        <w:tc>
          <w:tcPr>
            <w:tcW w:w="939" w:type="pct"/>
            <w:vMerge/>
            <w:tcBorders>
              <w:left w:val="single" w:sz="4" w:space="0" w:color="auto"/>
              <w:right w:val="single" w:sz="4" w:space="0" w:color="auto"/>
            </w:tcBorders>
            <w:vAlign w:val="center"/>
          </w:tcPr>
          <w:p w14:paraId="6D31BC60"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2789" w:type="pct"/>
            <w:tcBorders>
              <w:top w:val="single" w:sz="4" w:space="0" w:color="auto"/>
              <w:left w:val="single" w:sz="4" w:space="0" w:color="auto"/>
              <w:bottom w:val="single" w:sz="4" w:space="0" w:color="auto"/>
              <w:right w:val="single" w:sz="4" w:space="0" w:color="auto"/>
            </w:tcBorders>
          </w:tcPr>
          <w:p w14:paraId="2814A14B" w14:textId="77777777" w:rsidR="00747073" w:rsidRPr="00DE294E" w:rsidRDefault="0073075A">
            <w:pPr>
              <w:suppressAutoHyphens w:val="0"/>
              <w:overflowPunct/>
              <w:autoSpaceDE/>
              <w:autoSpaceDN/>
              <w:adjustRightInd/>
              <w:spacing w:before="120"/>
              <w:textAlignment w:val="auto"/>
              <w:rPr>
                <w:rFonts w:ascii="Arial" w:hAnsi="Arial" w:cs="Arial"/>
                <w:lang w:eastAsia="fr-FR"/>
              </w:rPr>
            </w:pPr>
            <w:r w:rsidRPr="00DE294E">
              <w:rPr>
                <w:rFonts w:ascii="Arial" w:eastAsia="MS Mincho" w:hAnsi="Arial" w:cs="Arial"/>
                <w:sz w:val="20"/>
                <w:szCs w:val="20"/>
                <w:lang w:eastAsia="fr-FR"/>
              </w:rPr>
              <w:t xml:space="preserve">16.5 Agrupar todos los recipientes (bidones, contenedores, sacos, etc.) que contengan aceites, combustible o materiales de revestimiento y otros productos químicos considerados peligrosos para contener derrames o escapes. </w:t>
            </w:r>
          </w:p>
        </w:tc>
        <w:tc>
          <w:tcPr>
            <w:tcW w:w="648" w:type="pct"/>
            <w:tcBorders>
              <w:left w:val="single" w:sz="4" w:space="0" w:color="auto"/>
              <w:right w:val="single" w:sz="4" w:space="0" w:color="auto"/>
            </w:tcBorders>
          </w:tcPr>
          <w:p w14:paraId="3A7C8759"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24" w:type="pct"/>
            <w:tcBorders>
              <w:left w:val="single" w:sz="4" w:space="0" w:color="auto"/>
              <w:right w:val="single" w:sz="4" w:space="0" w:color="auto"/>
            </w:tcBorders>
          </w:tcPr>
          <w:p w14:paraId="566137A6"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50724848" w14:textId="77777777">
        <w:trPr>
          <w:trHeight w:val="574"/>
        </w:trPr>
        <w:tc>
          <w:tcPr>
            <w:tcW w:w="939" w:type="pct"/>
            <w:vMerge/>
            <w:tcBorders>
              <w:left w:val="single" w:sz="4" w:space="0" w:color="auto"/>
              <w:bottom w:val="single" w:sz="4" w:space="0" w:color="auto"/>
              <w:right w:val="single" w:sz="4" w:space="0" w:color="auto"/>
            </w:tcBorders>
            <w:vAlign w:val="center"/>
          </w:tcPr>
          <w:p w14:paraId="33C20D90"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2789" w:type="pct"/>
            <w:tcBorders>
              <w:top w:val="single" w:sz="4" w:space="0" w:color="auto"/>
              <w:left w:val="single" w:sz="4" w:space="0" w:color="auto"/>
              <w:bottom w:val="single" w:sz="4" w:space="0" w:color="auto"/>
              <w:right w:val="single" w:sz="4" w:space="0" w:color="auto"/>
            </w:tcBorders>
          </w:tcPr>
          <w:p w14:paraId="368F09EE" w14:textId="77777777" w:rsidR="00747073" w:rsidRPr="00DE294E" w:rsidRDefault="0073075A">
            <w:pPr>
              <w:suppressAutoHyphens w:val="0"/>
              <w:overflowPunct/>
              <w:autoSpaceDE/>
              <w:autoSpaceDN/>
              <w:adjustRightInd/>
              <w:spacing w:before="120"/>
              <w:textAlignment w:val="auto"/>
              <w:rPr>
                <w:rFonts w:ascii="Arial" w:eastAsia="MS Mincho" w:hAnsi="Arial" w:cs="Arial"/>
                <w:lang w:eastAsia="fr-FR"/>
              </w:rPr>
            </w:pPr>
            <w:r w:rsidRPr="00DE294E">
              <w:rPr>
                <w:rFonts w:ascii="Arial" w:eastAsia="MS Mincho" w:hAnsi="Arial" w:cs="Arial"/>
                <w:sz w:val="20"/>
                <w:szCs w:val="20"/>
                <w:lang w:eastAsia="fr-FR"/>
              </w:rPr>
              <w:t xml:space="preserve">16.6 Eliminar los desechos de la construcción que hayan sido apilados en los caminos, y reutilizar o deshacerse de ellos con regularidad diaria. </w:t>
            </w:r>
          </w:p>
        </w:tc>
        <w:tc>
          <w:tcPr>
            <w:tcW w:w="648" w:type="pct"/>
            <w:tcBorders>
              <w:left w:val="single" w:sz="4" w:space="0" w:color="auto"/>
              <w:bottom w:val="single" w:sz="4" w:space="0" w:color="auto"/>
              <w:right w:val="single" w:sz="4" w:space="0" w:color="auto"/>
            </w:tcBorders>
          </w:tcPr>
          <w:p w14:paraId="287CC747"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24" w:type="pct"/>
            <w:tcBorders>
              <w:left w:val="single" w:sz="4" w:space="0" w:color="auto"/>
              <w:bottom w:val="single" w:sz="4" w:space="0" w:color="auto"/>
              <w:right w:val="single" w:sz="4" w:space="0" w:color="auto"/>
            </w:tcBorders>
          </w:tcPr>
          <w:p w14:paraId="55F5C423"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3F2436CD" w14:textId="77777777">
        <w:tc>
          <w:tcPr>
            <w:tcW w:w="939" w:type="pct"/>
            <w:vMerge w:val="restart"/>
            <w:tcBorders>
              <w:top w:val="single" w:sz="4" w:space="0" w:color="auto"/>
              <w:left w:val="single" w:sz="4" w:space="0" w:color="auto"/>
              <w:right w:val="single" w:sz="4" w:space="0" w:color="auto"/>
            </w:tcBorders>
          </w:tcPr>
          <w:p w14:paraId="4B4BDCA1" w14:textId="77777777" w:rsidR="00747073" w:rsidRPr="00DE294E" w:rsidRDefault="0073075A">
            <w:pPr>
              <w:suppressAutoHyphens w:val="0"/>
              <w:overflowPunct/>
              <w:autoSpaceDE/>
              <w:autoSpaceDN/>
              <w:adjustRightInd/>
              <w:spacing w:before="120"/>
              <w:jc w:val="left"/>
              <w:textAlignment w:val="auto"/>
              <w:rPr>
                <w:rFonts w:ascii="Arial" w:hAnsi="Arial" w:cs="Arial"/>
                <w:highlight w:val="yellow"/>
                <w:lang w:eastAsia="fr-FR"/>
              </w:rPr>
            </w:pPr>
            <w:r w:rsidRPr="00DE294E">
              <w:rPr>
                <w:rFonts w:ascii="Arial" w:hAnsi="Arial" w:cs="Arial"/>
                <w:sz w:val="20"/>
                <w:szCs w:val="20"/>
                <w:lang w:eastAsia="fr-FR"/>
              </w:rPr>
              <w:t>17. Desbroce de la vegetación</w:t>
            </w:r>
          </w:p>
        </w:tc>
        <w:tc>
          <w:tcPr>
            <w:tcW w:w="2789" w:type="pct"/>
            <w:tcBorders>
              <w:top w:val="single" w:sz="4" w:space="0" w:color="auto"/>
              <w:left w:val="single" w:sz="4" w:space="0" w:color="auto"/>
              <w:bottom w:val="single" w:sz="4" w:space="0" w:color="auto"/>
              <w:right w:val="single" w:sz="4" w:space="0" w:color="auto"/>
            </w:tcBorders>
          </w:tcPr>
          <w:p w14:paraId="385BEA99" w14:textId="631784B7" w:rsidR="00747073" w:rsidRPr="00DE294E" w:rsidRDefault="0073075A">
            <w:pPr>
              <w:suppressAutoHyphens w:val="0"/>
              <w:overflowPunct/>
              <w:autoSpaceDE/>
              <w:autoSpaceDN/>
              <w:adjustRightInd/>
              <w:spacing w:before="120"/>
              <w:textAlignment w:val="auto"/>
              <w:rPr>
                <w:rFonts w:ascii="Arial" w:hAnsi="Arial" w:cs="Arial"/>
                <w:lang w:eastAsia="fr-FR"/>
              </w:rPr>
            </w:pPr>
            <w:r w:rsidRPr="00DE294E">
              <w:rPr>
                <w:rFonts w:ascii="Arial" w:hAnsi="Arial" w:cs="Arial"/>
                <w:sz w:val="20"/>
                <w:szCs w:val="20"/>
                <w:lang w:eastAsia="fr-FR"/>
              </w:rPr>
              <w:t xml:space="preserve">17.1 Limitar el desbroce de la vegetación en áreas dentro del límite de las obras, </w:t>
            </w:r>
            <w:r w:rsidRPr="00DE294E">
              <w:rPr>
                <w:rFonts w:ascii="Arial" w:hAnsi="Arial" w:cs="Arial"/>
                <w:lang w:eastAsia="fr-FR"/>
              </w:rPr>
              <w:t>donde</w:t>
            </w:r>
            <w:r w:rsidRPr="00DE294E">
              <w:rPr>
                <w:rFonts w:ascii="Arial" w:hAnsi="Arial" w:cs="Arial"/>
                <w:sz w:val="20"/>
                <w:szCs w:val="20"/>
                <w:lang w:eastAsia="fr-FR"/>
              </w:rPr>
              <w:t xml:space="preserve"> sea estrictamente necesario.  </w:t>
            </w:r>
          </w:p>
        </w:tc>
        <w:tc>
          <w:tcPr>
            <w:tcW w:w="648" w:type="pct"/>
            <w:tcBorders>
              <w:top w:val="single" w:sz="4" w:space="0" w:color="auto"/>
              <w:left w:val="single" w:sz="4" w:space="0" w:color="auto"/>
              <w:bottom w:val="single" w:sz="4" w:space="0" w:color="auto"/>
              <w:right w:val="single" w:sz="4" w:space="0" w:color="auto"/>
            </w:tcBorders>
          </w:tcPr>
          <w:p w14:paraId="3943CED1"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24" w:type="pct"/>
            <w:tcBorders>
              <w:top w:val="single" w:sz="4" w:space="0" w:color="auto"/>
              <w:left w:val="single" w:sz="4" w:space="0" w:color="auto"/>
              <w:bottom w:val="single" w:sz="4" w:space="0" w:color="auto"/>
              <w:right w:val="single" w:sz="4" w:space="0" w:color="auto"/>
            </w:tcBorders>
          </w:tcPr>
          <w:p w14:paraId="7961FC97"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1CB1811A" w14:textId="77777777">
        <w:trPr>
          <w:trHeight w:val="249"/>
        </w:trPr>
        <w:tc>
          <w:tcPr>
            <w:tcW w:w="939" w:type="pct"/>
            <w:vMerge/>
            <w:tcBorders>
              <w:left w:val="single" w:sz="4" w:space="0" w:color="auto"/>
              <w:right w:val="single" w:sz="4" w:space="0" w:color="auto"/>
            </w:tcBorders>
            <w:vAlign w:val="center"/>
          </w:tcPr>
          <w:p w14:paraId="6B571962" w14:textId="77777777" w:rsidR="00747073" w:rsidRPr="00DE294E" w:rsidRDefault="00747073">
            <w:pPr>
              <w:suppressAutoHyphens w:val="0"/>
              <w:overflowPunct/>
              <w:autoSpaceDE/>
              <w:autoSpaceDN/>
              <w:adjustRightInd/>
              <w:jc w:val="left"/>
              <w:textAlignment w:val="auto"/>
              <w:rPr>
                <w:rFonts w:ascii="Arial" w:hAnsi="Arial" w:cs="Arial"/>
                <w:highlight w:val="yellow"/>
                <w:lang w:eastAsia="fr-FR"/>
              </w:rPr>
            </w:pPr>
          </w:p>
        </w:tc>
        <w:tc>
          <w:tcPr>
            <w:tcW w:w="2789" w:type="pct"/>
            <w:tcBorders>
              <w:top w:val="single" w:sz="4" w:space="0" w:color="auto"/>
              <w:left w:val="single" w:sz="4" w:space="0" w:color="auto"/>
              <w:bottom w:val="single" w:sz="4" w:space="0" w:color="auto"/>
              <w:right w:val="single" w:sz="4" w:space="0" w:color="auto"/>
            </w:tcBorders>
          </w:tcPr>
          <w:p w14:paraId="0775A650" w14:textId="184B4F87" w:rsidR="00747073" w:rsidRPr="00DE294E" w:rsidRDefault="0073075A">
            <w:pPr>
              <w:suppressAutoHyphens w:val="0"/>
              <w:overflowPunct/>
              <w:autoSpaceDE/>
              <w:autoSpaceDN/>
              <w:adjustRightInd/>
              <w:spacing w:before="120"/>
              <w:textAlignment w:val="auto"/>
              <w:rPr>
                <w:rFonts w:ascii="Arial" w:hAnsi="Arial" w:cs="Arial"/>
                <w:lang w:eastAsia="fr-FR"/>
              </w:rPr>
            </w:pPr>
            <w:r w:rsidRPr="00DE294E">
              <w:rPr>
                <w:rFonts w:ascii="Arial" w:hAnsi="Arial" w:cs="Arial"/>
                <w:sz w:val="20"/>
                <w:szCs w:val="20"/>
                <w:lang w:eastAsia="fr-FR"/>
              </w:rPr>
              <w:t xml:space="preserve">17.2 Evitar desbrozar árboles biológicamente maduros y respetar las especies en peligro de extinción.  </w:t>
            </w:r>
          </w:p>
        </w:tc>
        <w:tc>
          <w:tcPr>
            <w:tcW w:w="648" w:type="pct"/>
            <w:tcBorders>
              <w:top w:val="single" w:sz="4" w:space="0" w:color="auto"/>
              <w:left w:val="single" w:sz="4" w:space="0" w:color="auto"/>
              <w:right w:val="single" w:sz="4" w:space="0" w:color="auto"/>
            </w:tcBorders>
          </w:tcPr>
          <w:p w14:paraId="4779F925"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24" w:type="pct"/>
            <w:tcBorders>
              <w:top w:val="single" w:sz="4" w:space="0" w:color="auto"/>
              <w:left w:val="single" w:sz="4" w:space="0" w:color="auto"/>
              <w:right w:val="single" w:sz="4" w:space="0" w:color="auto"/>
            </w:tcBorders>
          </w:tcPr>
          <w:p w14:paraId="2D57CF1E"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1F160244" w14:textId="77777777">
        <w:trPr>
          <w:trHeight w:val="412"/>
        </w:trPr>
        <w:tc>
          <w:tcPr>
            <w:tcW w:w="939" w:type="pct"/>
            <w:vMerge/>
            <w:tcBorders>
              <w:left w:val="single" w:sz="4" w:space="0" w:color="auto"/>
              <w:right w:val="single" w:sz="4" w:space="0" w:color="auto"/>
            </w:tcBorders>
            <w:vAlign w:val="center"/>
          </w:tcPr>
          <w:p w14:paraId="60B275B2" w14:textId="77777777" w:rsidR="00747073" w:rsidRPr="00DE294E" w:rsidRDefault="00747073">
            <w:pPr>
              <w:suppressAutoHyphens w:val="0"/>
              <w:overflowPunct/>
              <w:autoSpaceDE/>
              <w:autoSpaceDN/>
              <w:adjustRightInd/>
              <w:jc w:val="left"/>
              <w:textAlignment w:val="auto"/>
              <w:rPr>
                <w:rFonts w:ascii="Arial" w:hAnsi="Arial" w:cs="Arial"/>
                <w:highlight w:val="yellow"/>
                <w:lang w:eastAsia="fr-FR"/>
              </w:rPr>
            </w:pPr>
          </w:p>
        </w:tc>
        <w:tc>
          <w:tcPr>
            <w:tcW w:w="2789" w:type="pct"/>
            <w:tcBorders>
              <w:top w:val="single" w:sz="4" w:space="0" w:color="auto"/>
              <w:left w:val="single" w:sz="4" w:space="0" w:color="auto"/>
              <w:bottom w:val="single" w:sz="4" w:space="0" w:color="auto"/>
              <w:right w:val="single" w:sz="4" w:space="0" w:color="auto"/>
            </w:tcBorders>
          </w:tcPr>
          <w:p w14:paraId="395A10CC" w14:textId="77777777" w:rsidR="00747073" w:rsidRPr="00DE294E" w:rsidRDefault="0073075A">
            <w:pPr>
              <w:suppressAutoHyphens w:val="0"/>
              <w:overflowPunct/>
              <w:autoSpaceDE/>
              <w:autoSpaceDN/>
              <w:adjustRightInd/>
              <w:spacing w:before="120"/>
              <w:textAlignment w:val="auto"/>
              <w:rPr>
                <w:rFonts w:ascii="Arial" w:hAnsi="Arial" w:cs="Arial"/>
                <w:lang w:eastAsia="fr-FR"/>
              </w:rPr>
            </w:pPr>
            <w:r w:rsidRPr="00DE294E">
              <w:rPr>
                <w:rFonts w:ascii="Arial" w:hAnsi="Arial" w:cs="Arial"/>
                <w:sz w:val="20"/>
                <w:szCs w:val="20"/>
                <w:lang w:eastAsia="fr-FR"/>
              </w:rPr>
              <w:t>17.3 No desbrozar vegetación antes de dos meses previos al comienzo de las obras.</w:t>
            </w:r>
          </w:p>
        </w:tc>
        <w:tc>
          <w:tcPr>
            <w:tcW w:w="648" w:type="pct"/>
            <w:tcBorders>
              <w:left w:val="single" w:sz="4" w:space="0" w:color="auto"/>
              <w:right w:val="single" w:sz="4" w:space="0" w:color="auto"/>
            </w:tcBorders>
          </w:tcPr>
          <w:p w14:paraId="4F432180"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24" w:type="pct"/>
            <w:tcBorders>
              <w:left w:val="single" w:sz="4" w:space="0" w:color="auto"/>
              <w:right w:val="single" w:sz="4" w:space="0" w:color="auto"/>
            </w:tcBorders>
          </w:tcPr>
          <w:p w14:paraId="5D68F89A"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1C910B82" w14:textId="77777777">
        <w:tc>
          <w:tcPr>
            <w:tcW w:w="939" w:type="pct"/>
            <w:vMerge w:val="restart"/>
            <w:tcBorders>
              <w:top w:val="single" w:sz="4" w:space="0" w:color="auto"/>
              <w:left w:val="single" w:sz="4" w:space="0" w:color="auto"/>
              <w:right w:val="single" w:sz="4" w:space="0" w:color="auto"/>
            </w:tcBorders>
          </w:tcPr>
          <w:p w14:paraId="2A61A7C5" w14:textId="77777777" w:rsidR="00747073" w:rsidRPr="00DE294E" w:rsidRDefault="0073075A">
            <w:pPr>
              <w:suppressAutoHyphens w:val="0"/>
              <w:overflowPunct/>
              <w:autoSpaceDE/>
              <w:autoSpaceDN/>
              <w:adjustRightInd/>
              <w:jc w:val="center"/>
              <w:textAlignment w:val="auto"/>
              <w:rPr>
                <w:rFonts w:ascii="Arial" w:hAnsi="Arial" w:cs="Arial"/>
                <w:lang w:eastAsia="fr-FR"/>
              </w:rPr>
            </w:pPr>
            <w:r w:rsidRPr="00DE294E">
              <w:rPr>
                <w:rFonts w:ascii="Arial" w:hAnsi="Arial" w:cs="Arial"/>
                <w:sz w:val="20"/>
                <w:szCs w:val="20"/>
                <w:lang w:eastAsia="fr-FR"/>
              </w:rPr>
              <w:t>18. Gestión de la Biodiversidad</w:t>
            </w:r>
          </w:p>
          <w:p w14:paraId="7F6E0BD3" w14:textId="77777777" w:rsidR="00747073" w:rsidRPr="00DE294E" w:rsidRDefault="00747073">
            <w:pPr>
              <w:jc w:val="center"/>
              <w:rPr>
                <w:rFonts w:ascii="Arial" w:hAnsi="Arial" w:cs="Arial"/>
                <w:lang w:eastAsia="fr-FR"/>
              </w:rPr>
            </w:pPr>
          </w:p>
        </w:tc>
        <w:tc>
          <w:tcPr>
            <w:tcW w:w="2789" w:type="pct"/>
            <w:tcBorders>
              <w:top w:val="single" w:sz="4" w:space="0" w:color="auto"/>
              <w:left w:val="single" w:sz="4" w:space="0" w:color="auto"/>
              <w:bottom w:val="single" w:sz="4" w:space="0" w:color="auto"/>
              <w:right w:val="single" w:sz="4" w:space="0" w:color="auto"/>
            </w:tcBorders>
          </w:tcPr>
          <w:p w14:paraId="3BC8A6FF" w14:textId="77777777" w:rsidR="00747073" w:rsidRPr="00DE294E" w:rsidRDefault="0073075A">
            <w:pPr>
              <w:suppressAutoHyphens w:val="0"/>
              <w:overflowPunct/>
              <w:autoSpaceDE/>
              <w:autoSpaceDN/>
              <w:adjustRightInd/>
              <w:spacing w:before="120"/>
              <w:textAlignment w:val="auto"/>
              <w:rPr>
                <w:rFonts w:ascii="Arial" w:hAnsi="Arial" w:cs="Arial"/>
                <w:lang w:eastAsia="fr-FR"/>
              </w:rPr>
            </w:pPr>
            <w:r w:rsidRPr="00DE294E">
              <w:rPr>
                <w:rFonts w:ascii="Arial" w:hAnsi="Arial" w:cs="Arial"/>
                <w:sz w:val="20"/>
                <w:szCs w:val="20"/>
                <w:lang w:eastAsia="fr-FR"/>
              </w:rPr>
              <w:t xml:space="preserve">18.1 Evitar, siempre y cuando sea posible, áreas de valor ecológico. </w:t>
            </w:r>
          </w:p>
        </w:tc>
        <w:tc>
          <w:tcPr>
            <w:tcW w:w="648" w:type="pct"/>
            <w:tcBorders>
              <w:top w:val="single" w:sz="4" w:space="0" w:color="auto"/>
              <w:left w:val="single" w:sz="4" w:space="0" w:color="auto"/>
              <w:bottom w:val="single" w:sz="4" w:space="0" w:color="auto"/>
              <w:right w:val="single" w:sz="4" w:space="0" w:color="auto"/>
            </w:tcBorders>
          </w:tcPr>
          <w:p w14:paraId="1BBB5C88"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24" w:type="pct"/>
            <w:tcBorders>
              <w:top w:val="single" w:sz="4" w:space="0" w:color="auto"/>
              <w:left w:val="single" w:sz="4" w:space="0" w:color="auto"/>
              <w:bottom w:val="single" w:sz="4" w:space="0" w:color="auto"/>
              <w:right w:val="single" w:sz="4" w:space="0" w:color="auto"/>
            </w:tcBorders>
          </w:tcPr>
          <w:p w14:paraId="7DD9835A"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2082BAA8" w14:textId="77777777">
        <w:tc>
          <w:tcPr>
            <w:tcW w:w="939" w:type="pct"/>
            <w:vMerge/>
            <w:tcBorders>
              <w:left w:val="single" w:sz="4" w:space="0" w:color="auto"/>
              <w:right w:val="single" w:sz="4" w:space="0" w:color="auto"/>
            </w:tcBorders>
            <w:vAlign w:val="center"/>
          </w:tcPr>
          <w:p w14:paraId="03733ECA" w14:textId="77777777" w:rsidR="00747073" w:rsidRPr="00DE294E" w:rsidRDefault="00747073">
            <w:pPr>
              <w:suppressAutoHyphens w:val="0"/>
              <w:overflowPunct/>
              <w:autoSpaceDE/>
              <w:autoSpaceDN/>
              <w:adjustRightInd/>
              <w:jc w:val="left"/>
              <w:textAlignment w:val="auto"/>
              <w:rPr>
                <w:rFonts w:ascii="Arial" w:hAnsi="Arial" w:cs="Arial"/>
                <w:lang w:eastAsia="fr-FR"/>
              </w:rPr>
            </w:pPr>
          </w:p>
        </w:tc>
        <w:tc>
          <w:tcPr>
            <w:tcW w:w="2789" w:type="pct"/>
            <w:tcBorders>
              <w:top w:val="single" w:sz="4" w:space="0" w:color="auto"/>
              <w:left w:val="single" w:sz="4" w:space="0" w:color="auto"/>
              <w:bottom w:val="single" w:sz="4" w:space="0" w:color="auto"/>
              <w:right w:val="single" w:sz="4" w:space="0" w:color="auto"/>
            </w:tcBorders>
          </w:tcPr>
          <w:p w14:paraId="773C8693" w14:textId="77777777" w:rsidR="00747073" w:rsidRPr="00DE294E" w:rsidRDefault="0073075A">
            <w:pPr>
              <w:suppressAutoHyphens w:val="0"/>
              <w:overflowPunct/>
              <w:autoSpaceDE/>
              <w:autoSpaceDN/>
              <w:adjustRightInd/>
              <w:spacing w:before="120"/>
              <w:textAlignment w:val="auto"/>
              <w:rPr>
                <w:rFonts w:ascii="Arial" w:hAnsi="Arial" w:cs="Arial"/>
                <w:lang w:eastAsia="fr-FR"/>
              </w:rPr>
            </w:pPr>
            <w:r w:rsidRPr="00DE294E">
              <w:rPr>
                <w:rFonts w:ascii="Arial" w:hAnsi="Arial" w:cs="Arial"/>
                <w:sz w:val="20"/>
                <w:szCs w:val="20"/>
                <w:lang w:eastAsia="fr-FR"/>
              </w:rPr>
              <w:t xml:space="preserve">18.2 Evitar la perturbación de la flora y la fauna, así como de los hábitats naturales. </w:t>
            </w:r>
          </w:p>
        </w:tc>
        <w:tc>
          <w:tcPr>
            <w:tcW w:w="648" w:type="pct"/>
            <w:tcBorders>
              <w:top w:val="single" w:sz="4" w:space="0" w:color="auto"/>
              <w:left w:val="single" w:sz="4" w:space="0" w:color="auto"/>
              <w:bottom w:val="single" w:sz="4" w:space="0" w:color="auto"/>
              <w:right w:val="single" w:sz="4" w:space="0" w:color="auto"/>
            </w:tcBorders>
          </w:tcPr>
          <w:p w14:paraId="6803A245"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24" w:type="pct"/>
            <w:tcBorders>
              <w:top w:val="single" w:sz="4" w:space="0" w:color="auto"/>
              <w:left w:val="single" w:sz="4" w:space="0" w:color="auto"/>
              <w:bottom w:val="single" w:sz="4" w:space="0" w:color="auto"/>
              <w:right w:val="single" w:sz="4" w:space="0" w:color="auto"/>
            </w:tcBorders>
          </w:tcPr>
          <w:p w14:paraId="6E752E6B"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7D11621C" w14:textId="77777777">
        <w:trPr>
          <w:trHeight w:val="356"/>
        </w:trPr>
        <w:tc>
          <w:tcPr>
            <w:tcW w:w="939" w:type="pct"/>
            <w:vMerge/>
            <w:tcBorders>
              <w:left w:val="single" w:sz="4" w:space="0" w:color="auto"/>
              <w:bottom w:val="single" w:sz="4" w:space="0" w:color="auto"/>
              <w:right w:val="single" w:sz="4" w:space="0" w:color="auto"/>
            </w:tcBorders>
            <w:vAlign w:val="center"/>
          </w:tcPr>
          <w:p w14:paraId="523F7534" w14:textId="77777777" w:rsidR="00747073" w:rsidRPr="00DE294E" w:rsidRDefault="00747073">
            <w:pPr>
              <w:suppressAutoHyphens w:val="0"/>
              <w:overflowPunct/>
              <w:autoSpaceDE/>
              <w:autoSpaceDN/>
              <w:adjustRightInd/>
              <w:jc w:val="left"/>
              <w:textAlignment w:val="auto"/>
              <w:rPr>
                <w:rFonts w:ascii="Arial" w:hAnsi="Arial" w:cs="Arial"/>
                <w:lang w:eastAsia="fr-FR"/>
              </w:rPr>
            </w:pPr>
          </w:p>
        </w:tc>
        <w:tc>
          <w:tcPr>
            <w:tcW w:w="2789" w:type="pct"/>
            <w:tcBorders>
              <w:top w:val="single" w:sz="4" w:space="0" w:color="auto"/>
              <w:left w:val="single" w:sz="4" w:space="0" w:color="auto"/>
              <w:bottom w:val="single" w:sz="4" w:space="0" w:color="auto"/>
              <w:right w:val="single" w:sz="4" w:space="0" w:color="auto"/>
            </w:tcBorders>
          </w:tcPr>
          <w:p w14:paraId="6780323E" w14:textId="77777777" w:rsidR="00747073" w:rsidRPr="00DE294E" w:rsidRDefault="0073075A">
            <w:pPr>
              <w:suppressAutoHyphens w:val="0"/>
              <w:overflowPunct/>
              <w:autoSpaceDE/>
              <w:autoSpaceDN/>
              <w:adjustRightInd/>
              <w:spacing w:before="120"/>
              <w:textAlignment w:val="auto"/>
              <w:rPr>
                <w:rFonts w:ascii="Arial" w:hAnsi="Arial" w:cs="Arial"/>
                <w:lang w:eastAsia="fr-FR"/>
              </w:rPr>
            </w:pPr>
            <w:r w:rsidRPr="00DE294E">
              <w:rPr>
                <w:rFonts w:ascii="Arial" w:hAnsi="Arial" w:cs="Arial"/>
                <w:sz w:val="20"/>
                <w:szCs w:val="20"/>
                <w:lang w:eastAsia="fr-FR"/>
              </w:rPr>
              <w:t xml:space="preserve">18.3 Evitar incendios forestales.  </w:t>
            </w:r>
          </w:p>
        </w:tc>
        <w:tc>
          <w:tcPr>
            <w:tcW w:w="648" w:type="pct"/>
            <w:tcBorders>
              <w:top w:val="single" w:sz="4" w:space="0" w:color="auto"/>
              <w:left w:val="single" w:sz="4" w:space="0" w:color="auto"/>
              <w:bottom w:val="single" w:sz="4" w:space="0" w:color="auto"/>
              <w:right w:val="single" w:sz="4" w:space="0" w:color="auto"/>
            </w:tcBorders>
          </w:tcPr>
          <w:p w14:paraId="3C145302"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24" w:type="pct"/>
            <w:tcBorders>
              <w:top w:val="single" w:sz="4" w:space="0" w:color="auto"/>
              <w:left w:val="single" w:sz="4" w:space="0" w:color="auto"/>
              <w:bottom w:val="single" w:sz="4" w:space="0" w:color="auto"/>
              <w:right w:val="single" w:sz="4" w:space="0" w:color="auto"/>
            </w:tcBorders>
          </w:tcPr>
          <w:p w14:paraId="72C14F70"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0FCA46A8" w14:textId="77777777">
        <w:tc>
          <w:tcPr>
            <w:tcW w:w="939" w:type="pct"/>
            <w:vMerge w:val="restart"/>
            <w:tcBorders>
              <w:top w:val="single" w:sz="4" w:space="0" w:color="auto"/>
              <w:left w:val="single" w:sz="4" w:space="0" w:color="auto"/>
              <w:right w:val="single" w:sz="4" w:space="0" w:color="auto"/>
            </w:tcBorders>
          </w:tcPr>
          <w:p w14:paraId="1EEDD811" w14:textId="4FB675E7" w:rsidR="00747073" w:rsidRPr="00DE294E" w:rsidRDefault="0073075A">
            <w:pPr>
              <w:suppressAutoHyphens w:val="0"/>
              <w:overflowPunct/>
              <w:autoSpaceDE/>
              <w:autoSpaceDN/>
              <w:adjustRightInd/>
              <w:spacing w:before="120"/>
              <w:jc w:val="left"/>
              <w:textAlignment w:val="auto"/>
              <w:rPr>
                <w:rFonts w:ascii="Arial" w:hAnsi="Arial" w:cs="Arial"/>
                <w:lang w:eastAsia="fr-FR"/>
              </w:rPr>
            </w:pPr>
            <w:r w:rsidRPr="00DE294E">
              <w:rPr>
                <w:rFonts w:ascii="Arial" w:hAnsi="Arial" w:cs="Arial"/>
                <w:sz w:val="20"/>
                <w:szCs w:val="20"/>
                <w:lang w:eastAsia="fr-FR"/>
              </w:rPr>
              <w:t xml:space="preserve">19. Erosión y transporte </w:t>
            </w:r>
            <w:r w:rsidR="00002FD2" w:rsidRPr="00DE294E">
              <w:rPr>
                <w:rFonts w:ascii="Arial" w:hAnsi="Arial" w:cs="Arial"/>
                <w:sz w:val="20"/>
                <w:szCs w:val="20"/>
                <w:lang w:eastAsia="fr-FR"/>
              </w:rPr>
              <w:t>de sedimentos</w:t>
            </w:r>
          </w:p>
          <w:p w14:paraId="2586BC73" w14:textId="77777777" w:rsidR="00747073" w:rsidRPr="00DE294E" w:rsidRDefault="00747073">
            <w:pPr>
              <w:suppressAutoHyphens w:val="0"/>
              <w:overflowPunct/>
              <w:autoSpaceDE/>
              <w:autoSpaceDN/>
              <w:adjustRightInd/>
              <w:jc w:val="left"/>
              <w:textAlignment w:val="auto"/>
              <w:rPr>
                <w:rFonts w:ascii="Arial" w:hAnsi="Arial" w:cs="Arial"/>
                <w:lang w:eastAsia="fr-FR"/>
              </w:rPr>
            </w:pPr>
          </w:p>
        </w:tc>
        <w:tc>
          <w:tcPr>
            <w:tcW w:w="2789" w:type="pct"/>
            <w:tcBorders>
              <w:top w:val="single" w:sz="4" w:space="0" w:color="auto"/>
              <w:left w:val="single" w:sz="4" w:space="0" w:color="auto"/>
              <w:bottom w:val="single" w:sz="4" w:space="0" w:color="auto"/>
              <w:right w:val="single" w:sz="4" w:space="0" w:color="auto"/>
            </w:tcBorders>
          </w:tcPr>
          <w:p w14:paraId="3CF84B10" w14:textId="18A00151" w:rsidR="00747073" w:rsidRPr="00DE294E" w:rsidRDefault="0073075A">
            <w:pPr>
              <w:suppressAutoHyphens w:val="0"/>
              <w:overflowPunct/>
              <w:autoSpaceDE/>
              <w:autoSpaceDN/>
              <w:adjustRightInd/>
              <w:spacing w:before="120"/>
              <w:textAlignment w:val="auto"/>
              <w:rPr>
                <w:rFonts w:ascii="Arial" w:hAnsi="Arial" w:cs="Arial"/>
                <w:lang w:eastAsia="fr-FR"/>
              </w:rPr>
            </w:pPr>
            <w:r w:rsidRPr="00DE294E">
              <w:rPr>
                <w:rFonts w:ascii="Arial" w:hAnsi="Arial" w:cs="Arial"/>
                <w:sz w:val="20"/>
                <w:szCs w:val="20"/>
                <w:lang w:eastAsia="fr-FR"/>
              </w:rPr>
              <w:t>19.1 Si la construcción se</w:t>
            </w:r>
            <w:r w:rsidRPr="00DE294E">
              <w:rPr>
                <w:rFonts w:ascii="Arial" w:hAnsi="Arial"/>
                <w:sz w:val="20"/>
                <w:szCs w:val="20"/>
                <w:lang w:eastAsia="fr-FR"/>
              </w:rPr>
              <w:t xml:space="preserve"> lleva a cabo </w:t>
            </w:r>
            <w:r w:rsidRPr="00DE294E">
              <w:rPr>
                <w:rFonts w:ascii="Arial" w:hAnsi="Arial" w:cs="Arial"/>
                <w:sz w:val="20"/>
                <w:szCs w:val="20"/>
                <w:lang w:eastAsia="fr-FR"/>
              </w:rPr>
              <w:t xml:space="preserve">en un lugar inclinado o en una loma, tomar las medidas necesarias del control de la erosión (por ejemplo, árboles y otra vegetación, uso de perímetros naturales para carreteras y redes de drenaje, excavación de canales de drenaje, etc.) </w:t>
            </w:r>
          </w:p>
        </w:tc>
        <w:tc>
          <w:tcPr>
            <w:tcW w:w="648" w:type="pct"/>
            <w:tcBorders>
              <w:top w:val="single" w:sz="4" w:space="0" w:color="auto"/>
              <w:left w:val="single" w:sz="4" w:space="0" w:color="auto"/>
              <w:bottom w:val="single" w:sz="4" w:space="0" w:color="auto"/>
              <w:right w:val="single" w:sz="4" w:space="0" w:color="auto"/>
            </w:tcBorders>
          </w:tcPr>
          <w:p w14:paraId="1C648300"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24" w:type="pct"/>
            <w:tcBorders>
              <w:top w:val="single" w:sz="4" w:space="0" w:color="auto"/>
              <w:left w:val="single" w:sz="4" w:space="0" w:color="auto"/>
              <w:bottom w:val="single" w:sz="4" w:space="0" w:color="auto"/>
              <w:right w:val="single" w:sz="4" w:space="0" w:color="auto"/>
            </w:tcBorders>
          </w:tcPr>
          <w:p w14:paraId="570256D6"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455147A5" w14:textId="77777777">
        <w:trPr>
          <w:trHeight w:val="412"/>
        </w:trPr>
        <w:tc>
          <w:tcPr>
            <w:tcW w:w="939" w:type="pct"/>
            <w:vMerge/>
            <w:tcBorders>
              <w:left w:val="single" w:sz="4" w:space="0" w:color="auto"/>
              <w:right w:val="single" w:sz="4" w:space="0" w:color="auto"/>
            </w:tcBorders>
            <w:vAlign w:val="center"/>
          </w:tcPr>
          <w:p w14:paraId="5E05589F"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2789" w:type="pct"/>
            <w:tcBorders>
              <w:top w:val="single" w:sz="4" w:space="0" w:color="auto"/>
              <w:left w:val="single" w:sz="4" w:space="0" w:color="auto"/>
              <w:bottom w:val="single" w:sz="4" w:space="0" w:color="auto"/>
              <w:right w:val="single" w:sz="4" w:space="0" w:color="auto"/>
            </w:tcBorders>
          </w:tcPr>
          <w:p w14:paraId="0E25B171" w14:textId="4D5F2FDB" w:rsidR="00747073" w:rsidRPr="00DE294E" w:rsidRDefault="0073075A">
            <w:pPr>
              <w:suppressAutoHyphens w:val="0"/>
              <w:overflowPunct/>
              <w:autoSpaceDE/>
              <w:autoSpaceDN/>
              <w:adjustRightInd/>
              <w:spacing w:before="120"/>
              <w:textAlignment w:val="auto"/>
              <w:rPr>
                <w:rFonts w:ascii="Arial" w:hAnsi="Arial" w:cs="Arial"/>
                <w:lang w:eastAsia="fr-FR"/>
              </w:rPr>
            </w:pPr>
            <w:r w:rsidRPr="00DE294E">
              <w:rPr>
                <w:rFonts w:ascii="Arial" w:hAnsi="Arial" w:cs="Arial"/>
                <w:sz w:val="20"/>
                <w:szCs w:val="20"/>
                <w:lang w:eastAsia="fr-FR"/>
              </w:rPr>
              <w:t xml:space="preserve">19.2 Almacenar adecuadamente la capa superior del suelo que se haya retirado. Después de la construcción, volver a utilizarla y depositarla como material de relleno para el restablecimiento y restauración del área. </w:t>
            </w:r>
          </w:p>
        </w:tc>
        <w:tc>
          <w:tcPr>
            <w:tcW w:w="648" w:type="pct"/>
            <w:tcBorders>
              <w:top w:val="single" w:sz="4" w:space="0" w:color="auto"/>
              <w:left w:val="single" w:sz="4" w:space="0" w:color="auto"/>
              <w:right w:val="single" w:sz="4" w:space="0" w:color="auto"/>
            </w:tcBorders>
          </w:tcPr>
          <w:p w14:paraId="5715022F"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24" w:type="pct"/>
            <w:tcBorders>
              <w:top w:val="single" w:sz="4" w:space="0" w:color="auto"/>
              <w:left w:val="single" w:sz="4" w:space="0" w:color="auto"/>
              <w:right w:val="single" w:sz="4" w:space="0" w:color="auto"/>
            </w:tcBorders>
          </w:tcPr>
          <w:p w14:paraId="5C019F83"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59548E34" w14:textId="77777777">
        <w:trPr>
          <w:trHeight w:val="411"/>
        </w:trPr>
        <w:tc>
          <w:tcPr>
            <w:tcW w:w="939" w:type="pct"/>
            <w:vMerge/>
            <w:tcBorders>
              <w:left w:val="single" w:sz="4" w:space="0" w:color="auto"/>
              <w:right w:val="single" w:sz="4" w:space="0" w:color="auto"/>
            </w:tcBorders>
            <w:vAlign w:val="center"/>
          </w:tcPr>
          <w:p w14:paraId="5A3663B9"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2789" w:type="pct"/>
            <w:tcBorders>
              <w:top w:val="single" w:sz="4" w:space="0" w:color="auto"/>
              <w:left w:val="single" w:sz="4" w:space="0" w:color="auto"/>
              <w:bottom w:val="single" w:sz="4" w:space="0" w:color="auto"/>
              <w:right w:val="single" w:sz="4" w:space="0" w:color="auto"/>
            </w:tcBorders>
          </w:tcPr>
          <w:p w14:paraId="739CA7CA" w14:textId="77777777" w:rsidR="00747073" w:rsidRPr="00DE294E" w:rsidRDefault="0073075A">
            <w:pPr>
              <w:suppressAutoHyphens w:val="0"/>
              <w:overflowPunct/>
              <w:autoSpaceDE/>
              <w:autoSpaceDN/>
              <w:adjustRightInd/>
              <w:spacing w:before="120"/>
              <w:textAlignment w:val="auto"/>
              <w:rPr>
                <w:rFonts w:ascii="Arial" w:hAnsi="Arial" w:cs="Arial"/>
                <w:lang w:eastAsia="fr-FR"/>
              </w:rPr>
            </w:pPr>
            <w:r w:rsidRPr="00DE294E">
              <w:rPr>
                <w:rFonts w:ascii="Arial" w:hAnsi="Arial" w:cs="Arial"/>
                <w:sz w:val="20"/>
                <w:szCs w:val="20"/>
                <w:lang w:eastAsia="fr-FR"/>
              </w:rPr>
              <w:t>19.3 La capa superior del suelo no debe amontonarse en pilas demasiado grandes. Se recomiendan montones de no más de 1 - 2 m de altura.</w:t>
            </w:r>
          </w:p>
        </w:tc>
        <w:tc>
          <w:tcPr>
            <w:tcW w:w="648" w:type="pct"/>
            <w:tcBorders>
              <w:left w:val="single" w:sz="4" w:space="0" w:color="auto"/>
              <w:right w:val="single" w:sz="4" w:space="0" w:color="auto"/>
            </w:tcBorders>
          </w:tcPr>
          <w:p w14:paraId="5BDDECB0"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24" w:type="pct"/>
            <w:tcBorders>
              <w:left w:val="single" w:sz="4" w:space="0" w:color="auto"/>
              <w:right w:val="single" w:sz="4" w:space="0" w:color="auto"/>
            </w:tcBorders>
          </w:tcPr>
          <w:p w14:paraId="6BCE02F6"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7A8A8299" w14:textId="77777777">
        <w:trPr>
          <w:trHeight w:val="412"/>
        </w:trPr>
        <w:tc>
          <w:tcPr>
            <w:tcW w:w="939" w:type="pct"/>
            <w:vMerge/>
            <w:tcBorders>
              <w:left w:val="single" w:sz="4" w:space="0" w:color="auto"/>
              <w:right w:val="single" w:sz="4" w:space="0" w:color="auto"/>
            </w:tcBorders>
            <w:vAlign w:val="center"/>
          </w:tcPr>
          <w:p w14:paraId="1BE03E07"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2789" w:type="pct"/>
            <w:tcBorders>
              <w:top w:val="single" w:sz="4" w:space="0" w:color="auto"/>
              <w:left w:val="single" w:sz="4" w:space="0" w:color="auto"/>
              <w:bottom w:val="single" w:sz="4" w:space="0" w:color="auto"/>
              <w:right w:val="single" w:sz="4" w:space="0" w:color="auto"/>
            </w:tcBorders>
          </w:tcPr>
          <w:p w14:paraId="04B863EB" w14:textId="77777777" w:rsidR="00747073" w:rsidRPr="00DE294E" w:rsidRDefault="0073075A">
            <w:pPr>
              <w:suppressAutoHyphens w:val="0"/>
              <w:overflowPunct/>
              <w:autoSpaceDE/>
              <w:autoSpaceDN/>
              <w:adjustRightInd/>
              <w:spacing w:before="120"/>
              <w:textAlignment w:val="auto"/>
              <w:rPr>
                <w:rFonts w:ascii="Arial" w:hAnsi="Arial" w:cs="Arial"/>
                <w:lang w:eastAsia="fr-FR"/>
              </w:rPr>
            </w:pPr>
            <w:r w:rsidRPr="00DE294E">
              <w:rPr>
                <w:rFonts w:ascii="Arial" w:hAnsi="Arial" w:cs="Arial"/>
                <w:sz w:val="20"/>
                <w:szCs w:val="20"/>
                <w:lang w:eastAsia="fr-FR"/>
              </w:rPr>
              <w:t xml:space="preserve">19.4 Los suelos no deben de ser despojados cuando se encuentren mojados o humedecidos, ya que esto puede provocar la compactación del suelo y la pérdida de estructura. </w:t>
            </w:r>
          </w:p>
        </w:tc>
        <w:tc>
          <w:tcPr>
            <w:tcW w:w="648" w:type="pct"/>
            <w:tcBorders>
              <w:left w:val="single" w:sz="4" w:space="0" w:color="auto"/>
              <w:right w:val="single" w:sz="4" w:space="0" w:color="auto"/>
            </w:tcBorders>
          </w:tcPr>
          <w:p w14:paraId="30DDEBE3"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24" w:type="pct"/>
            <w:tcBorders>
              <w:left w:val="single" w:sz="4" w:space="0" w:color="auto"/>
              <w:right w:val="single" w:sz="4" w:space="0" w:color="auto"/>
            </w:tcBorders>
          </w:tcPr>
          <w:p w14:paraId="4CAF422C"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5322CF4F" w14:textId="77777777">
        <w:trPr>
          <w:trHeight w:val="411"/>
        </w:trPr>
        <w:tc>
          <w:tcPr>
            <w:tcW w:w="939" w:type="pct"/>
            <w:vMerge/>
            <w:tcBorders>
              <w:left w:val="single" w:sz="4" w:space="0" w:color="auto"/>
              <w:bottom w:val="single" w:sz="4" w:space="0" w:color="auto"/>
              <w:right w:val="single" w:sz="4" w:space="0" w:color="auto"/>
            </w:tcBorders>
            <w:vAlign w:val="center"/>
          </w:tcPr>
          <w:p w14:paraId="2EC12803"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2789" w:type="pct"/>
            <w:tcBorders>
              <w:top w:val="single" w:sz="4" w:space="0" w:color="auto"/>
              <w:left w:val="single" w:sz="4" w:space="0" w:color="auto"/>
              <w:bottom w:val="single" w:sz="4" w:space="0" w:color="auto"/>
              <w:right w:val="single" w:sz="4" w:space="0" w:color="auto"/>
            </w:tcBorders>
          </w:tcPr>
          <w:p w14:paraId="4328BB74" w14:textId="033BB2CD" w:rsidR="00747073" w:rsidRPr="00DE294E" w:rsidRDefault="00F711F2" w:rsidP="00F711F2">
            <w:pPr>
              <w:suppressAutoHyphens w:val="0"/>
              <w:overflowPunct/>
              <w:autoSpaceDE/>
              <w:autoSpaceDN/>
              <w:adjustRightInd/>
              <w:spacing w:before="120"/>
              <w:textAlignment w:val="auto"/>
              <w:rPr>
                <w:rFonts w:ascii="Arial" w:hAnsi="Arial" w:cs="Arial"/>
                <w:lang w:eastAsia="fr-FR"/>
              </w:rPr>
            </w:pPr>
            <w:r w:rsidRPr="00DE294E">
              <w:rPr>
                <w:rFonts w:ascii="Arial" w:hAnsi="Arial" w:cs="Arial"/>
                <w:sz w:val="20"/>
                <w:szCs w:val="20"/>
                <w:lang w:eastAsia="fr-FR"/>
              </w:rPr>
              <w:t>19.5 Revegetar lo</w:t>
            </w:r>
            <w:r w:rsidR="0073075A" w:rsidRPr="00DE294E">
              <w:rPr>
                <w:rFonts w:ascii="Arial" w:hAnsi="Arial" w:cs="Arial"/>
                <w:sz w:val="20"/>
                <w:szCs w:val="20"/>
                <w:lang w:eastAsia="fr-FR"/>
              </w:rPr>
              <w:t xml:space="preserve">s </w:t>
            </w:r>
            <w:r w:rsidRPr="00DE294E">
              <w:rPr>
                <w:rFonts w:ascii="Arial" w:hAnsi="Arial" w:cs="Arial"/>
                <w:sz w:val="20"/>
                <w:szCs w:val="20"/>
                <w:lang w:eastAsia="fr-FR"/>
              </w:rPr>
              <w:t xml:space="preserve">acopios de materiales </w:t>
            </w:r>
            <w:r w:rsidR="0073075A" w:rsidRPr="00DE294E">
              <w:rPr>
                <w:rFonts w:ascii="Arial" w:hAnsi="Arial" w:cs="Arial"/>
                <w:sz w:val="20"/>
                <w:szCs w:val="20"/>
                <w:lang w:eastAsia="fr-FR"/>
              </w:rPr>
              <w:t>para proteger el suelo de la erosión, desalentar la maleza y mantener una población activa de microbios beneficiosos para el suelo.</w:t>
            </w:r>
          </w:p>
        </w:tc>
        <w:tc>
          <w:tcPr>
            <w:tcW w:w="648" w:type="pct"/>
            <w:tcBorders>
              <w:left w:val="single" w:sz="4" w:space="0" w:color="auto"/>
              <w:bottom w:val="single" w:sz="4" w:space="0" w:color="auto"/>
              <w:right w:val="single" w:sz="4" w:space="0" w:color="auto"/>
            </w:tcBorders>
          </w:tcPr>
          <w:p w14:paraId="0CAC2C1B"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24" w:type="pct"/>
            <w:tcBorders>
              <w:left w:val="single" w:sz="4" w:space="0" w:color="auto"/>
              <w:bottom w:val="single" w:sz="4" w:space="0" w:color="auto"/>
              <w:right w:val="single" w:sz="4" w:space="0" w:color="auto"/>
            </w:tcBorders>
          </w:tcPr>
          <w:p w14:paraId="4424CEEA"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784B1E9F" w14:textId="77777777">
        <w:tc>
          <w:tcPr>
            <w:tcW w:w="939" w:type="pct"/>
            <w:vMerge w:val="restart"/>
            <w:tcBorders>
              <w:top w:val="single" w:sz="4" w:space="0" w:color="auto"/>
              <w:left w:val="single" w:sz="4" w:space="0" w:color="auto"/>
              <w:right w:val="single" w:sz="4" w:space="0" w:color="auto"/>
            </w:tcBorders>
          </w:tcPr>
          <w:p w14:paraId="7977DD8A" w14:textId="77777777" w:rsidR="00747073" w:rsidRPr="00DE294E" w:rsidRDefault="0073075A">
            <w:pPr>
              <w:suppressAutoHyphens w:val="0"/>
              <w:overflowPunct/>
              <w:autoSpaceDE/>
              <w:autoSpaceDN/>
              <w:adjustRightInd/>
              <w:spacing w:before="120"/>
              <w:jc w:val="left"/>
              <w:textAlignment w:val="auto"/>
              <w:rPr>
                <w:rFonts w:ascii="Arial" w:hAnsi="Arial" w:cs="Arial"/>
                <w:lang w:eastAsia="fr-FR"/>
              </w:rPr>
            </w:pPr>
            <w:bookmarkStart w:id="480" w:name="_Toc503885616"/>
            <w:bookmarkStart w:id="481" w:name="_Toc504029198"/>
            <w:bookmarkStart w:id="482" w:name="_Toc496876245"/>
            <w:r w:rsidRPr="00DE294E">
              <w:rPr>
                <w:rFonts w:ascii="Arial" w:hAnsi="Arial" w:cs="Arial"/>
                <w:sz w:val="20"/>
                <w:szCs w:val="20"/>
                <w:lang w:eastAsia="fr-FR"/>
              </w:rPr>
              <w:t xml:space="preserve">20. </w:t>
            </w:r>
            <w:bookmarkEnd w:id="480"/>
            <w:bookmarkEnd w:id="481"/>
            <w:bookmarkEnd w:id="482"/>
            <w:r w:rsidRPr="00DE294E">
              <w:rPr>
                <w:rFonts w:ascii="Arial" w:hAnsi="Arial" w:cs="Arial"/>
                <w:sz w:val="20"/>
                <w:szCs w:val="20"/>
                <w:lang w:eastAsia="fr-FR"/>
              </w:rPr>
              <w:t>Rehabilitación del Lugar</w:t>
            </w:r>
          </w:p>
        </w:tc>
        <w:tc>
          <w:tcPr>
            <w:tcW w:w="2789" w:type="pct"/>
            <w:tcBorders>
              <w:top w:val="single" w:sz="4" w:space="0" w:color="auto"/>
              <w:left w:val="single" w:sz="4" w:space="0" w:color="auto"/>
              <w:bottom w:val="single" w:sz="4" w:space="0" w:color="auto"/>
              <w:right w:val="single" w:sz="4" w:space="0" w:color="auto"/>
            </w:tcBorders>
          </w:tcPr>
          <w:p w14:paraId="067B0128" w14:textId="389210B1" w:rsidR="00747073" w:rsidRPr="00DE294E" w:rsidRDefault="0073075A" w:rsidP="00661F55">
            <w:pPr>
              <w:suppressAutoHyphens w:val="0"/>
              <w:overflowPunct/>
              <w:autoSpaceDE/>
              <w:autoSpaceDN/>
              <w:adjustRightInd/>
              <w:spacing w:before="120"/>
              <w:textAlignment w:val="auto"/>
              <w:rPr>
                <w:rFonts w:ascii="Arial" w:hAnsi="Arial" w:cs="Arial"/>
                <w:highlight w:val="yellow"/>
                <w:lang w:eastAsia="fr-FR"/>
              </w:rPr>
            </w:pPr>
            <w:r w:rsidRPr="00DE294E">
              <w:rPr>
                <w:rFonts w:ascii="Arial" w:hAnsi="Arial" w:cs="Arial"/>
                <w:sz w:val="20"/>
                <w:szCs w:val="20"/>
                <w:lang w:eastAsia="fr-FR"/>
              </w:rPr>
              <w:t xml:space="preserve">20.1 Rehabilitar las áreas de construcción en la medida de lo posible, reintegrar las áreas de construcción y los patrones de drenaje natural donde hayan sido alterados, después de que las actividades de construcción hayan sido finalizado. Rehabilitar el </w:t>
            </w:r>
            <w:r w:rsidR="000A0CC4" w:rsidRPr="00DE294E">
              <w:rPr>
                <w:rFonts w:ascii="Arial" w:hAnsi="Arial" w:cs="Arial"/>
                <w:sz w:val="20"/>
                <w:szCs w:val="20"/>
                <w:lang w:eastAsia="fr-FR"/>
              </w:rPr>
              <w:t xml:space="preserve">Lugar </w:t>
            </w:r>
            <w:r w:rsidRPr="00DE294E">
              <w:rPr>
                <w:rFonts w:ascii="Arial" w:hAnsi="Arial" w:cs="Arial"/>
                <w:sz w:val="20"/>
                <w:szCs w:val="20"/>
                <w:lang w:eastAsia="fr-FR"/>
              </w:rPr>
              <w:t xml:space="preserve">de las Obras de forma progresiva para que la tasa de recuperación sea similar la tasa de construcción. Revegetar con especies que controlen la erosión, que proporcionen diversidad vegetal y, consecutivamente, contribuyan a un ecosistema resiliente. Si procede, consultar a expertos en áreas de vegetación más extensas. </w:t>
            </w:r>
          </w:p>
        </w:tc>
        <w:tc>
          <w:tcPr>
            <w:tcW w:w="648" w:type="pct"/>
            <w:tcBorders>
              <w:top w:val="single" w:sz="4" w:space="0" w:color="auto"/>
              <w:left w:val="single" w:sz="4" w:space="0" w:color="auto"/>
              <w:bottom w:val="single" w:sz="4" w:space="0" w:color="auto"/>
              <w:right w:val="single" w:sz="4" w:space="0" w:color="auto"/>
            </w:tcBorders>
          </w:tcPr>
          <w:p w14:paraId="37E7FF1F" w14:textId="1570F2C2"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24" w:type="pct"/>
            <w:tcBorders>
              <w:top w:val="single" w:sz="4" w:space="0" w:color="auto"/>
              <w:left w:val="single" w:sz="4" w:space="0" w:color="auto"/>
              <w:bottom w:val="single" w:sz="4" w:space="0" w:color="auto"/>
              <w:right w:val="single" w:sz="4" w:space="0" w:color="auto"/>
            </w:tcBorders>
          </w:tcPr>
          <w:p w14:paraId="5A332CD0"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24E63CC4" w14:textId="77777777">
        <w:tc>
          <w:tcPr>
            <w:tcW w:w="939" w:type="pct"/>
            <w:vMerge/>
            <w:tcBorders>
              <w:left w:val="single" w:sz="4" w:space="0" w:color="auto"/>
              <w:right w:val="single" w:sz="4" w:space="0" w:color="auto"/>
            </w:tcBorders>
            <w:vAlign w:val="center"/>
          </w:tcPr>
          <w:p w14:paraId="74E2ABA6" w14:textId="77777777" w:rsidR="00747073" w:rsidRPr="00DE294E" w:rsidRDefault="00747073">
            <w:pPr>
              <w:suppressAutoHyphens w:val="0"/>
              <w:overflowPunct/>
              <w:autoSpaceDE/>
              <w:autoSpaceDN/>
              <w:adjustRightInd/>
              <w:spacing w:before="120"/>
              <w:textAlignment w:val="auto"/>
              <w:rPr>
                <w:rFonts w:ascii="Arial" w:hAnsi="Arial" w:cs="Arial"/>
                <w:bCs/>
                <w:color w:val="000000"/>
                <w:highlight w:val="yellow"/>
                <w:lang w:eastAsia="fr-FR"/>
              </w:rPr>
            </w:pPr>
          </w:p>
        </w:tc>
        <w:tc>
          <w:tcPr>
            <w:tcW w:w="2789" w:type="pct"/>
            <w:tcBorders>
              <w:top w:val="single" w:sz="4" w:space="0" w:color="auto"/>
              <w:left w:val="single" w:sz="4" w:space="0" w:color="auto"/>
              <w:bottom w:val="single" w:sz="4" w:space="0" w:color="auto"/>
              <w:right w:val="single" w:sz="4" w:space="0" w:color="auto"/>
            </w:tcBorders>
          </w:tcPr>
          <w:p w14:paraId="36E0031B" w14:textId="291DC409" w:rsidR="00747073" w:rsidRPr="00DE294E" w:rsidRDefault="0073075A">
            <w:pPr>
              <w:suppressAutoHyphens w:val="0"/>
              <w:overflowPunct/>
              <w:autoSpaceDE/>
              <w:autoSpaceDN/>
              <w:adjustRightInd/>
              <w:spacing w:before="120"/>
              <w:textAlignment w:val="auto"/>
              <w:rPr>
                <w:rFonts w:ascii="Arial" w:hAnsi="Arial" w:cs="Arial"/>
                <w:highlight w:val="yellow"/>
                <w:lang w:eastAsia="fr-FR"/>
              </w:rPr>
            </w:pPr>
            <w:r w:rsidRPr="00DE294E">
              <w:rPr>
                <w:rFonts w:ascii="Arial" w:hAnsi="Arial" w:cs="Arial"/>
                <w:sz w:val="20"/>
                <w:szCs w:val="20"/>
                <w:lang w:eastAsia="fr-FR"/>
              </w:rPr>
              <w:t xml:space="preserve">20.2 Evitar que las áreas rehabilitadas constituyan un riesgo para la seguridad y la salud (tales como agujeros, estancamientos, etc.).  </w:t>
            </w:r>
          </w:p>
        </w:tc>
        <w:tc>
          <w:tcPr>
            <w:tcW w:w="648" w:type="pct"/>
            <w:tcBorders>
              <w:top w:val="single" w:sz="4" w:space="0" w:color="auto"/>
              <w:left w:val="single" w:sz="4" w:space="0" w:color="auto"/>
              <w:bottom w:val="single" w:sz="4" w:space="0" w:color="auto"/>
              <w:right w:val="single" w:sz="4" w:space="0" w:color="auto"/>
            </w:tcBorders>
          </w:tcPr>
          <w:p w14:paraId="4AE3E9C4"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24" w:type="pct"/>
            <w:tcBorders>
              <w:top w:val="single" w:sz="4" w:space="0" w:color="auto"/>
              <w:left w:val="single" w:sz="4" w:space="0" w:color="auto"/>
              <w:bottom w:val="single" w:sz="4" w:space="0" w:color="auto"/>
              <w:right w:val="single" w:sz="4" w:space="0" w:color="auto"/>
            </w:tcBorders>
          </w:tcPr>
          <w:p w14:paraId="248BDE92"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5F32A824" w14:textId="77777777">
        <w:trPr>
          <w:trHeight w:val="412"/>
        </w:trPr>
        <w:tc>
          <w:tcPr>
            <w:tcW w:w="939" w:type="pct"/>
            <w:vMerge/>
            <w:tcBorders>
              <w:left w:val="single" w:sz="4" w:space="0" w:color="auto"/>
              <w:right w:val="single" w:sz="4" w:space="0" w:color="auto"/>
            </w:tcBorders>
            <w:vAlign w:val="center"/>
          </w:tcPr>
          <w:p w14:paraId="2FB5E7BF" w14:textId="77777777" w:rsidR="00747073" w:rsidRPr="00DE294E" w:rsidRDefault="00747073">
            <w:pPr>
              <w:suppressAutoHyphens w:val="0"/>
              <w:overflowPunct/>
              <w:autoSpaceDE/>
              <w:autoSpaceDN/>
              <w:adjustRightInd/>
              <w:spacing w:before="120"/>
              <w:textAlignment w:val="auto"/>
              <w:rPr>
                <w:rFonts w:ascii="Arial" w:hAnsi="Arial" w:cs="Arial"/>
                <w:bCs/>
                <w:color w:val="000000"/>
                <w:highlight w:val="yellow"/>
                <w:lang w:eastAsia="fr-FR"/>
              </w:rPr>
            </w:pPr>
          </w:p>
        </w:tc>
        <w:tc>
          <w:tcPr>
            <w:tcW w:w="2789" w:type="pct"/>
            <w:tcBorders>
              <w:top w:val="single" w:sz="4" w:space="0" w:color="auto"/>
              <w:left w:val="single" w:sz="4" w:space="0" w:color="auto"/>
              <w:bottom w:val="single" w:sz="4" w:space="0" w:color="auto"/>
              <w:right w:val="single" w:sz="4" w:space="0" w:color="auto"/>
            </w:tcBorders>
          </w:tcPr>
          <w:p w14:paraId="70885B3B" w14:textId="75F652A6" w:rsidR="00747073" w:rsidRPr="00DE294E" w:rsidRDefault="0073075A">
            <w:pPr>
              <w:suppressAutoHyphens w:val="0"/>
              <w:overflowPunct/>
              <w:autoSpaceDE/>
              <w:autoSpaceDN/>
              <w:adjustRightInd/>
              <w:spacing w:before="120"/>
              <w:textAlignment w:val="auto"/>
              <w:rPr>
                <w:rFonts w:ascii="Arial" w:hAnsi="Arial" w:cs="Arial"/>
                <w:highlight w:val="yellow"/>
                <w:lang w:eastAsia="fr-FR"/>
              </w:rPr>
            </w:pPr>
            <w:r w:rsidRPr="00DE294E">
              <w:rPr>
                <w:rFonts w:ascii="Arial" w:hAnsi="Arial" w:cs="Arial"/>
                <w:sz w:val="20"/>
                <w:szCs w:val="20"/>
                <w:lang w:eastAsia="fr-FR"/>
              </w:rPr>
              <w:t xml:space="preserve">20.3 Rehabilitar áreas de acopio, lugares de apilados de material de relleno y carreteras de acceso cuando proceda. </w:t>
            </w:r>
          </w:p>
        </w:tc>
        <w:tc>
          <w:tcPr>
            <w:tcW w:w="648" w:type="pct"/>
            <w:tcBorders>
              <w:top w:val="single" w:sz="4" w:space="0" w:color="auto"/>
              <w:left w:val="single" w:sz="4" w:space="0" w:color="auto"/>
              <w:right w:val="single" w:sz="4" w:space="0" w:color="auto"/>
            </w:tcBorders>
          </w:tcPr>
          <w:p w14:paraId="3A20E643"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24" w:type="pct"/>
            <w:tcBorders>
              <w:top w:val="single" w:sz="4" w:space="0" w:color="auto"/>
              <w:left w:val="single" w:sz="4" w:space="0" w:color="auto"/>
              <w:right w:val="single" w:sz="4" w:space="0" w:color="auto"/>
            </w:tcBorders>
          </w:tcPr>
          <w:p w14:paraId="1B2E6DB0"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312A8579" w14:textId="77777777">
        <w:trPr>
          <w:trHeight w:val="660"/>
        </w:trPr>
        <w:tc>
          <w:tcPr>
            <w:tcW w:w="939" w:type="pct"/>
            <w:vMerge/>
            <w:tcBorders>
              <w:left w:val="single" w:sz="4" w:space="0" w:color="auto"/>
              <w:right w:val="single" w:sz="4" w:space="0" w:color="auto"/>
            </w:tcBorders>
            <w:vAlign w:val="center"/>
          </w:tcPr>
          <w:p w14:paraId="3569578D" w14:textId="77777777" w:rsidR="00747073" w:rsidRPr="00DE294E" w:rsidRDefault="00747073">
            <w:pPr>
              <w:suppressAutoHyphens w:val="0"/>
              <w:overflowPunct/>
              <w:autoSpaceDE/>
              <w:autoSpaceDN/>
              <w:adjustRightInd/>
              <w:spacing w:before="120"/>
              <w:textAlignment w:val="auto"/>
              <w:rPr>
                <w:rFonts w:ascii="Arial" w:hAnsi="Arial" w:cs="Arial"/>
                <w:bCs/>
                <w:color w:val="000000"/>
                <w:highlight w:val="yellow"/>
                <w:lang w:eastAsia="fr-FR"/>
              </w:rPr>
            </w:pPr>
          </w:p>
        </w:tc>
        <w:tc>
          <w:tcPr>
            <w:tcW w:w="2789" w:type="pct"/>
            <w:tcBorders>
              <w:top w:val="single" w:sz="4" w:space="0" w:color="auto"/>
              <w:left w:val="single" w:sz="4" w:space="0" w:color="auto"/>
              <w:bottom w:val="single" w:sz="4" w:space="0" w:color="auto"/>
              <w:right w:val="single" w:sz="4" w:space="0" w:color="auto"/>
            </w:tcBorders>
          </w:tcPr>
          <w:p w14:paraId="25509A56" w14:textId="77777777" w:rsidR="00747073" w:rsidRPr="00DE294E" w:rsidRDefault="0073075A">
            <w:pPr>
              <w:suppressAutoHyphens w:val="0"/>
              <w:overflowPunct/>
              <w:spacing w:before="120"/>
              <w:textAlignment w:val="auto"/>
              <w:rPr>
                <w:rFonts w:ascii="Arial" w:hAnsi="Arial" w:cs="Arial"/>
                <w:lang w:eastAsia="fr-FR"/>
              </w:rPr>
            </w:pPr>
            <w:r w:rsidRPr="00DE294E">
              <w:rPr>
                <w:rFonts w:ascii="Arial" w:hAnsi="Arial" w:cs="Arial"/>
                <w:sz w:val="20"/>
                <w:szCs w:val="20"/>
                <w:lang w:eastAsia="fr-FR"/>
              </w:rPr>
              <w:t xml:space="preserve">20.4 Restablecer el régimen de caudal de los ríos existentes, arroyos y cualquier otro canal natural de irrigación que haya sido afectado durante el desarrollo de las obras. </w:t>
            </w:r>
          </w:p>
        </w:tc>
        <w:tc>
          <w:tcPr>
            <w:tcW w:w="648" w:type="pct"/>
            <w:tcBorders>
              <w:left w:val="single" w:sz="4" w:space="0" w:color="auto"/>
              <w:right w:val="single" w:sz="4" w:space="0" w:color="auto"/>
            </w:tcBorders>
          </w:tcPr>
          <w:p w14:paraId="203D8E1D" w14:textId="77777777" w:rsidR="00747073" w:rsidRPr="00DE294E" w:rsidRDefault="00747073">
            <w:pPr>
              <w:suppressAutoHyphens w:val="0"/>
              <w:overflowPunct/>
              <w:autoSpaceDE/>
              <w:autoSpaceDN/>
              <w:adjustRightInd/>
              <w:textAlignment w:val="auto"/>
              <w:rPr>
                <w:rFonts w:ascii="Arial" w:hAnsi="Arial" w:cs="Arial"/>
                <w:lang w:eastAsia="fr-FR"/>
              </w:rPr>
            </w:pPr>
          </w:p>
        </w:tc>
        <w:tc>
          <w:tcPr>
            <w:tcW w:w="624" w:type="pct"/>
            <w:tcBorders>
              <w:left w:val="single" w:sz="4" w:space="0" w:color="auto"/>
              <w:right w:val="single" w:sz="4" w:space="0" w:color="auto"/>
            </w:tcBorders>
          </w:tcPr>
          <w:p w14:paraId="7481C334" w14:textId="77777777" w:rsidR="00747073" w:rsidRPr="00DE294E" w:rsidRDefault="00747073">
            <w:pPr>
              <w:suppressAutoHyphens w:val="0"/>
              <w:overflowPunct/>
              <w:autoSpaceDE/>
              <w:autoSpaceDN/>
              <w:adjustRightInd/>
              <w:textAlignment w:val="auto"/>
              <w:rPr>
                <w:rFonts w:ascii="Arial" w:hAnsi="Arial" w:cs="Arial"/>
                <w:lang w:eastAsia="fr-FR"/>
              </w:rPr>
            </w:pPr>
          </w:p>
        </w:tc>
      </w:tr>
    </w:tbl>
    <w:p w14:paraId="474F35DE" w14:textId="77777777" w:rsidR="00747073" w:rsidRPr="00DE294E" w:rsidRDefault="0073075A">
      <w:pPr>
        <w:suppressAutoHyphens w:val="0"/>
        <w:overflowPunct/>
        <w:autoSpaceDE/>
        <w:autoSpaceDN/>
        <w:adjustRightInd/>
        <w:jc w:val="left"/>
        <w:textAlignment w:val="auto"/>
        <w:rPr>
          <w:rFonts w:ascii="Arial" w:hAnsi="Arial" w:cs="Arial"/>
          <w:sz w:val="20"/>
        </w:rPr>
      </w:pPr>
      <w:r w:rsidRPr="00DE294E">
        <w:rPr>
          <w:rFonts w:ascii="Arial" w:hAnsi="Arial" w:cs="Arial"/>
          <w:sz w:val="20"/>
        </w:rPr>
        <w:br w:type="page"/>
      </w:r>
    </w:p>
    <w:tbl>
      <w:tblPr>
        <w:tblStyle w:val="Tabellenraster4"/>
        <w:tblW w:w="4869" w:type="pct"/>
        <w:tblLayout w:type="fixed"/>
        <w:tblLook w:val="04A0" w:firstRow="1" w:lastRow="0" w:firstColumn="1" w:lastColumn="0" w:noHBand="0" w:noVBand="1"/>
      </w:tblPr>
      <w:tblGrid>
        <w:gridCol w:w="1531"/>
        <w:gridCol w:w="5035"/>
        <w:gridCol w:w="1084"/>
        <w:gridCol w:w="1131"/>
      </w:tblGrid>
      <w:tr w:rsidR="00747073" w:rsidRPr="00DE294E" w14:paraId="19A53D8A" w14:textId="77777777">
        <w:trPr>
          <w:cantSplit/>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BFBFBF"/>
          </w:tcPr>
          <w:p w14:paraId="44D2675B" w14:textId="77777777" w:rsidR="00747073" w:rsidRPr="00DE294E" w:rsidRDefault="0073075A">
            <w:pPr>
              <w:keepNext/>
              <w:tabs>
                <w:tab w:val="left" w:pos="560"/>
              </w:tabs>
              <w:suppressAutoHyphens w:val="0"/>
              <w:overflowPunct/>
              <w:autoSpaceDE/>
              <w:autoSpaceDN/>
              <w:adjustRightInd/>
              <w:ind w:left="34" w:hanging="34"/>
              <w:contextualSpacing/>
              <w:textAlignment w:val="auto"/>
              <w:rPr>
                <w:rFonts w:ascii="Arial" w:hAnsi="Arial" w:cs="Arial"/>
                <w:b/>
                <w:sz w:val="24"/>
                <w:lang w:eastAsia="fr-FR"/>
              </w:rPr>
            </w:pPr>
            <w:r w:rsidRPr="00DE294E">
              <w:rPr>
                <w:rFonts w:ascii="Arial" w:hAnsi="Arial" w:cs="Arial"/>
                <w:b/>
                <w:sz w:val="24"/>
                <w:szCs w:val="20"/>
                <w:lang w:eastAsia="fr-FR"/>
              </w:rPr>
              <w:lastRenderedPageBreak/>
              <w:t>B 2</w:t>
            </w:r>
            <w:r w:rsidRPr="00DE294E">
              <w:rPr>
                <w:rFonts w:ascii="Arial" w:hAnsi="Arial" w:cs="Arial"/>
                <w:b/>
                <w:sz w:val="24"/>
                <w:szCs w:val="20"/>
                <w:lang w:eastAsia="fr-FR"/>
              </w:rPr>
              <w:tab/>
              <w:t>Seguridad y Salud</w:t>
            </w:r>
          </w:p>
          <w:p w14:paraId="56D3E280" w14:textId="77777777" w:rsidR="00747073" w:rsidRPr="00DE294E" w:rsidRDefault="00747073">
            <w:pPr>
              <w:keepNext/>
              <w:tabs>
                <w:tab w:val="left" w:pos="560"/>
              </w:tabs>
              <w:suppressAutoHyphens w:val="0"/>
              <w:overflowPunct/>
              <w:autoSpaceDE/>
              <w:autoSpaceDN/>
              <w:adjustRightInd/>
              <w:ind w:left="34" w:hanging="34"/>
              <w:contextualSpacing/>
              <w:textAlignment w:val="auto"/>
              <w:rPr>
                <w:rFonts w:ascii="Arial" w:hAnsi="Arial" w:cs="Arial"/>
                <w:color w:val="000000"/>
                <w:highlight w:val="yellow"/>
                <w:lang w:eastAsia="fr-FR"/>
              </w:rPr>
            </w:pPr>
          </w:p>
        </w:tc>
      </w:tr>
      <w:tr w:rsidR="00747073" w:rsidRPr="00DE294E" w14:paraId="77978295" w14:textId="77777777">
        <w:tblPrEx>
          <w:tblCellMar>
            <w:top w:w="57" w:type="dxa"/>
            <w:bottom w:w="57" w:type="dxa"/>
          </w:tblCellMar>
        </w:tblPrEx>
        <w:trPr>
          <w:tblHeader/>
        </w:trPr>
        <w:tc>
          <w:tcPr>
            <w:tcW w:w="872" w:type="pct"/>
            <w:tcBorders>
              <w:top w:val="single" w:sz="4" w:space="0" w:color="auto"/>
              <w:left w:val="single" w:sz="4" w:space="0" w:color="auto"/>
              <w:bottom w:val="single" w:sz="4" w:space="0" w:color="auto"/>
              <w:right w:val="single" w:sz="4" w:space="0" w:color="auto"/>
            </w:tcBorders>
            <w:shd w:val="clear" w:color="auto" w:fill="F2F2F2"/>
            <w:vAlign w:val="center"/>
          </w:tcPr>
          <w:p w14:paraId="7336A654" w14:textId="77777777" w:rsidR="00747073" w:rsidRPr="00DE294E" w:rsidRDefault="0073075A">
            <w:pPr>
              <w:keepLines/>
              <w:suppressAutoHyphens w:val="0"/>
              <w:overflowPunct/>
              <w:autoSpaceDE/>
              <w:autoSpaceDN/>
              <w:adjustRightInd/>
              <w:jc w:val="center"/>
              <w:textAlignment w:val="auto"/>
              <w:rPr>
                <w:rFonts w:ascii="Arial" w:hAnsi="Arial" w:cs="Arial"/>
                <w:b/>
                <w:lang w:eastAsia="fr-FR"/>
              </w:rPr>
            </w:pPr>
            <w:r w:rsidRPr="00DE294E">
              <w:rPr>
                <w:rFonts w:ascii="Arial" w:hAnsi="Arial" w:cs="Arial"/>
                <w:b/>
                <w:sz w:val="20"/>
                <w:szCs w:val="20"/>
                <w:lang w:eastAsia="fr-FR"/>
              </w:rPr>
              <w:t>Asunto / Impacto Potencial</w:t>
            </w:r>
          </w:p>
        </w:tc>
        <w:tc>
          <w:tcPr>
            <w:tcW w:w="2867" w:type="pct"/>
            <w:tcBorders>
              <w:top w:val="single" w:sz="4" w:space="0" w:color="auto"/>
              <w:left w:val="single" w:sz="4" w:space="0" w:color="auto"/>
              <w:bottom w:val="single" w:sz="4" w:space="0" w:color="auto"/>
              <w:right w:val="single" w:sz="4" w:space="0" w:color="auto"/>
            </w:tcBorders>
            <w:shd w:val="clear" w:color="auto" w:fill="F2F2F2"/>
            <w:vAlign w:val="center"/>
          </w:tcPr>
          <w:p w14:paraId="1297E47F" w14:textId="77777777" w:rsidR="00747073" w:rsidRPr="00DE294E" w:rsidRDefault="0073075A">
            <w:pPr>
              <w:keepLines/>
              <w:suppressAutoHyphens w:val="0"/>
              <w:overflowPunct/>
              <w:autoSpaceDE/>
              <w:autoSpaceDN/>
              <w:adjustRightInd/>
              <w:jc w:val="center"/>
              <w:textAlignment w:val="auto"/>
              <w:rPr>
                <w:rFonts w:ascii="Arial" w:hAnsi="Arial" w:cs="Arial"/>
                <w:b/>
                <w:lang w:eastAsia="fr-FR"/>
              </w:rPr>
            </w:pPr>
            <w:r w:rsidRPr="00DE294E">
              <w:rPr>
                <w:rFonts w:ascii="Arial" w:hAnsi="Arial" w:cs="Arial"/>
                <w:b/>
                <w:sz w:val="20"/>
                <w:szCs w:val="20"/>
                <w:lang w:eastAsia="fr-FR"/>
              </w:rPr>
              <w:t>Requisitos para Mitigación, Gestión y Mejora</w:t>
            </w:r>
          </w:p>
        </w:tc>
        <w:tc>
          <w:tcPr>
            <w:tcW w:w="617" w:type="pct"/>
            <w:tcBorders>
              <w:top w:val="single" w:sz="4" w:space="0" w:color="auto"/>
              <w:left w:val="single" w:sz="4" w:space="0" w:color="auto"/>
              <w:bottom w:val="single" w:sz="4" w:space="0" w:color="auto"/>
              <w:right w:val="single" w:sz="4" w:space="0" w:color="auto"/>
            </w:tcBorders>
            <w:shd w:val="clear" w:color="auto" w:fill="F2F2F2"/>
            <w:vAlign w:val="center"/>
          </w:tcPr>
          <w:p w14:paraId="682598E7" w14:textId="77777777" w:rsidR="00747073" w:rsidRPr="00DE294E" w:rsidRDefault="0073075A">
            <w:pPr>
              <w:keepLines/>
              <w:suppressAutoHyphens w:val="0"/>
              <w:overflowPunct/>
              <w:autoSpaceDE/>
              <w:autoSpaceDN/>
              <w:adjustRightInd/>
              <w:jc w:val="center"/>
              <w:textAlignment w:val="auto"/>
              <w:rPr>
                <w:rFonts w:ascii="Arial" w:hAnsi="Arial" w:cs="Arial"/>
                <w:b/>
                <w:lang w:eastAsia="fr-FR"/>
              </w:rPr>
            </w:pPr>
            <w:proofErr w:type="spellStart"/>
            <w:r w:rsidRPr="00DE294E">
              <w:rPr>
                <w:rFonts w:ascii="Arial" w:hAnsi="Arial" w:cs="Arial"/>
                <w:b/>
                <w:sz w:val="20"/>
                <w:szCs w:val="20"/>
                <w:lang w:eastAsia="fr-FR"/>
              </w:rPr>
              <w:t>Cumpli</w:t>
            </w:r>
            <w:proofErr w:type="spellEnd"/>
            <w:r w:rsidRPr="00DE294E">
              <w:rPr>
                <w:rFonts w:ascii="Arial" w:hAnsi="Arial" w:cs="Arial"/>
                <w:b/>
                <w:lang w:eastAsia="fr-FR"/>
              </w:rPr>
              <w:t>-</w:t>
            </w:r>
            <w:r w:rsidRPr="00DE294E">
              <w:rPr>
                <w:rFonts w:ascii="Arial" w:hAnsi="Arial" w:cs="Arial"/>
                <w:b/>
                <w:sz w:val="20"/>
                <w:szCs w:val="20"/>
                <w:lang w:eastAsia="fr-FR"/>
              </w:rPr>
              <w:t>miento Sí/No</w:t>
            </w:r>
          </w:p>
        </w:tc>
        <w:tc>
          <w:tcPr>
            <w:tcW w:w="644" w:type="pct"/>
            <w:tcBorders>
              <w:top w:val="single" w:sz="4" w:space="0" w:color="auto"/>
              <w:left w:val="single" w:sz="4" w:space="0" w:color="auto"/>
              <w:bottom w:val="single" w:sz="4" w:space="0" w:color="auto"/>
              <w:right w:val="single" w:sz="4" w:space="0" w:color="auto"/>
            </w:tcBorders>
            <w:shd w:val="clear" w:color="auto" w:fill="F2F2F2"/>
            <w:vAlign w:val="center"/>
          </w:tcPr>
          <w:p w14:paraId="0567BBAD" w14:textId="77777777" w:rsidR="00747073" w:rsidRPr="00DE294E" w:rsidRDefault="0073075A">
            <w:pPr>
              <w:keepLines/>
              <w:suppressAutoHyphens w:val="0"/>
              <w:overflowPunct/>
              <w:autoSpaceDE/>
              <w:autoSpaceDN/>
              <w:adjustRightInd/>
              <w:jc w:val="center"/>
              <w:textAlignment w:val="auto"/>
              <w:rPr>
                <w:rFonts w:ascii="Arial" w:hAnsi="Arial" w:cs="Arial"/>
                <w:b/>
                <w:sz w:val="20"/>
                <w:lang w:eastAsia="fr-FR"/>
              </w:rPr>
            </w:pPr>
            <w:r w:rsidRPr="00DE294E">
              <w:rPr>
                <w:rFonts w:ascii="Arial" w:hAnsi="Arial" w:cs="Arial"/>
                <w:b/>
                <w:sz w:val="20"/>
                <w:szCs w:val="20"/>
                <w:lang w:eastAsia="fr-FR"/>
              </w:rPr>
              <w:t>Por favor explicar en caso de ser No</w:t>
            </w:r>
          </w:p>
        </w:tc>
      </w:tr>
      <w:tr w:rsidR="00747073" w:rsidRPr="00DE294E" w14:paraId="73C15618" w14:textId="77777777">
        <w:tblPrEx>
          <w:tblCellMar>
            <w:top w:w="57" w:type="dxa"/>
            <w:bottom w:w="57" w:type="dxa"/>
          </w:tblCellMar>
        </w:tblPrEx>
        <w:tc>
          <w:tcPr>
            <w:tcW w:w="872" w:type="pct"/>
            <w:tcBorders>
              <w:top w:val="single" w:sz="4" w:space="0" w:color="auto"/>
              <w:left w:val="single" w:sz="4" w:space="0" w:color="auto"/>
              <w:bottom w:val="single" w:sz="4" w:space="0" w:color="auto"/>
              <w:right w:val="single" w:sz="4" w:space="0" w:color="auto"/>
            </w:tcBorders>
            <w:shd w:val="clear" w:color="auto" w:fill="FFFFFF"/>
          </w:tcPr>
          <w:p w14:paraId="0A798AD0" w14:textId="77777777" w:rsidR="00747073" w:rsidRPr="00DE294E" w:rsidRDefault="0073075A">
            <w:pPr>
              <w:suppressAutoHyphens w:val="0"/>
              <w:overflowPunct/>
              <w:autoSpaceDE/>
              <w:autoSpaceDN/>
              <w:adjustRightInd/>
              <w:spacing w:before="120"/>
              <w:jc w:val="left"/>
              <w:textAlignment w:val="auto"/>
              <w:rPr>
                <w:rFonts w:ascii="Arial" w:hAnsi="Arial" w:cs="Arial"/>
                <w:lang w:eastAsia="fr-FR"/>
              </w:rPr>
            </w:pPr>
            <w:r w:rsidRPr="00DE294E">
              <w:rPr>
                <w:rFonts w:ascii="Arial" w:hAnsi="Arial" w:cs="Arial"/>
                <w:sz w:val="20"/>
                <w:szCs w:val="20"/>
                <w:lang w:eastAsia="fr-FR"/>
              </w:rPr>
              <w:t>22. Plan de Seguridad y Salud Ocupacional</w:t>
            </w:r>
          </w:p>
        </w:tc>
        <w:tc>
          <w:tcPr>
            <w:tcW w:w="2867" w:type="pct"/>
            <w:tcBorders>
              <w:top w:val="single" w:sz="4" w:space="0" w:color="auto"/>
              <w:left w:val="single" w:sz="4" w:space="0" w:color="auto"/>
              <w:bottom w:val="single" w:sz="4" w:space="0" w:color="auto"/>
              <w:right w:val="single" w:sz="4" w:space="0" w:color="auto"/>
            </w:tcBorders>
            <w:shd w:val="clear" w:color="auto" w:fill="FFFFFF"/>
          </w:tcPr>
          <w:p w14:paraId="73CF0AA0" w14:textId="003B7EB7" w:rsidR="00747073" w:rsidRPr="00DE294E" w:rsidRDefault="0073075A">
            <w:pPr>
              <w:suppressAutoHyphens w:val="0"/>
              <w:overflowPunct/>
              <w:autoSpaceDE/>
              <w:autoSpaceDN/>
              <w:adjustRightInd/>
              <w:spacing w:before="120"/>
              <w:textAlignment w:val="auto"/>
              <w:rPr>
                <w:rFonts w:ascii="Arial" w:hAnsi="Arial" w:cs="Arial"/>
                <w:lang w:eastAsia="fr-FR"/>
              </w:rPr>
            </w:pPr>
            <w:r w:rsidRPr="00DE294E">
              <w:rPr>
                <w:rFonts w:ascii="Arial" w:hAnsi="Arial" w:cs="Arial"/>
                <w:sz w:val="20"/>
                <w:szCs w:val="20"/>
                <w:lang w:eastAsia="fr-FR"/>
              </w:rPr>
              <w:t xml:space="preserve">22.1 Desarrollar un Plan de Seguridad y Salud Ocupacional (Plan SSO por sus siglas en Inglés) apropiado para los impactos de MSSS y nivel de riesgo de las obras que se van a ejecutar. Fijar unos estándares mínimos para cada tarea. Implementar medidas de prevención, protección y monitoreo tal y como se describen en el Plan SSO </w:t>
            </w:r>
          </w:p>
          <w:p w14:paraId="68D79DC0" w14:textId="0578F0C0" w:rsidR="00747073" w:rsidRPr="00DE294E" w:rsidRDefault="0073075A">
            <w:pPr>
              <w:suppressAutoHyphens w:val="0"/>
              <w:overflowPunct/>
              <w:autoSpaceDE/>
              <w:autoSpaceDN/>
              <w:adjustRightInd/>
              <w:spacing w:before="120"/>
              <w:textAlignment w:val="auto"/>
              <w:rPr>
                <w:rFonts w:ascii="Arial" w:hAnsi="Arial" w:cs="Arial"/>
                <w:lang w:eastAsia="fr-FR"/>
              </w:rPr>
            </w:pPr>
            <w:r w:rsidRPr="00DE294E">
              <w:rPr>
                <w:rFonts w:ascii="Arial" w:hAnsi="Arial" w:cs="Arial"/>
                <w:sz w:val="20"/>
                <w:szCs w:val="20"/>
                <w:lang w:eastAsia="fr-FR"/>
              </w:rPr>
              <w:t xml:space="preserve">El Plan SSO debe incluir al menos: </w:t>
            </w:r>
          </w:p>
          <w:p w14:paraId="32CBB1E2" w14:textId="45ED99DD" w:rsidR="00747073" w:rsidRPr="00DE294E" w:rsidRDefault="0073075A" w:rsidP="002D5BD9">
            <w:pPr>
              <w:numPr>
                <w:ilvl w:val="0"/>
                <w:numId w:val="46"/>
              </w:numPr>
              <w:suppressAutoHyphens w:val="0"/>
              <w:overflowPunct/>
              <w:autoSpaceDE/>
              <w:autoSpaceDN/>
              <w:adjustRightInd/>
              <w:ind w:left="294" w:hanging="294"/>
              <w:textAlignment w:val="auto"/>
              <w:rPr>
                <w:rFonts w:ascii="Arial" w:hAnsi="Arial" w:cs="Arial"/>
                <w:lang w:eastAsia="fr-FR"/>
              </w:rPr>
            </w:pPr>
            <w:r w:rsidRPr="00DE294E">
              <w:rPr>
                <w:rFonts w:ascii="Arial" w:hAnsi="Arial" w:cs="Arial"/>
                <w:sz w:val="20"/>
                <w:szCs w:val="20"/>
                <w:lang w:eastAsia="fr-FR"/>
              </w:rPr>
              <w:t xml:space="preserve">Provisiones para garantizar un entorno de trabajo seguro, teniendo en consideración los riesgos inherentes en este sector en particular y los distintos tipos de peligros asociados al lugar de las obras, incluidos los físicos, los químicos, biológicos y radiológicos; </w:t>
            </w:r>
          </w:p>
          <w:p w14:paraId="4B73EA7E" w14:textId="77777777" w:rsidR="00747073" w:rsidRPr="00DE294E" w:rsidRDefault="0073075A" w:rsidP="002D5BD9">
            <w:pPr>
              <w:numPr>
                <w:ilvl w:val="0"/>
                <w:numId w:val="46"/>
              </w:numPr>
              <w:suppressAutoHyphens w:val="0"/>
              <w:overflowPunct/>
              <w:autoSpaceDE/>
              <w:autoSpaceDN/>
              <w:adjustRightInd/>
              <w:spacing w:before="120"/>
              <w:ind w:left="294" w:hanging="294"/>
              <w:contextualSpacing/>
              <w:textAlignment w:val="auto"/>
              <w:rPr>
                <w:rFonts w:ascii="Arial" w:hAnsi="Arial" w:cs="Arial"/>
                <w:lang w:eastAsia="fr-FR"/>
              </w:rPr>
            </w:pPr>
            <w:r w:rsidRPr="00DE294E">
              <w:rPr>
                <w:rFonts w:ascii="Arial" w:hAnsi="Arial" w:cs="Arial"/>
                <w:sz w:val="20"/>
                <w:szCs w:val="20"/>
                <w:lang w:eastAsia="fr-FR"/>
              </w:rPr>
              <w:t>Provisiones de medidas de protección y prevención, incluida la gestión y seguridad de materiales peligrosos;</w:t>
            </w:r>
          </w:p>
          <w:p w14:paraId="38F7B0E0" w14:textId="77777777" w:rsidR="00747073" w:rsidRPr="00DE294E" w:rsidRDefault="0073075A" w:rsidP="002D5BD9">
            <w:pPr>
              <w:numPr>
                <w:ilvl w:val="0"/>
                <w:numId w:val="46"/>
              </w:numPr>
              <w:suppressAutoHyphens w:val="0"/>
              <w:overflowPunct/>
              <w:autoSpaceDE/>
              <w:autoSpaceDN/>
              <w:adjustRightInd/>
              <w:spacing w:before="120"/>
              <w:ind w:left="294" w:hanging="294"/>
              <w:contextualSpacing/>
              <w:textAlignment w:val="auto"/>
              <w:rPr>
                <w:rFonts w:ascii="Arial" w:hAnsi="Arial" w:cs="Arial"/>
                <w:lang w:eastAsia="fr-FR"/>
              </w:rPr>
            </w:pPr>
            <w:r w:rsidRPr="00DE294E">
              <w:rPr>
                <w:rFonts w:ascii="Arial" w:hAnsi="Arial" w:cs="Arial"/>
                <w:sz w:val="20"/>
                <w:szCs w:val="20"/>
                <w:lang w:eastAsia="fr-FR"/>
              </w:rPr>
              <w:t xml:space="preserve">Formación de los trabajadores; </w:t>
            </w:r>
          </w:p>
          <w:p w14:paraId="114957B2" w14:textId="77777777" w:rsidR="00747073" w:rsidRPr="00DE294E" w:rsidRDefault="0073075A" w:rsidP="002D5BD9">
            <w:pPr>
              <w:numPr>
                <w:ilvl w:val="0"/>
                <w:numId w:val="46"/>
              </w:numPr>
              <w:suppressAutoHyphens w:val="0"/>
              <w:overflowPunct/>
              <w:autoSpaceDE/>
              <w:autoSpaceDN/>
              <w:adjustRightInd/>
              <w:spacing w:before="120"/>
              <w:ind w:left="294" w:hanging="294"/>
              <w:contextualSpacing/>
              <w:textAlignment w:val="auto"/>
              <w:rPr>
                <w:rFonts w:ascii="Arial" w:hAnsi="Arial" w:cs="Arial"/>
                <w:lang w:eastAsia="fr-FR"/>
              </w:rPr>
            </w:pPr>
            <w:r w:rsidRPr="00DE294E">
              <w:rPr>
                <w:rFonts w:ascii="Arial" w:hAnsi="Arial" w:cs="Arial"/>
                <w:sz w:val="20"/>
                <w:szCs w:val="20"/>
                <w:lang w:eastAsia="fr-FR"/>
              </w:rPr>
              <w:t>Documentación e informes de accidentes ocupacionales, enfermedades e incidentes;</w:t>
            </w:r>
          </w:p>
          <w:p w14:paraId="45B604BB" w14:textId="77777777" w:rsidR="00747073" w:rsidRPr="00DE294E" w:rsidRDefault="0073075A" w:rsidP="002D5BD9">
            <w:pPr>
              <w:numPr>
                <w:ilvl w:val="0"/>
                <w:numId w:val="46"/>
              </w:numPr>
              <w:suppressAutoHyphens w:val="0"/>
              <w:overflowPunct/>
              <w:autoSpaceDE/>
              <w:autoSpaceDN/>
              <w:adjustRightInd/>
              <w:spacing w:before="120"/>
              <w:ind w:left="294" w:hanging="294"/>
              <w:contextualSpacing/>
              <w:textAlignment w:val="auto"/>
              <w:rPr>
                <w:rFonts w:ascii="Arial" w:hAnsi="Arial" w:cs="Arial"/>
                <w:lang w:eastAsia="fr-FR"/>
              </w:rPr>
            </w:pPr>
            <w:r w:rsidRPr="00DE294E">
              <w:rPr>
                <w:rFonts w:ascii="Arial" w:hAnsi="Arial" w:cs="Arial"/>
                <w:sz w:val="20"/>
                <w:szCs w:val="20"/>
                <w:lang w:eastAsia="fr-FR"/>
              </w:rPr>
              <w:t>Preparación para situaciones de emergencia y dispositivo de respuesta;</w:t>
            </w:r>
          </w:p>
          <w:p w14:paraId="72E05532" w14:textId="4848CD0D" w:rsidR="00747073" w:rsidRPr="00DE294E" w:rsidRDefault="0073075A" w:rsidP="002D5BD9">
            <w:pPr>
              <w:numPr>
                <w:ilvl w:val="0"/>
                <w:numId w:val="46"/>
              </w:numPr>
              <w:suppressAutoHyphens w:val="0"/>
              <w:overflowPunct/>
              <w:autoSpaceDE/>
              <w:autoSpaceDN/>
              <w:adjustRightInd/>
              <w:spacing w:before="120"/>
              <w:ind w:left="294" w:hanging="294"/>
              <w:contextualSpacing/>
              <w:textAlignment w:val="auto"/>
              <w:rPr>
                <w:rFonts w:ascii="Arial" w:hAnsi="Arial" w:cs="Arial"/>
                <w:lang w:eastAsia="fr-FR"/>
              </w:rPr>
            </w:pPr>
            <w:r w:rsidRPr="00DE294E">
              <w:rPr>
                <w:rFonts w:ascii="Arial" w:hAnsi="Arial" w:cs="Arial"/>
                <w:sz w:val="20"/>
                <w:szCs w:val="20"/>
                <w:lang w:eastAsia="fr-FR"/>
              </w:rPr>
              <w:t>Provisiones para la seguridad de los emplazamientos y lugares de trabajo (por ejemplo, cercado, señalización);</w:t>
            </w:r>
          </w:p>
          <w:p w14:paraId="23314225" w14:textId="15BF71D0" w:rsidR="00747073" w:rsidRPr="00DE294E" w:rsidRDefault="0073075A" w:rsidP="002D5BD9">
            <w:pPr>
              <w:numPr>
                <w:ilvl w:val="0"/>
                <w:numId w:val="46"/>
              </w:numPr>
              <w:suppressAutoHyphens w:val="0"/>
              <w:overflowPunct/>
              <w:autoSpaceDE/>
              <w:autoSpaceDN/>
              <w:adjustRightInd/>
              <w:spacing w:before="120"/>
              <w:ind w:left="294" w:hanging="294"/>
              <w:contextualSpacing/>
              <w:textAlignment w:val="auto"/>
              <w:rPr>
                <w:rFonts w:ascii="Arial" w:hAnsi="Arial" w:cs="Arial"/>
                <w:lang w:eastAsia="fr-FR"/>
              </w:rPr>
            </w:pPr>
            <w:r w:rsidRPr="00DE294E">
              <w:rPr>
                <w:rFonts w:ascii="Arial" w:hAnsi="Arial" w:cs="Arial"/>
                <w:sz w:val="20"/>
                <w:szCs w:val="20"/>
                <w:lang w:eastAsia="fr-FR"/>
              </w:rPr>
              <w:t xml:space="preserve">Si procede: Asignación de personal de seguridad en el lugar de las obras; </w:t>
            </w:r>
          </w:p>
          <w:p w14:paraId="33C35D55" w14:textId="6C7E068F" w:rsidR="00747073" w:rsidRPr="00DE294E" w:rsidRDefault="0073075A" w:rsidP="002D5BD9">
            <w:pPr>
              <w:numPr>
                <w:ilvl w:val="0"/>
                <w:numId w:val="46"/>
              </w:numPr>
              <w:suppressAutoHyphens w:val="0"/>
              <w:overflowPunct/>
              <w:autoSpaceDE/>
              <w:autoSpaceDN/>
              <w:adjustRightInd/>
              <w:spacing w:before="120"/>
              <w:ind w:left="294" w:hanging="294"/>
              <w:contextualSpacing/>
              <w:textAlignment w:val="auto"/>
              <w:rPr>
                <w:rFonts w:ascii="Arial" w:hAnsi="Arial" w:cs="Arial"/>
                <w:lang w:eastAsia="fr-FR"/>
              </w:rPr>
            </w:pPr>
            <w:r w:rsidRPr="00DE294E">
              <w:rPr>
                <w:rFonts w:ascii="Arial" w:hAnsi="Arial" w:cs="Arial"/>
                <w:sz w:val="20"/>
                <w:szCs w:val="20"/>
                <w:lang w:eastAsia="fr-FR"/>
              </w:rPr>
              <w:t>Medidas de seguridad vial</w:t>
            </w:r>
          </w:p>
          <w:p w14:paraId="68E06230" w14:textId="77777777" w:rsidR="00747073" w:rsidRPr="00DE294E" w:rsidRDefault="0073075A" w:rsidP="002D5BD9">
            <w:pPr>
              <w:numPr>
                <w:ilvl w:val="0"/>
                <w:numId w:val="46"/>
              </w:numPr>
              <w:suppressAutoHyphens w:val="0"/>
              <w:overflowPunct/>
              <w:autoSpaceDE/>
              <w:autoSpaceDN/>
              <w:adjustRightInd/>
              <w:spacing w:before="120"/>
              <w:ind w:left="294" w:hanging="294"/>
              <w:contextualSpacing/>
              <w:textAlignment w:val="auto"/>
              <w:rPr>
                <w:rFonts w:ascii="Arial" w:hAnsi="Arial" w:cs="Arial"/>
                <w:lang w:eastAsia="fr-FR"/>
              </w:rPr>
            </w:pPr>
            <w:r w:rsidRPr="00DE294E">
              <w:rPr>
                <w:rFonts w:ascii="Arial" w:hAnsi="Arial" w:cs="Arial"/>
                <w:sz w:val="20"/>
                <w:szCs w:val="20"/>
                <w:lang w:eastAsia="fr-FR"/>
              </w:rPr>
              <w:t>Asistencia médica y primeros auxilios;</w:t>
            </w:r>
          </w:p>
          <w:p w14:paraId="0323C340" w14:textId="68CF8F93" w:rsidR="00747073" w:rsidRPr="00DE294E" w:rsidRDefault="0073075A" w:rsidP="002D5BD9">
            <w:pPr>
              <w:numPr>
                <w:ilvl w:val="0"/>
                <w:numId w:val="46"/>
              </w:numPr>
              <w:suppressAutoHyphens w:val="0"/>
              <w:overflowPunct/>
              <w:autoSpaceDE/>
              <w:autoSpaceDN/>
              <w:adjustRightInd/>
              <w:spacing w:before="120"/>
              <w:ind w:left="294" w:hanging="294"/>
              <w:contextualSpacing/>
              <w:textAlignment w:val="auto"/>
              <w:rPr>
                <w:rFonts w:ascii="Arial" w:hAnsi="Arial" w:cs="Arial"/>
                <w:lang w:eastAsia="fr-FR"/>
              </w:rPr>
            </w:pPr>
            <w:r w:rsidRPr="00DE294E">
              <w:rPr>
                <w:rFonts w:ascii="Arial" w:hAnsi="Arial" w:cs="Arial"/>
                <w:sz w:val="20"/>
                <w:szCs w:val="20"/>
                <w:lang w:eastAsia="fr-FR"/>
              </w:rPr>
              <w:t xml:space="preserve">Medidas MSSS a nivel comunitario para evitar la exposición a problemas de salud de la comunidad (ver también Párrafo 47). </w:t>
            </w:r>
          </w:p>
        </w:tc>
        <w:tc>
          <w:tcPr>
            <w:tcW w:w="617" w:type="pct"/>
            <w:tcBorders>
              <w:top w:val="single" w:sz="4" w:space="0" w:color="auto"/>
              <w:left w:val="single" w:sz="4" w:space="0" w:color="auto"/>
              <w:bottom w:val="single" w:sz="4" w:space="0" w:color="auto"/>
              <w:right w:val="single" w:sz="4" w:space="0" w:color="auto"/>
            </w:tcBorders>
            <w:shd w:val="clear" w:color="auto" w:fill="FFFFFF"/>
          </w:tcPr>
          <w:p w14:paraId="0E0632BD" w14:textId="77777777" w:rsidR="00747073" w:rsidRPr="00DE294E" w:rsidRDefault="00747073">
            <w:pPr>
              <w:keepLines/>
              <w:suppressAutoHyphens w:val="0"/>
              <w:overflowPunct/>
              <w:autoSpaceDE/>
              <w:autoSpaceDN/>
              <w:adjustRightInd/>
              <w:textAlignment w:val="auto"/>
              <w:rPr>
                <w:rFonts w:ascii="Arial" w:hAnsi="Arial" w:cs="Arial"/>
                <w:highlight w:val="yellow"/>
                <w:lang w:eastAsia="fr-FR"/>
              </w:rPr>
            </w:pPr>
          </w:p>
        </w:tc>
        <w:tc>
          <w:tcPr>
            <w:tcW w:w="644" w:type="pct"/>
            <w:tcBorders>
              <w:top w:val="single" w:sz="4" w:space="0" w:color="auto"/>
              <w:left w:val="single" w:sz="4" w:space="0" w:color="auto"/>
              <w:bottom w:val="single" w:sz="4" w:space="0" w:color="auto"/>
              <w:right w:val="single" w:sz="4" w:space="0" w:color="auto"/>
            </w:tcBorders>
            <w:shd w:val="clear" w:color="auto" w:fill="FFFFFF"/>
          </w:tcPr>
          <w:p w14:paraId="1ED530E4" w14:textId="77777777" w:rsidR="00747073" w:rsidRPr="00DE294E" w:rsidRDefault="00747073">
            <w:pPr>
              <w:keepLines/>
              <w:suppressAutoHyphens w:val="0"/>
              <w:overflowPunct/>
              <w:autoSpaceDE/>
              <w:autoSpaceDN/>
              <w:adjustRightInd/>
              <w:textAlignment w:val="auto"/>
              <w:rPr>
                <w:rFonts w:ascii="Arial" w:hAnsi="Arial" w:cs="Arial"/>
                <w:highlight w:val="yellow"/>
                <w:lang w:eastAsia="fr-FR"/>
              </w:rPr>
            </w:pPr>
          </w:p>
        </w:tc>
      </w:tr>
      <w:tr w:rsidR="00747073" w:rsidRPr="00DE294E" w14:paraId="73FA89E3" w14:textId="77777777">
        <w:trPr>
          <w:cantSplit/>
        </w:trPr>
        <w:tc>
          <w:tcPr>
            <w:tcW w:w="872" w:type="pct"/>
            <w:vMerge w:val="restart"/>
            <w:tcBorders>
              <w:top w:val="single" w:sz="4" w:space="0" w:color="auto"/>
              <w:left w:val="single" w:sz="4" w:space="0" w:color="auto"/>
              <w:right w:val="single" w:sz="4" w:space="0" w:color="auto"/>
            </w:tcBorders>
          </w:tcPr>
          <w:p w14:paraId="5B10CA8E" w14:textId="5D7B5724" w:rsidR="00747073" w:rsidRPr="00DE294E" w:rsidRDefault="0073075A">
            <w:pPr>
              <w:suppressAutoHyphens w:val="0"/>
              <w:overflowPunct/>
              <w:autoSpaceDE/>
              <w:autoSpaceDN/>
              <w:adjustRightInd/>
              <w:spacing w:before="120"/>
              <w:jc w:val="left"/>
              <w:textAlignment w:val="auto"/>
              <w:rPr>
                <w:rFonts w:ascii="Arial" w:hAnsi="Arial" w:cs="Arial"/>
                <w:lang w:eastAsia="fr-FR"/>
              </w:rPr>
            </w:pPr>
            <w:r w:rsidRPr="00DE294E">
              <w:rPr>
                <w:rFonts w:ascii="Arial" w:hAnsi="Arial" w:cs="Arial"/>
                <w:sz w:val="20"/>
                <w:szCs w:val="20"/>
                <w:lang w:eastAsia="fr-FR"/>
              </w:rPr>
              <w:t xml:space="preserve">23. </w:t>
            </w:r>
            <w:r w:rsidRPr="00DE294E">
              <w:rPr>
                <w:rFonts w:ascii="Arial" w:hAnsi="Arial" w:cs="Arial"/>
                <w:lang w:eastAsia="fr-FR"/>
              </w:rPr>
              <w:t xml:space="preserve">Reportes de </w:t>
            </w:r>
            <w:r w:rsidRPr="00DE294E">
              <w:rPr>
                <w:rFonts w:ascii="Arial" w:hAnsi="Arial" w:cs="Arial"/>
                <w:sz w:val="20"/>
                <w:szCs w:val="21"/>
                <w:lang w:eastAsia="fr-FR"/>
              </w:rPr>
              <w:t xml:space="preserve">Seguridad y Salud </w:t>
            </w:r>
            <w:proofErr w:type="gramStart"/>
            <w:r w:rsidRPr="00DE294E">
              <w:rPr>
                <w:rFonts w:ascii="Arial" w:hAnsi="Arial" w:cs="Arial"/>
                <w:sz w:val="20"/>
                <w:szCs w:val="21"/>
                <w:lang w:eastAsia="fr-FR"/>
              </w:rPr>
              <w:lastRenderedPageBreak/>
              <w:t xml:space="preserve">Ocupacional </w:t>
            </w:r>
            <w:r w:rsidRPr="00DE294E">
              <w:rPr>
                <w:rFonts w:ascii="Arial" w:hAnsi="Arial" w:cs="Arial"/>
                <w:sz w:val="20"/>
                <w:szCs w:val="20"/>
                <w:lang w:eastAsia="fr-FR"/>
              </w:rPr>
              <w:t xml:space="preserve"> (</w:t>
            </w:r>
            <w:proofErr w:type="gramEnd"/>
            <w:r w:rsidRPr="00DE294E">
              <w:rPr>
                <w:rFonts w:ascii="Arial" w:hAnsi="Arial" w:cs="Arial"/>
                <w:sz w:val="20"/>
                <w:szCs w:val="20"/>
                <w:lang w:eastAsia="fr-FR"/>
              </w:rPr>
              <w:t xml:space="preserve">SSO) </w:t>
            </w:r>
          </w:p>
        </w:tc>
        <w:tc>
          <w:tcPr>
            <w:tcW w:w="2867" w:type="pct"/>
            <w:tcBorders>
              <w:top w:val="single" w:sz="4" w:space="0" w:color="auto"/>
              <w:left w:val="single" w:sz="4" w:space="0" w:color="auto"/>
              <w:bottom w:val="single" w:sz="4" w:space="0" w:color="auto"/>
              <w:right w:val="single" w:sz="4" w:space="0" w:color="auto"/>
            </w:tcBorders>
          </w:tcPr>
          <w:p w14:paraId="2E37A2E5" w14:textId="56972B45" w:rsidR="00747073" w:rsidRPr="00DE294E" w:rsidRDefault="0073075A" w:rsidP="00661F55">
            <w:pPr>
              <w:suppressAutoHyphens w:val="0"/>
              <w:overflowPunct/>
              <w:autoSpaceDE/>
              <w:autoSpaceDN/>
              <w:adjustRightInd/>
              <w:spacing w:before="120"/>
              <w:textAlignment w:val="auto"/>
              <w:rPr>
                <w:rFonts w:ascii="Arial" w:hAnsi="Arial" w:cs="Arial"/>
                <w:lang w:eastAsia="fr-FR"/>
              </w:rPr>
            </w:pPr>
            <w:r w:rsidRPr="00DE294E">
              <w:rPr>
                <w:rFonts w:ascii="Arial" w:hAnsi="Arial" w:cs="Arial"/>
                <w:sz w:val="20"/>
                <w:szCs w:val="20"/>
                <w:lang w:eastAsia="fr-FR"/>
              </w:rPr>
              <w:lastRenderedPageBreak/>
              <w:t xml:space="preserve">23.1 Documentar en un sistema estructurado y transparente (por ejemplo, una hoja de registro de Accidentes en el </w:t>
            </w:r>
            <w:r w:rsidR="000A0CC4" w:rsidRPr="00DE294E">
              <w:rPr>
                <w:rFonts w:ascii="Arial" w:hAnsi="Arial" w:cs="Arial"/>
                <w:sz w:val="20"/>
                <w:szCs w:val="20"/>
                <w:lang w:eastAsia="fr-FR"/>
              </w:rPr>
              <w:t xml:space="preserve">Lugar </w:t>
            </w:r>
            <w:r w:rsidRPr="00DE294E">
              <w:rPr>
                <w:rFonts w:ascii="Arial" w:hAnsi="Arial" w:cs="Arial"/>
                <w:sz w:val="20"/>
                <w:szCs w:val="20"/>
                <w:lang w:eastAsia="fr-FR"/>
              </w:rPr>
              <w:t xml:space="preserve">de las Obras) todos los accidentes, eventos peligrosos e investigaciones. </w:t>
            </w:r>
          </w:p>
        </w:tc>
        <w:tc>
          <w:tcPr>
            <w:tcW w:w="617" w:type="pct"/>
            <w:tcBorders>
              <w:top w:val="single" w:sz="4" w:space="0" w:color="auto"/>
              <w:left w:val="single" w:sz="4" w:space="0" w:color="auto"/>
              <w:bottom w:val="single" w:sz="4" w:space="0" w:color="auto"/>
              <w:right w:val="single" w:sz="4" w:space="0" w:color="auto"/>
            </w:tcBorders>
          </w:tcPr>
          <w:p w14:paraId="277107F4"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44" w:type="pct"/>
            <w:tcBorders>
              <w:top w:val="single" w:sz="4" w:space="0" w:color="auto"/>
              <w:left w:val="single" w:sz="4" w:space="0" w:color="auto"/>
              <w:bottom w:val="single" w:sz="4" w:space="0" w:color="auto"/>
              <w:right w:val="single" w:sz="4" w:space="0" w:color="auto"/>
            </w:tcBorders>
          </w:tcPr>
          <w:p w14:paraId="364AF089"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23B92129" w14:textId="77777777">
        <w:trPr>
          <w:cantSplit/>
        </w:trPr>
        <w:tc>
          <w:tcPr>
            <w:tcW w:w="872" w:type="pct"/>
            <w:vMerge/>
            <w:tcBorders>
              <w:left w:val="single" w:sz="4" w:space="0" w:color="auto"/>
              <w:bottom w:val="single" w:sz="4" w:space="0" w:color="auto"/>
              <w:right w:val="single" w:sz="4" w:space="0" w:color="auto"/>
            </w:tcBorders>
          </w:tcPr>
          <w:p w14:paraId="6D88CCA9" w14:textId="77777777" w:rsidR="00747073" w:rsidRPr="00DE294E" w:rsidRDefault="00747073">
            <w:pPr>
              <w:suppressAutoHyphens w:val="0"/>
              <w:overflowPunct/>
              <w:autoSpaceDE/>
              <w:autoSpaceDN/>
              <w:adjustRightInd/>
              <w:jc w:val="left"/>
              <w:textAlignment w:val="auto"/>
              <w:rPr>
                <w:rFonts w:ascii="Arial" w:hAnsi="Arial" w:cs="Arial"/>
                <w:highlight w:val="yellow"/>
                <w:lang w:eastAsia="fr-FR"/>
              </w:rPr>
            </w:pPr>
          </w:p>
        </w:tc>
        <w:tc>
          <w:tcPr>
            <w:tcW w:w="2867" w:type="pct"/>
            <w:tcBorders>
              <w:top w:val="single" w:sz="4" w:space="0" w:color="auto"/>
              <w:left w:val="single" w:sz="4" w:space="0" w:color="auto"/>
              <w:bottom w:val="single" w:sz="4" w:space="0" w:color="auto"/>
              <w:right w:val="single" w:sz="4" w:space="0" w:color="auto"/>
            </w:tcBorders>
          </w:tcPr>
          <w:p w14:paraId="342071B2" w14:textId="0063CF29" w:rsidR="00747073" w:rsidRPr="00DE294E" w:rsidRDefault="0073075A" w:rsidP="00661F55">
            <w:pPr>
              <w:suppressAutoHyphens w:val="0"/>
              <w:overflowPunct/>
              <w:autoSpaceDE/>
              <w:autoSpaceDN/>
              <w:adjustRightInd/>
              <w:spacing w:before="120"/>
              <w:textAlignment w:val="auto"/>
              <w:rPr>
                <w:rFonts w:ascii="Arial" w:hAnsi="Arial" w:cs="Arial"/>
                <w:highlight w:val="yellow"/>
                <w:lang w:eastAsia="fr-FR"/>
              </w:rPr>
            </w:pPr>
            <w:r w:rsidRPr="00DE294E">
              <w:rPr>
                <w:rFonts w:ascii="Arial" w:hAnsi="Arial" w:cs="Arial"/>
                <w:sz w:val="20"/>
                <w:szCs w:val="20"/>
                <w:lang w:eastAsia="fr-FR"/>
              </w:rPr>
              <w:t xml:space="preserve">23.2 Producir un Informe de Seguridad y Salud Ocupacional (SSO) que documente </w:t>
            </w:r>
            <w:r w:rsidR="006D46D9" w:rsidRPr="00DE294E">
              <w:rPr>
                <w:rFonts w:ascii="Arial" w:hAnsi="Arial" w:cs="Arial"/>
                <w:sz w:val="20"/>
                <w:szCs w:val="20"/>
                <w:lang w:eastAsia="fr-FR"/>
              </w:rPr>
              <w:t>el</w:t>
            </w:r>
            <w:r w:rsidRPr="00DE294E">
              <w:rPr>
                <w:rFonts w:ascii="Arial" w:hAnsi="Arial" w:cs="Arial"/>
                <w:sz w:val="20"/>
                <w:szCs w:val="20"/>
                <w:lang w:eastAsia="fr-FR"/>
              </w:rPr>
              <w:t xml:space="preserve"> desempeño y progreso (por ejemplo, estadísticas: mes, número de trabajadores, número de personal de SSO en el </w:t>
            </w:r>
            <w:r w:rsidR="000A0CC4" w:rsidRPr="00DE294E">
              <w:rPr>
                <w:rFonts w:ascii="Arial" w:hAnsi="Arial" w:cs="Arial"/>
                <w:sz w:val="20"/>
                <w:szCs w:val="20"/>
                <w:lang w:eastAsia="fr-FR"/>
              </w:rPr>
              <w:t xml:space="preserve">Lugar </w:t>
            </w:r>
            <w:r w:rsidRPr="00DE294E">
              <w:rPr>
                <w:rFonts w:ascii="Arial" w:hAnsi="Arial" w:cs="Arial"/>
                <w:sz w:val="20"/>
                <w:szCs w:val="20"/>
                <w:lang w:eastAsia="fr-FR"/>
              </w:rPr>
              <w:t xml:space="preserve">de las Obras, cantidad y tipo de formación de SSO, etc.); número de bajas recientes, casos de primeros auxilios, incidentes de más de tres días de ausencia, fatalidades; síntesis de todos los accidentes que hayan supuesto bajas de más de tres días (adjuntar detalles del accidente como Anexo); incidentes con/a terceros (por ejemplo, miembros de la comunidad, carreteras, etc.). </w:t>
            </w:r>
          </w:p>
        </w:tc>
        <w:tc>
          <w:tcPr>
            <w:tcW w:w="617" w:type="pct"/>
            <w:tcBorders>
              <w:top w:val="single" w:sz="4" w:space="0" w:color="auto"/>
              <w:left w:val="single" w:sz="4" w:space="0" w:color="auto"/>
              <w:bottom w:val="single" w:sz="4" w:space="0" w:color="auto"/>
              <w:right w:val="single" w:sz="4" w:space="0" w:color="auto"/>
            </w:tcBorders>
          </w:tcPr>
          <w:p w14:paraId="5BB68EB5"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44" w:type="pct"/>
            <w:tcBorders>
              <w:top w:val="single" w:sz="4" w:space="0" w:color="auto"/>
              <w:left w:val="single" w:sz="4" w:space="0" w:color="auto"/>
              <w:bottom w:val="single" w:sz="4" w:space="0" w:color="auto"/>
              <w:right w:val="single" w:sz="4" w:space="0" w:color="auto"/>
            </w:tcBorders>
          </w:tcPr>
          <w:p w14:paraId="058D95D1"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1730D43E" w14:textId="77777777">
        <w:trPr>
          <w:cantSplit/>
        </w:trPr>
        <w:tc>
          <w:tcPr>
            <w:tcW w:w="872" w:type="pct"/>
            <w:vMerge w:val="restart"/>
            <w:tcBorders>
              <w:top w:val="single" w:sz="4" w:space="0" w:color="auto"/>
              <w:left w:val="single" w:sz="4" w:space="0" w:color="auto"/>
              <w:right w:val="single" w:sz="4" w:space="0" w:color="auto"/>
            </w:tcBorders>
          </w:tcPr>
          <w:p w14:paraId="1039D825" w14:textId="77777777" w:rsidR="00747073" w:rsidRPr="00DE294E" w:rsidRDefault="0073075A">
            <w:pPr>
              <w:suppressAutoHyphens w:val="0"/>
              <w:overflowPunct/>
              <w:autoSpaceDE/>
              <w:autoSpaceDN/>
              <w:adjustRightInd/>
              <w:spacing w:before="120"/>
              <w:jc w:val="left"/>
              <w:textAlignment w:val="auto"/>
              <w:rPr>
                <w:rFonts w:ascii="Arial" w:hAnsi="Arial" w:cs="Arial"/>
                <w:highlight w:val="yellow"/>
                <w:lang w:eastAsia="fr-FR"/>
              </w:rPr>
            </w:pPr>
            <w:r w:rsidRPr="00DE294E">
              <w:rPr>
                <w:rFonts w:ascii="Arial" w:hAnsi="Arial" w:cs="Arial"/>
                <w:lang w:eastAsia="fr-FR"/>
              </w:rPr>
              <w:t xml:space="preserve">24. </w:t>
            </w:r>
            <w:proofErr w:type="spellStart"/>
            <w:r w:rsidRPr="00DE294E">
              <w:rPr>
                <w:rFonts w:ascii="Arial" w:hAnsi="Arial" w:cs="Arial"/>
                <w:lang w:eastAsia="fr-FR"/>
              </w:rPr>
              <w:t>Procedi</w:t>
            </w:r>
            <w:proofErr w:type="spellEnd"/>
            <w:r w:rsidRPr="00DE294E">
              <w:rPr>
                <w:rFonts w:ascii="Arial" w:hAnsi="Arial" w:cs="Arial"/>
                <w:lang w:eastAsia="fr-FR"/>
              </w:rPr>
              <w:t>-miento para presentar informes de accidentes</w:t>
            </w:r>
          </w:p>
        </w:tc>
        <w:tc>
          <w:tcPr>
            <w:tcW w:w="2867" w:type="pct"/>
            <w:tcBorders>
              <w:top w:val="single" w:sz="4" w:space="0" w:color="auto"/>
              <w:left w:val="single" w:sz="4" w:space="0" w:color="auto"/>
              <w:bottom w:val="single" w:sz="4" w:space="0" w:color="auto"/>
              <w:right w:val="single" w:sz="4" w:space="0" w:color="auto"/>
            </w:tcBorders>
          </w:tcPr>
          <w:p w14:paraId="1625CA67" w14:textId="4605B03A" w:rsidR="00747073" w:rsidRPr="00DE294E" w:rsidRDefault="0073075A">
            <w:pPr>
              <w:suppressAutoHyphens w:val="0"/>
              <w:overflowPunct/>
              <w:autoSpaceDE/>
              <w:autoSpaceDN/>
              <w:adjustRightInd/>
              <w:spacing w:before="120"/>
              <w:textAlignment w:val="auto"/>
              <w:rPr>
                <w:rFonts w:ascii="Arial" w:hAnsi="Arial" w:cs="Arial"/>
                <w:lang w:eastAsia="fr-FR"/>
              </w:rPr>
            </w:pPr>
            <w:r w:rsidRPr="00DE294E">
              <w:rPr>
                <w:rFonts w:ascii="Arial" w:hAnsi="Arial" w:cs="Arial"/>
                <w:sz w:val="20"/>
                <w:szCs w:val="20"/>
                <w:lang w:eastAsia="fr-FR"/>
              </w:rPr>
              <w:t xml:space="preserve">24.1 Registrar todos los incidentes relacionados con la seguridad y la salud en el lugar de las obras y darle seguimiento de forma adecuada y como proceda (por ejemplo, observaciones, accidentes, declaraciones de testigos, etc.) </w:t>
            </w:r>
          </w:p>
          <w:p w14:paraId="42D2856B" w14:textId="2C08EF20" w:rsidR="00747073" w:rsidRPr="00DE294E" w:rsidRDefault="0073075A">
            <w:pPr>
              <w:suppressAutoHyphens w:val="0"/>
              <w:overflowPunct/>
              <w:autoSpaceDE/>
              <w:autoSpaceDN/>
              <w:adjustRightInd/>
              <w:spacing w:before="120"/>
              <w:textAlignment w:val="auto"/>
              <w:rPr>
                <w:rFonts w:ascii="Arial" w:hAnsi="Arial" w:cs="Arial"/>
                <w:lang w:eastAsia="fr-FR"/>
              </w:rPr>
            </w:pPr>
            <w:r w:rsidRPr="00DE294E">
              <w:rPr>
                <w:rFonts w:ascii="Arial" w:hAnsi="Arial" w:cs="Arial"/>
                <w:sz w:val="20"/>
                <w:szCs w:val="20"/>
                <w:lang w:eastAsia="fr-FR"/>
              </w:rPr>
              <w:t xml:space="preserve">Un incidente reportable incluye cualquier accidente ocurrido a cualquier persona en el </w:t>
            </w:r>
            <w:r w:rsidR="000A0CC4" w:rsidRPr="00DE294E">
              <w:rPr>
                <w:rFonts w:ascii="Arial" w:hAnsi="Arial" w:cs="Arial"/>
                <w:sz w:val="20"/>
                <w:szCs w:val="20"/>
                <w:lang w:eastAsia="fr-FR"/>
              </w:rPr>
              <w:t xml:space="preserve">lugar </w:t>
            </w:r>
            <w:r w:rsidRPr="00DE294E">
              <w:rPr>
                <w:rFonts w:ascii="Arial" w:hAnsi="Arial" w:cs="Arial"/>
                <w:sz w:val="20"/>
                <w:szCs w:val="20"/>
                <w:lang w:eastAsia="fr-FR"/>
              </w:rPr>
              <w:t>de las obras que requiera atención sanitaria o que resulte en la pérdida de horas laborales, o que resulte o haya podido resultar en daño o peligro para/con las obras, personas, propiedad o medio ambiente. Si procede, el Contratista también notificará e informará de los incidentes de los subcontratistas y de los proveedores (en particular de aquellos de suministros importantes)</w:t>
            </w:r>
          </w:p>
          <w:p w14:paraId="215535F6"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17" w:type="pct"/>
            <w:tcBorders>
              <w:top w:val="single" w:sz="4" w:space="0" w:color="auto"/>
              <w:left w:val="single" w:sz="4" w:space="0" w:color="auto"/>
              <w:bottom w:val="single" w:sz="4" w:space="0" w:color="auto"/>
              <w:right w:val="single" w:sz="4" w:space="0" w:color="auto"/>
            </w:tcBorders>
          </w:tcPr>
          <w:p w14:paraId="5D03DAE8"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44" w:type="pct"/>
            <w:tcBorders>
              <w:top w:val="single" w:sz="4" w:space="0" w:color="auto"/>
              <w:left w:val="single" w:sz="4" w:space="0" w:color="auto"/>
              <w:bottom w:val="single" w:sz="4" w:space="0" w:color="auto"/>
              <w:right w:val="single" w:sz="4" w:space="0" w:color="auto"/>
            </w:tcBorders>
          </w:tcPr>
          <w:p w14:paraId="77F1ED7D"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34AC768F" w14:textId="77777777">
        <w:trPr>
          <w:cantSplit/>
        </w:trPr>
        <w:tc>
          <w:tcPr>
            <w:tcW w:w="872" w:type="pct"/>
            <w:vMerge/>
            <w:tcBorders>
              <w:left w:val="single" w:sz="4" w:space="0" w:color="auto"/>
              <w:right w:val="single" w:sz="4" w:space="0" w:color="auto"/>
            </w:tcBorders>
          </w:tcPr>
          <w:p w14:paraId="474AFD81" w14:textId="77777777" w:rsidR="00747073" w:rsidRPr="00DE294E" w:rsidRDefault="00747073">
            <w:pPr>
              <w:suppressAutoHyphens w:val="0"/>
              <w:overflowPunct/>
              <w:autoSpaceDE/>
              <w:autoSpaceDN/>
              <w:adjustRightInd/>
              <w:jc w:val="left"/>
              <w:textAlignment w:val="auto"/>
              <w:rPr>
                <w:rFonts w:ascii="Arial" w:hAnsi="Arial" w:cs="Arial"/>
                <w:highlight w:val="yellow"/>
                <w:lang w:eastAsia="fr-FR"/>
              </w:rPr>
            </w:pPr>
          </w:p>
        </w:tc>
        <w:tc>
          <w:tcPr>
            <w:tcW w:w="2867" w:type="pct"/>
            <w:tcBorders>
              <w:top w:val="single" w:sz="4" w:space="0" w:color="auto"/>
              <w:left w:val="single" w:sz="4" w:space="0" w:color="auto"/>
              <w:bottom w:val="single" w:sz="4" w:space="0" w:color="auto"/>
              <w:right w:val="single" w:sz="4" w:space="0" w:color="auto"/>
            </w:tcBorders>
          </w:tcPr>
          <w:p w14:paraId="22EC136F" w14:textId="758D31D0" w:rsidR="00747073" w:rsidRPr="00DE294E" w:rsidRDefault="0073075A">
            <w:pPr>
              <w:suppressAutoHyphens w:val="0"/>
              <w:overflowPunct/>
              <w:autoSpaceDE/>
              <w:autoSpaceDN/>
              <w:adjustRightInd/>
              <w:spacing w:before="120"/>
              <w:textAlignment w:val="auto"/>
              <w:rPr>
                <w:rFonts w:ascii="Arial" w:hAnsi="Arial" w:cs="Arial"/>
                <w:highlight w:val="yellow"/>
                <w:lang w:eastAsia="fr-FR"/>
              </w:rPr>
            </w:pPr>
            <w:r w:rsidRPr="00DE294E">
              <w:rPr>
                <w:rFonts w:ascii="Arial" w:hAnsi="Arial" w:cs="Arial"/>
                <w:sz w:val="20"/>
                <w:szCs w:val="20"/>
                <w:lang w:eastAsia="fr-FR"/>
              </w:rPr>
              <w:t xml:space="preserve">24.2 Informar al Contratante inmediatamente de cualquier accidente que suponga graves daños físicos a cualquier miembro de la plantilla, visitante o cualquier tercero, causado por la ejecución de las obras o por el comportamiento del personal del Contratista. </w:t>
            </w:r>
          </w:p>
        </w:tc>
        <w:tc>
          <w:tcPr>
            <w:tcW w:w="617" w:type="pct"/>
            <w:tcBorders>
              <w:top w:val="single" w:sz="4" w:space="0" w:color="auto"/>
              <w:left w:val="single" w:sz="4" w:space="0" w:color="auto"/>
              <w:bottom w:val="single" w:sz="4" w:space="0" w:color="auto"/>
              <w:right w:val="single" w:sz="4" w:space="0" w:color="auto"/>
            </w:tcBorders>
          </w:tcPr>
          <w:p w14:paraId="55B24D6F"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44" w:type="pct"/>
            <w:tcBorders>
              <w:top w:val="single" w:sz="4" w:space="0" w:color="auto"/>
              <w:left w:val="single" w:sz="4" w:space="0" w:color="auto"/>
              <w:bottom w:val="single" w:sz="4" w:space="0" w:color="auto"/>
              <w:right w:val="single" w:sz="4" w:space="0" w:color="auto"/>
            </w:tcBorders>
          </w:tcPr>
          <w:p w14:paraId="3451796F"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356A6227" w14:textId="77777777">
        <w:trPr>
          <w:cantSplit/>
        </w:trPr>
        <w:tc>
          <w:tcPr>
            <w:tcW w:w="872" w:type="pct"/>
            <w:vMerge/>
            <w:tcBorders>
              <w:left w:val="single" w:sz="4" w:space="0" w:color="auto"/>
              <w:bottom w:val="single" w:sz="4" w:space="0" w:color="auto"/>
              <w:right w:val="single" w:sz="4" w:space="0" w:color="auto"/>
            </w:tcBorders>
          </w:tcPr>
          <w:p w14:paraId="574D209E" w14:textId="77777777" w:rsidR="00747073" w:rsidRPr="00DE294E" w:rsidRDefault="00747073">
            <w:pPr>
              <w:suppressAutoHyphens w:val="0"/>
              <w:overflowPunct/>
              <w:autoSpaceDE/>
              <w:autoSpaceDN/>
              <w:adjustRightInd/>
              <w:jc w:val="left"/>
              <w:textAlignment w:val="auto"/>
              <w:rPr>
                <w:rFonts w:ascii="Arial" w:hAnsi="Arial" w:cs="Arial"/>
                <w:highlight w:val="yellow"/>
                <w:lang w:eastAsia="fr-FR"/>
              </w:rPr>
            </w:pPr>
          </w:p>
        </w:tc>
        <w:tc>
          <w:tcPr>
            <w:tcW w:w="2867" w:type="pct"/>
            <w:tcBorders>
              <w:top w:val="single" w:sz="4" w:space="0" w:color="auto"/>
              <w:left w:val="single" w:sz="4" w:space="0" w:color="auto"/>
              <w:bottom w:val="single" w:sz="4" w:space="0" w:color="auto"/>
              <w:right w:val="single" w:sz="4" w:space="0" w:color="auto"/>
            </w:tcBorders>
          </w:tcPr>
          <w:p w14:paraId="44E930FA" w14:textId="77777777" w:rsidR="00747073" w:rsidRPr="00DE294E" w:rsidRDefault="0073075A">
            <w:pPr>
              <w:suppressAutoHyphens w:val="0"/>
              <w:overflowPunct/>
              <w:autoSpaceDE/>
              <w:autoSpaceDN/>
              <w:adjustRightInd/>
              <w:spacing w:before="120"/>
              <w:textAlignment w:val="auto"/>
              <w:rPr>
                <w:rFonts w:ascii="Arial" w:hAnsi="Arial" w:cs="Arial"/>
                <w:lang w:eastAsia="fr-FR"/>
              </w:rPr>
            </w:pPr>
            <w:r w:rsidRPr="00DE294E">
              <w:rPr>
                <w:rFonts w:ascii="Arial" w:hAnsi="Arial" w:cs="Arial"/>
                <w:sz w:val="20"/>
                <w:szCs w:val="20"/>
                <w:lang w:eastAsia="fr-FR"/>
              </w:rPr>
              <w:t xml:space="preserve">24.3 Informar al Contratante tan pronto como sea posible de cualquier </w:t>
            </w:r>
            <w:proofErr w:type="spellStart"/>
            <w:r w:rsidRPr="00DE294E">
              <w:rPr>
                <w:rFonts w:ascii="Arial" w:hAnsi="Arial" w:cs="Arial"/>
                <w:sz w:val="20"/>
                <w:szCs w:val="20"/>
                <w:lang w:eastAsia="fr-FR"/>
              </w:rPr>
              <w:t>cuasi-accidente</w:t>
            </w:r>
            <w:proofErr w:type="spellEnd"/>
            <w:r w:rsidRPr="00DE294E">
              <w:rPr>
                <w:rFonts w:ascii="Arial" w:hAnsi="Arial" w:cs="Arial"/>
                <w:sz w:val="20"/>
                <w:szCs w:val="20"/>
                <w:lang w:eastAsia="fr-FR"/>
              </w:rPr>
              <w:t xml:space="preserve"> (o casi bajas) en relación con la ejecución de las obras, el cual, en condiciones ligeramente diferentes, pudiera haber resultado o </w:t>
            </w:r>
            <w:proofErr w:type="gramStart"/>
            <w:r w:rsidRPr="00DE294E">
              <w:rPr>
                <w:rFonts w:ascii="Arial" w:hAnsi="Arial" w:cs="Arial"/>
                <w:sz w:val="20"/>
                <w:szCs w:val="20"/>
                <w:lang w:eastAsia="fr-FR"/>
              </w:rPr>
              <w:t>provocado daños físicos</w:t>
            </w:r>
            <w:proofErr w:type="gramEnd"/>
            <w:r w:rsidRPr="00DE294E">
              <w:rPr>
                <w:rFonts w:ascii="Arial" w:hAnsi="Arial" w:cs="Arial"/>
                <w:sz w:val="20"/>
                <w:szCs w:val="20"/>
                <w:lang w:eastAsia="fr-FR"/>
              </w:rPr>
              <w:t xml:space="preserve"> a personas, o dañado la propiedad privada o al medio ambiente. </w:t>
            </w:r>
          </w:p>
        </w:tc>
        <w:tc>
          <w:tcPr>
            <w:tcW w:w="617" w:type="pct"/>
            <w:tcBorders>
              <w:top w:val="single" w:sz="4" w:space="0" w:color="auto"/>
              <w:left w:val="single" w:sz="4" w:space="0" w:color="auto"/>
              <w:bottom w:val="single" w:sz="4" w:space="0" w:color="auto"/>
              <w:right w:val="single" w:sz="4" w:space="0" w:color="auto"/>
            </w:tcBorders>
          </w:tcPr>
          <w:p w14:paraId="4108D005"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44" w:type="pct"/>
            <w:tcBorders>
              <w:top w:val="single" w:sz="4" w:space="0" w:color="auto"/>
              <w:left w:val="single" w:sz="4" w:space="0" w:color="auto"/>
              <w:bottom w:val="single" w:sz="4" w:space="0" w:color="auto"/>
              <w:right w:val="single" w:sz="4" w:space="0" w:color="auto"/>
            </w:tcBorders>
          </w:tcPr>
          <w:p w14:paraId="0A212A8F"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64299B81" w14:textId="77777777">
        <w:trPr>
          <w:cantSplit/>
        </w:trPr>
        <w:tc>
          <w:tcPr>
            <w:tcW w:w="872" w:type="pct"/>
            <w:tcBorders>
              <w:top w:val="single" w:sz="4" w:space="0" w:color="auto"/>
              <w:left w:val="single" w:sz="4" w:space="0" w:color="auto"/>
              <w:bottom w:val="single" w:sz="4" w:space="0" w:color="auto"/>
              <w:right w:val="single" w:sz="4" w:space="0" w:color="auto"/>
            </w:tcBorders>
          </w:tcPr>
          <w:p w14:paraId="4D444078" w14:textId="77777777" w:rsidR="00747073" w:rsidRPr="00DE294E" w:rsidRDefault="0073075A">
            <w:pPr>
              <w:suppressAutoHyphens w:val="0"/>
              <w:overflowPunct/>
              <w:autoSpaceDE/>
              <w:autoSpaceDN/>
              <w:adjustRightInd/>
              <w:spacing w:before="120"/>
              <w:jc w:val="left"/>
              <w:textAlignment w:val="auto"/>
              <w:rPr>
                <w:rFonts w:ascii="Arial" w:hAnsi="Arial" w:cs="Arial"/>
                <w:highlight w:val="yellow"/>
                <w:lang w:eastAsia="fr-FR"/>
              </w:rPr>
            </w:pPr>
            <w:r w:rsidRPr="00DE294E">
              <w:rPr>
                <w:rFonts w:ascii="Arial" w:hAnsi="Arial" w:cs="Arial"/>
                <w:lang w:eastAsia="fr-FR"/>
              </w:rPr>
              <w:lastRenderedPageBreak/>
              <w:t>28. Equipo de protección individual</w:t>
            </w:r>
          </w:p>
        </w:tc>
        <w:tc>
          <w:tcPr>
            <w:tcW w:w="2867" w:type="pct"/>
            <w:tcBorders>
              <w:top w:val="single" w:sz="4" w:space="0" w:color="auto"/>
              <w:left w:val="single" w:sz="4" w:space="0" w:color="auto"/>
              <w:bottom w:val="single" w:sz="4" w:space="0" w:color="auto"/>
              <w:right w:val="single" w:sz="4" w:space="0" w:color="auto"/>
            </w:tcBorders>
          </w:tcPr>
          <w:p w14:paraId="4E6A0E50" w14:textId="77777777" w:rsidR="00747073" w:rsidRPr="00DE294E" w:rsidRDefault="0073075A">
            <w:pPr>
              <w:suppressAutoHyphens w:val="0"/>
              <w:overflowPunct/>
              <w:autoSpaceDE/>
              <w:autoSpaceDN/>
              <w:adjustRightInd/>
              <w:spacing w:before="120"/>
              <w:textAlignment w:val="auto"/>
              <w:rPr>
                <w:rFonts w:ascii="Arial" w:hAnsi="Arial" w:cs="Arial"/>
                <w:lang w:eastAsia="fr-FR"/>
              </w:rPr>
            </w:pPr>
            <w:r w:rsidRPr="00DE294E">
              <w:rPr>
                <w:rFonts w:ascii="Arial" w:hAnsi="Arial" w:cs="Arial"/>
                <w:sz w:val="20"/>
                <w:szCs w:val="20"/>
                <w:lang w:eastAsia="fr-FR"/>
              </w:rPr>
              <w:t xml:space="preserve">28.1 Asegurarse de que todos los trabajadores hacen uso correcto de los Equipos de Protección Individual (EPI) (cascos, máscaras, gafas protectoras, botas de seguridad, etc., dependiendo de la naturaleza del proyecto). </w:t>
            </w:r>
          </w:p>
        </w:tc>
        <w:tc>
          <w:tcPr>
            <w:tcW w:w="617" w:type="pct"/>
            <w:tcBorders>
              <w:top w:val="single" w:sz="4" w:space="0" w:color="auto"/>
              <w:left w:val="single" w:sz="4" w:space="0" w:color="auto"/>
              <w:bottom w:val="single" w:sz="4" w:space="0" w:color="auto"/>
              <w:right w:val="single" w:sz="4" w:space="0" w:color="auto"/>
            </w:tcBorders>
          </w:tcPr>
          <w:p w14:paraId="55B40148"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44" w:type="pct"/>
            <w:tcBorders>
              <w:top w:val="single" w:sz="4" w:space="0" w:color="auto"/>
              <w:left w:val="single" w:sz="4" w:space="0" w:color="auto"/>
              <w:bottom w:val="single" w:sz="4" w:space="0" w:color="auto"/>
              <w:right w:val="single" w:sz="4" w:space="0" w:color="auto"/>
            </w:tcBorders>
          </w:tcPr>
          <w:p w14:paraId="75A20869"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219677CF" w14:textId="77777777">
        <w:trPr>
          <w:cantSplit/>
        </w:trPr>
        <w:tc>
          <w:tcPr>
            <w:tcW w:w="872" w:type="pct"/>
            <w:vMerge w:val="restart"/>
            <w:tcBorders>
              <w:top w:val="single" w:sz="4" w:space="0" w:color="auto"/>
              <w:left w:val="single" w:sz="4" w:space="0" w:color="auto"/>
              <w:right w:val="single" w:sz="4" w:space="0" w:color="auto"/>
            </w:tcBorders>
          </w:tcPr>
          <w:p w14:paraId="2B3F8B57" w14:textId="77777777" w:rsidR="00747073" w:rsidRPr="00DE294E" w:rsidRDefault="0073075A">
            <w:pPr>
              <w:suppressAutoHyphens w:val="0"/>
              <w:overflowPunct/>
              <w:autoSpaceDE/>
              <w:autoSpaceDN/>
              <w:adjustRightInd/>
              <w:spacing w:before="120"/>
              <w:jc w:val="left"/>
              <w:textAlignment w:val="auto"/>
              <w:rPr>
                <w:rFonts w:ascii="Arial" w:hAnsi="Arial" w:cs="Arial"/>
                <w:lang w:eastAsia="fr-FR"/>
              </w:rPr>
            </w:pPr>
            <w:r w:rsidRPr="00DE294E">
              <w:rPr>
                <w:rFonts w:ascii="Arial" w:hAnsi="Arial" w:cs="Arial"/>
                <w:sz w:val="20"/>
                <w:szCs w:val="20"/>
                <w:lang w:eastAsia="fr-FR"/>
              </w:rPr>
              <w:t xml:space="preserve">31. </w:t>
            </w:r>
            <w:proofErr w:type="spellStart"/>
            <w:r w:rsidRPr="00DE294E">
              <w:rPr>
                <w:rFonts w:ascii="Arial" w:hAnsi="Arial" w:cs="Arial"/>
                <w:sz w:val="20"/>
                <w:szCs w:val="20"/>
                <w:lang w:eastAsia="fr-FR"/>
              </w:rPr>
              <w:t>Preven-ción</w:t>
            </w:r>
            <w:proofErr w:type="spellEnd"/>
            <w:r w:rsidRPr="00DE294E">
              <w:rPr>
                <w:rFonts w:ascii="Arial" w:hAnsi="Arial" w:cs="Arial"/>
                <w:sz w:val="20"/>
                <w:szCs w:val="20"/>
                <w:lang w:eastAsia="fr-FR"/>
              </w:rPr>
              <w:t xml:space="preserve"> de </w:t>
            </w:r>
            <w:proofErr w:type="spellStart"/>
            <w:r w:rsidRPr="00DE294E">
              <w:rPr>
                <w:rFonts w:ascii="Arial" w:hAnsi="Arial" w:cs="Arial"/>
                <w:sz w:val="20"/>
                <w:szCs w:val="20"/>
                <w:lang w:eastAsia="fr-FR"/>
              </w:rPr>
              <w:t>situa-ciones</w:t>
            </w:r>
            <w:proofErr w:type="spellEnd"/>
            <w:r w:rsidRPr="00DE294E">
              <w:rPr>
                <w:rFonts w:ascii="Arial" w:hAnsi="Arial" w:cs="Arial"/>
                <w:sz w:val="20"/>
                <w:szCs w:val="20"/>
                <w:lang w:eastAsia="fr-FR"/>
              </w:rPr>
              <w:t xml:space="preserve"> de emergencia</w:t>
            </w:r>
          </w:p>
        </w:tc>
        <w:tc>
          <w:tcPr>
            <w:tcW w:w="2867" w:type="pct"/>
            <w:tcBorders>
              <w:top w:val="single" w:sz="4" w:space="0" w:color="auto"/>
              <w:left w:val="single" w:sz="4" w:space="0" w:color="auto"/>
              <w:bottom w:val="single" w:sz="4" w:space="0" w:color="auto"/>
              <w:right w:val="single" w:sz="4" w:space="0" w:color="auto"/>
            </w:tcBorders>
          </w:tcPr>
          <w:p w14:paraId="3FD15C87" w14:textId="0B5628A3" w:rsidR="00747073" w:rsidRPr="00DE294E" w:rsidRDefault="0073075A" w:rsidP="00661F55">
            <w:pPr>
              <w:suppressAutoHyphens w:val="0"/>
              <w:overflowPunct/>
              <w:autoSpaceDE/>
              <w:autoSpaceDN/>
              <w:adjustRightInd/>
              <w:spacing w:before="120"/>
              <w:textAlignment w:val="auto"/>
              <w:rPr>
                <w:rFonts w:ascii="Arial" w:hAnsi="Arial" w:cs="Arial"/>
                <w:lang w:eastAsia="fr-FR"/>
              </w:rPr>
            </w:pPr>
            <w:r w:rsidRPr="00DE294E">
              <w:rPr>
                <w:rFonts w:ascii="Arial" w:hAnsi="Arial" w:cs="Arial"/>
                <w:sz w:val="20"/>
                <w:szCs w:val="20"/>
                <w:lang w:eastAsia="fr-FR"/>
              </w:rPr>
              <w:t xml:space="preserve">31.1 Facilitar los equipos de prevención necesarios en el </w:t>
            </w:r>
            <w:r w:rsidR="000A0CC4" w:rsidRPr="00DE294E">
              <w:rPr>
                <w:rFonts w:ascii="Arial" w:hAnsi="Arial" w:cs="Arial"/>
                <w:sz w:val="20"/>
                <w:szCs w:val="20"/>
                <w:lang w:eastAsia="fr-FR"/>
              </w:rPr>
              <w:t xml:space="preserve">lugar </w:t>
            </w:r>
            <w:r w:rsidRPr="00DE294E">
              <w:rPr>
                <w:rFonts w:ascii="Arial" w:hAnsi="Arial" w:cs="Arial"/>
                <w:sz w:val="20"/>
                <w:szCs w:val="20"/>
                <w:lang w:eastAsia="fr-FR"/>
              </w:rPr>
              <w:t xml:space="preserve">de las obras de acuerdo con lo establecido por los reglamentos para poder responder exitosamente ante situaciones de emergencia como incendios, explosiones, inundaciones, peligros naturales, etc. </w:t>
            </w:r>
          </w:p>
        </w:tc>
        <w:tc>
          <w:tcPr>
            <w:tcW w:w="617" w:type="pct"/>
            <w:tcBorders>
              <w:top w:val="single" w:sz="4" w:space="0" w:color="auto"/>
              <w:left w:val="single" w:sz="4" w:space="0" w:color="auto"/>
              <w:bottom w:val="single" w:sz="4" w:space="0" w:color="auto"/>
              <w:right w:val="single" w:sz="4" w:space="0" w:color="auto"/>
            </w:tcBorders>
          </w:tcPr>
          <w:p w14:paraId="5DD76B4D"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44" w:type="pct"/>
            <w:tcBorders>
              <w:top w:val="single" w:sz="4" w:space="0" w:color="auto"/>
              <w:left w:val="single" w:sz="4" w:space="0" w:color="auto"/>
              <w:bottom w:val="single" w:sz="4" w:space="0" w:color="auto"/>
              <w:right w:val="single" w:sz="4" w:space="0" w:color="auto"/>
            </w:tcBorders>
          </w:tcPr>
          <w:p w14:paraId="2C3C5505"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3EC0F417" w14:textId="77777777">
        <w:trPr>
          <w:cantSplit/>
        </w:trPr>
        <w:tc>
          <w:tcPr>
            <w:tcW w:w="872" w:type="pct"/>
            <w:vMerge/>
            <w:tcBorders>
              <w:left w:val="single" w:sz="4" w:space="0" w:color="auto"/>
              <w:right w:val="single" w:sz="4" w:space="0" w:color="auto"/>
            </w:tcBorders>
            <w:vAlign w:val="center"/>
          </w:tcPr>
          <w:p w14:paraId="247F159F" w14:textId="77777777" w:rsidR="00747073" w:rsidRPr="00DE294E" w:rsidRDefault="00747073">
            <w:pPr>
              <w:suppressAutoHyphens w:val="0"/>
              <w:overflowPunct/>
              <w:autoSpaceDE/>
              <w:autoSpaceDN/>
              <w:adjustRightInd/>
              <w:spacing w:before="120"/>
              <w:textAlignment w:val="auto"/>
              <w:rPr>
                <w:rFonts w:ascii="Arial" w:hAnsi="Arial" w:cs="Arial"/>
                <w:highlight w:val="yellow"/>
                <w:lang w:eastAsia="fr-FR"/>
              </w:rPr>
            </w:pPr>
          </w:p>
        </w:tc>
        <w:tc>
          <w:tcPr>
            <w:tcW w:w="2867" w:type="pct"/>
            <w:tcBorders>
              <w:top w:val="single" w:sz="4" w:space="0" w:color="auto"/>
              <w:left w:val="single" w:sz="4" w:space="0" w:color="auto"/>
              <w:bottom w:val="single" w:sz="4" w:space="0" w:color="auto"/>
              <w:right w:val="single" w:sz="4" w:space="0" w:color="auto"/>
            </w:tcBorders>
          </w:tcPr>
          <w:p w14:paraId="3A6D2AEF" w14:textId="77777777" w:rsidR="00747073" w:rsidRPr="00DE294E" w:rsidRDefault="0073075A">
            <w:pPr>
              <w:suppressAutoHyphens w:val="0"/>
              <w:overflowPunct/>
              <w:autoSpaceDE/>
              <w:autoSpaceDN/>
              <w:adjustRightInd/>
              <w:spacing w:before="120"/>
              <w:textAlignment w:val="auto"/>
              <w:rPr>
                <w:rFonts w:ascii="Arial" w:hAnsi="Arial" w:cs="Arial"/>
                <w:lang w:eastAsia="fr-FR"/>
              </w:rPr>
            </w:pPr>
            <w:r w:rsidRPr="00DE294E">
              <w:rPr>
                <w:rFonts w:ascii="Arial" w:hAnsi="Arial" w:cs="Arial"/>
                <w:sz w:val="20"/>
                <w:szCs w:val="20"/>
                <w:lang w:eastAsia="fr-FR"/>
              </w:rPr>
              <w:t xml:space="preserve">31.2 Limpieza inmediata de cualquier escape o derrame y restablecimiento del área contaminada. </w:t>
            </w:r>
          </w:p>
        </w:tc>
        <w:tc>
          <w:tcPr>
            <w:tcW w:w="617" w:type="pct"/>
            <w:tcBorders>
              <w:top w:val="single" w:sz="4" w:space="0" w:color="auto"/>
              <w:left w:val="single" w:sz="4" w:space="0" w:color="auto"/>
              <w:bottom w:val="single" w:sz="4" w:space="0" w:color="auto"/>
              <w:right w:val="single" w:sz="4" w:space="0" w:color="auto"/>
            </w:tcBorders>
          </w:tcPr>
          <w:p w14:paraId="0914F92E"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44" w:type="pct"/>
            <w:tcBorders>
              <w:top w:val="single" w:sz="4" w:space="0" w:color="auto"/>
              <w:left w:val="single" w:sz="4" w:space="0" w:color="auto"/>
              <w:bottom w:val="single" w:sz="4" w:space="0" w:color="auto"/>
              <w:right w:val="single" w:sz="4" w:space="0" w:color="auto"/>
            </w:tcBorders>
          </w:tcPr>
          <w:p w14:paraId="04A811D6"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13E9DB83" w14:textId="77777777">
        <w:trPr>
          <w:cantSplit/>
        </w:trPr>
        <w:tc>
          <w:tcPr>
            <w:tcW w:w="872" w:type="pct"/>
            <w:vMerge/>
            <w:tcBorders>
              <w:left w:val="single" w:sz="4" w:space="0" w:color="auto"/>
              <w:right w:val="single" w:sz="4" w:space="0" w:color="auto"/>
            </w:tcBorders>
            <w:vAlign w:val="center"/>
          </w:tcPr>
          <w:p w14:paraId="0B60FCC9"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2867" w:type="pct"/>
            <w:tcBorders>
              <w:top w:val="single" w:sz="4" w:space="0" w:color="auto"/>
              <w:left w:val="single" w:sz="4" w:space="0" w:color="auto"/>
              <w:bottom w:val="single" w:sz="4" w:space="0" w:color="auto"/>
              <w:right w:val="single" w:sz="4" w:space="0" w:color="auto"/>
            </w:tcBorders>
          </w:tcPr>
          <w:p w14:paraId="22CE6A1C" w14:textId="3B6B8DDB" w:rsidR="00747073" w:rsidRPr="00DE294E" w:rsidRDefault="0073075A">
            <w:pPr>
              <w:suppressAutoHyphens w:val="0"/>
              <w:overflowPunct/>
              <w:autoSpaceDE/>
              <w:autoSpaceDN/>
              <w:adjustRightInd/>
              <w:spacing w:before="120"/>
              <w:textAlignment w:val="auto"/>
              <w:rPr>
                <w:rFonts w:ascii="Arial" w:hAnsi="Arial" w:cs="Arial"/>
                <w:highlight w:val="yellow"/>
                <w:lang w:eastAsia="fr-FR"/>
              </w:rPr>
            </w:pPr>
            <w:r w:rsidRPr="00DE294E">
              <w:rPr>
                <w:rFonts w:ascii="Arial" w:hAnsi="Arial" w:cs="Arial"/>
                <w:sz w:val="20"/>
                <w:szCs w:val="20"/>
                <w:lang w:eastAsia="fr-FR"/>
              </w:rPr>
              <w:t>31.3 Mantener estrictas normas de limpieza y orden en el lugar de las obras para evitar situaciones de emergencia. Almacenar y manipular adecuadamente los materiales de construcción y la maquinaria ligera.</w:t>
            </w:r>
          </w:p>
        </w:tc>
        <w:tc>
          <w:tcPr>
            <w:tcW w:w="617" w:type="pct"/>
            <w:tcBorders>
              <w:top w:val="single" w:sz="4" w:space="0" w:color="auto"/>
              <w:left w:val="single" w:sz="4" w:space="0" w:color="auto"/>
              <w:bottom w:val="single" w:sz="4" w:space="0" w:color="auto"/>
              <w:right w:val="single" w:sz="4" w:space="0" w:color="auto"/>
            </w:tcBorders>
          </w:tcPr>
          <w:p w14:paraId="63C98BC3"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44" w:type="pct"/>
            <w:tcBorders>
              <w:top w:val="single" w:sz="4" w:space="0" w:color="auto"/>
              <w:left w:val="single" w:sz="4" w:space="0" w:color="auto"/>
              <w:bottom w:val="single" w:sz="4" w:space="0" w:color="auto"/>
              <w:right w:val="single" w:sz="4" w:space="0" w:color="auto"/>
            </w:tcBorders>
          </w:tcPr>
          <w:p w14:paraId="46039EA4"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6CF57CF5" w14:textId="77777777">
        <w:trPr>
          <w:cantSplit/>
        </w:trPr>
        <w:tc>
          <w:tcPr>
            <w:tcW w:w="872" w:type="pct"/>
            <w:vMerge/>
            <w:tcBorders>
              <w:left w:val="single" w:sz="4" w:space="0" w:color="auto"/>
              <w:bottom w:val="single" w:sz="4" w:space="0" w:color="auto"/>
              <w:right w:val="single" w:sz="4" w:space="0" w:color="auto"/>
            </w:tcBorders>
            <w:vAlign w:val="center"/>
          </w:tcPr>
          <w:p w14:paraId="0D96F394"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2867" w:type="pct"/>
            <w:tcBorders>
              <w:top w:val="single" w:sz="4" w:space="0" w:color="auto"/>
              <w:left w:val="single" w:sz="4" w:space="0" w:color="auto"/>
              <w:bottom w:val="single" w:sz="4" w:space="0" w:color="auto"/>
              <w:right w:val="single" w:sz="4" w:space="0" w:color="auto"/>
            </w:tcBorders>
          </w:tcPr>
          <w:p w14:paraId="730B3713" w14:textId="77777777" w:rsidR="00747073" w:rsidRPr="00DE294E" w:rsidRDefault="0073075A">
            <w:pPr>
              <w:suppressAutoHyphens w:val="0"/>
              <w:overflowPunct/>
              <w:autoSpaceDE/>
              <w:autoSpaceDN/>
              <w:adjustRightInd/>
              <w:spacing w:before="120"/>
              <w:textAlignment w:val="auto"/>
              <w:rPr>
                <w:rFonts w:ascii="Arial" w:hAnsi="Arial" w:cs="Arial"/>
                <w:lang w:eastAsia="fr-FR"/>
              </w:rPr>
            </w:pPr>
            <w:r w:rsidRPr="00DE294E">
              <w:rPr>
                <w:rFonts w:ascii="Arial" w:hAnsi="Arial" w:cs="Arial"/>
                <w:sz w:val="20"/>
                <w:szCs w:val="20"/>
                <w:lang w:eastAsia="fr-FR"/>
              </w:rPr>
              <w:t xml:space="preserve">31.4 Formar a los trabajadores para un debido tratamiento de las situaciones de emergencia. </w:t>
            </w:r>
          </w:p>
        </w:tc>
        <w:tc>
          <w:tcPr>
            <w:tcW w:w="617" w:type="pct"/>
            <w:tcBorders>
              <w:top w:val="single" w:sz="4" w:space="0" w:color="auto"/>
              <w:left w:val="single" w:sz="4" w:space="0" w:color="auto"/>
              <w:bottom w:val="single" w:sz="4" w:space="0" w:color="auto"/>
              <w:right w:val="single" w:sz="4" w:space="0" w:color="auto"/>
            </w:tcBorders>
          </w:tcPr>
          <w:p w14:paraId="104CCA98"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44" w:type="pct"/>
            <w:tcBorders>
              <w:top w:val="single" w:sz="4" w:space="0" w:color="auto"/>
              <w:left w:val="single" w:sz="4" w:space="0" w:color="auto"/>
              <w:bottom w:val="single" w:sz="4" w:space="0" w:color="auto"/>
              <w:right w:val="single" w:sz="4" w:space="0" w:color="auto"/>
            </w:tcBorders>
          </w:tcPr>
          <w:p w14:paraId="6D04D1E7"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19F91E54" w14:textId="77777777">
        <w:trPr>
          <w:cantSplit/>
        </w:trPr>
        <w:tc>
          <w:tcPr>
            <w:tcW w:w="872" w:type="pct"/>
            <w:tcBorders>
              <w:top w:val="single" w:sz="4" w:space="0" w:color="auto"/>
              <w:left w:val="single" w:sz="4" w:space="0" w:color="auto"/>
              <w:bottom w:val="single" w:sz="4" w:space="0" w:color="auto"/>
              <w:right w:val="single" w:sz="4" w:space="0" w:color="auto"/>
            </w:tcBorders>
          </w:tcPr>
          <w:p w14:paraId="20C7AE87" w14:textId="77777777" w:rsidR="00747073" w:rsidRPr="00DE294E" w:rsidRDefault="0073075A">
            <w:pPr>
              <w:suppressAutoHyphens w:val="0"/>
              <w:overflowPunct/>
              <w:autoSpaceDE/>
              <w:autoSpaceDN/>
              <w:adjustRightInd/>
              <w:spacing w:before="120"/>
              <w:jc w:val="left"/>
              <w:textAlignment w:val="auto"/>
              <w:rPr>
                <w:rFonts w:ascii="Arial" w:hAnsi="Arial" w:cs="Arial"/>
                <w:lang w:eastAsia="fr-FR"/>
              </w:rPr>
            </w:pPr>
            <w:bookmarkStart w:id="483" w:name="_Toc496876259"/>
            <w:bookmarkStart w:id="484" w:name="_Toc504029212"/>
            <w:bookmarkStart w:id="485" w:name="_Toc503885630"/>
            <w:r w:rsidRPr="00DE294E">
              <w:rPr>
                <w:rFonts w:ascii="Arial" w:hAnsi="Arial" w:cs="Arial"/>
                <w:sz w:val="20"/>
                <w:szCs w:val="20"/>
                <w:lang w:eastAsia="fr-FR"/>
              </w:rPr>
              <w:t xml:space="preserve">33. </w:t>
            </w:r>
            <w:bookmarkEnd w:id="483"/>
            <w:bookmarkEnd w:id="484"/>
            <w:bookmarkEnd w:id="485"/>
            <w:r w:rsidRPr="00DE294E">
              <w:rPr>
                <w:rFonts w:ascii="Arial" w:hAnsi="Arial" w:cs="Arial"/>
                <w:sz w:val="20"/>
                <w:szCs w:val="20"/>
                <w:lang w:eastAsia="fr-FR"/>
              </w:rPr>
              <w:t>Primeros auxilios</w:t>
            </w:r>
          </w:p>
        </w:tc>
        <w:tc>
          <w:tcPr>
            <w:tcW w:w="2867" w:type="pct"/>
            <w:tcBorders>
              <w:top w:val="single" w:sz="4" w:space="0" w:color="auto"/>
              <w:left w:val="single" w:sz="4" w:space="0" w:color="auto"/>
              <w:bottom w:val="single" w:sz="4" w:space="0" w:color="auto"/>
              <w:right w:val="single" w:sz="4" w:space="0" w:color="auto"/>
            </w:tcBorders>
          </w:tcPr>
          <w:p w14:paraId="277F3DB2" w14:textId="5737C173" w:rsidR="00747073" w:rsidRPr="00DE294E" w:rsidRDefault="0073075A" w:rsidP="00661F55">
            <w:pPr>
              <w:suppressAutoHyphens w:val="0"/>
              <w:overflowPunct/>
              <w:autoSpaceDE/>
              <w:autoSpaceDN/>
              <w:adjustRightInd/>
              <w:spacing w:before="120"/>
              <w:textAlignment w:val="auto"/>
              <w:rPr>
                <w:rFonts w:ascii="Arial" w:hAnsi="Arial" w:cs="Arial"/>
                <w:lang w:eastAsia="fr-FR"/>
              </w:rPr>
            </w:pPr>
            <w:r w:rsidRPr="00DE294E">
              <w:rPr>
                <w:rFonts w:ascii="Arial" w:hAnsi="Arial" w:cs="Arial"/>
                <w:sz w:val="20"/>
                <w:szCs w:val="20"/>
                <w:lang w:eastAsia="fr-FR"/>
              </w:rPr>
              <w:t xml:space="preserve">33.1 Mantener un equipo de primeros auxilios en el </w:t>
            </w:r>
            <w:r w:rsidR="000A0CC4" w:rsidRPr="00DE294E">
              <w:rPr>
                <w:rFonts w:ascii="Arial" w:hAnsi="Arial" w:cs="Arial"/>
                <w:sz w:val="20"/>
                <w:szCs w:val="20"/>
                <w:lang w:eastAsia="fr-FR"/>
              </w:rPr>
              <w:t xml:space="preserve">lugar </w:t>
            </w:r>
            <w:r w:rsidRPr="00DE294E">
              <w:rPr>
                <w:rFonts w:ascii="Arial" w:hAnsi="Arial" w:cs="Arial"/>
                <w:sz w:val="20"/>
                <w:szCs w:val="20"/>
                <w:lang w:eastAsia="fr-FR"/>
              </w:rPr>
              <w:t>de las obras, tanto material</w:t>
            </w:r>
            <w:r w:rsidRPr="00DE294E">
              <w:rPr>
                <w:rFonts w:ascii="Arial" w:hAnsi="Arial" w:cs="Arial"/>
                <w:bCs/>
                <w:sz w:val="20"/>
                <w:szCs w:val="20"/>
                <w:lang w:eastAsia="fr-FR"/>
              </w:rPr>
              <w:t xml:space="preserve"> como provisiones</w:t>
            </w:r>
            <w:r w:rsidRPr="00DE294E">
              <w:rPr>
                <w:rFonts w:ascii="Arial" w:hAnsi="Arial" w:cs="Arial"/>
                <w:sz w:val="20"/>
                <w:szCs w:val="20"/>
                <w:lang w:eastAsia="fr-FR"/>
              </w:rPr>
              <w:t xml:space="preserve"> (por ejemplo, kit de primeros auxilios abastecido adecuadamente; una persona de atención sanitaria, asistentes de primeros auxilios, informar al personal y trabajadores sobre las disposiciones de los primeros auxilios.) </w:t>
            </w:r>
          </w:p>
        </w:tc>
        <w:tc>
          <w:tcPr>
            <w:tcW w:w="617" w:type="pct"/>
            <w:tcBorders>
              <w:top w:val="single" w:sz="4" w:space="0" w:color="auto"/>
              <w:left w:val="single" w:sz="4" w:space="0" w:color="auto"/>
              <w:bottom w:val="single" w:sz="4" w:space="0" w:color="auto"/>
              <w:right w:val="single" w:sz="4" w:space="0" w:color="auto"/>
            </w:tcBorders>
          </w:tcPr>
          <w:p w14:paraId="576EA889"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44" w:type="pct"/>
            <w:tcBorders>
              <w:top w:val="single" w:sz="4" w:space="0" w:color="auto"/>
              <w:left w:val="single" w:sz="4" w:space="0" w:color="auto"/>
              <w:bottom w:val="single" w:sz="4" w:space="0" w:color="auto"/>
              <w:right w:val="single" w:sz="4" w:space="0" w:color="auto"/>
            </w:tcBorders>
          </w:tcPr>
          <w:p w14:paraId="4B446590"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52FB9023" w14:textId="77777777">
        <w:trPr>
          <w:cantSplit/>
          <w:trHeight w:val="620"/>
        </w:trPr>
        <w:tc>
          <w:tcPr>
            <w:tcW w:w="872" w:type="pct"/>
            <w:vMerge w:val="restart"/>
            <w:tcBorders>
              <w:top w:val="single" w:sz="4" w:space="0" w:color="auto"/>
              <w:left w:val="single" w:sz="4" w:space="0" w:color="auto"/>
              <w:right w:val="single" w:sz="4" w:space="0" w:color="auto"/>
            </w:tcBorders>
          </w:tcPr>
          <w:p w14:paraId="050D4E44" w14:textId="77777777" w:rsidR="00747073" w:rsidRPr="00DE294E" w:rsidRDefault="0073075A">
            <w:pPr>
              <w:tabs>
                <w:tab w:val="left" w:pos="164"/>
                <w:tab w:val="left" w:pos="576"/>
              </w:tabs>
              <w:overflowPunct/>
              <w:autoSpaceDE/>
              <w:autoSpaceDN/>
              <w:adjustRightInd/>
              <w:spacing w:before="120"/>
              <w:ind w:hanging="22"/>
              <w:jc w:val="left"/>
              <w:textAlignment w:val="auto"/>
              <w:rPr>
                <w:rFonts w:ascii="Arial" w:hAnsi="Arial" w:cs="Arial"/>
                <w:lang w:eastAsia="fr-FR"/>
              </w:rPr>
            </w:pPr>
            <w:bookmarkStart w:id="486" w:name="_Toc504029216"/>
            <w:bookmarkStart w:id="487" w:name="_Toc503885634"/>
            <w:bookmarkStart w:id="488" w:name="_Toc496876263"/>
            <w:r w:rsidRPr="00DE294E">
              <w:rPr>
                <w:rFonts w:ascii="Arial" w:hAnsi="Arial" w:cs="Arial"/>
                <w:sz w:val="20"/>
                <w:szCs w:val="20"/>
                <w:lang w:eastAsia="de-DE"/>
              </w:rPr>
              <w:t xml:space="preserve">37. Acceso a atención médica y a formación </w:t>
            </w:r>
            <w:bookmarkEnd w:id="486"/>
            <w:bookmarkEnd w:id="487"/>
            <w:bookmarkEnd w:id="488"/>
          </w:p>
        </w:tc>
        <w:tc>
          <w:tcPr>
            <w:tcW w:w="2867" w:type="pct"/>
            <w:tcBorders>
              <w:top w:val="single" w:sz="4" w:space="0" w:color="auto"/>
              <w:left w:val="single" w:sz="4" w:space="0" w:color="auto"/>
              <w:bottom w:val="single" w:sz="4" w:space="0" w:color="auto"/>
              <w:right w:val="single" w:sz="4" w:space="0" w:color="auto"/>
            </w:tcBorders>
          </w:tcPr>
          <w:p w14:paraId="6A8040B2" w14:textId="77777777" w:rsidR="00747073" w:rsidRPr="00DE294E" w:rsidRDefault="0073075A">
            <w:pPr>
              <w:suppressAutoHyphens w:val="0"/>
              <w:overflowPunct/>
              <w:autoSpaceDE/>
              <w:autoSpaceDN/>
              <w:adjustRightInd/>
              <w:spacing w:before="120"/>
              <w:textAlignment w:val="auto"/>
              <w:rPr>
                <w:rFonts w:ascii="Arial" w:hAnsi="Arial" w:cs="Arial"/>
                <w:lang w:eastAsia="fr-FR"/>
              </w:rPr>
            </w:pPr>
            <w:r w:rsidRPr="00DE294E">
              <w:rPr>
                <w:rFonts w:ascii="Arial" w:hAnsi="Arial" w:cs="Arial"/>
                <w:sz w:val="20"/>
                <w:szCs w:val="20"/>
                <w:lang w:eastAsia="fr-FR"/>
              </w:rPr>
              <w:t xml:space="preserve">37.1 Organizar el acceso del personal para el tratamiento médico dentro o en las proximidades del Área de Proyecto. </w:t>
            </w:r>
          </w:p>
        </w:tc>
        <w:tc>
          <w:tcPr>
            <w:tcW w:w="617" w:type="pct"/>
            <w:tcBorders>
              <w:top w:val="single" w:sz="4" w:space="0" w:color="auto"/>
              <w:left w:val="single" w:sz="4" w:space="0" w:color="auto"/>
              <w:bottom w:val="single" w:sz="4" w:space="0" w:color="auto"/>
              <w:right w:val="single" w:sz="4" w:space="0" w:color="auto"/>
            </w:tcBorders>
          </w:tcPr>
          <w:p w14:paraId="553EDD21"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44" w:type="pct"/>
            <w:tcBorders>
              <w:top w:val="single" w:sz="4" w:space="0" w:color="auto"/>
              <w:left w:val="single" w:sz="4" w:space="0" w:color="auto"/>
              <w:bottom w:val="single" w:sz="4" w:space="0" w:color="auto"/>
              <w:right w:val="single" w:sz="4" w:space="0" w:color="auto"/>
            </w:tcBorders>
          </w:tcPr>
          <w:p w14:paraId="67B62D7A"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2D5643D7" w14:textId="77777777">
        <w:trPr>
          <w:cantSplit/>
          <w:trHeight w:val="648"/>
        </w:trPr>
        <w:tc>
          <w:tcPr>
            <w:tcW w:w="872" w:type="pct"/>
            <w:vMerge/>
            <w:tcBorders>
              <w:left w:val="single" w:sz="4" w:space="0" w:color="auto"/>
              <w:bottom w:val="single" w:sz="4" w:space="0" w:color="auto"/>
              <w:right w:val="single" w:sz="4" w:space="0" w:color="auto"/>
            </w:tcBorders>
          </w:tcPr>
          <w:p w14:paraId="17D5815C" w14:textId="77777777" w:rsidR="00747073" w:rsidRPr="00DE294E" w:rsidRDefault="00747073">
            <w:pPr>
              <w:tabs>
                <w:tab w:val="left" w:pos="164"/>
                <w:tab w:val="left" w:pos="576"/>
              </w:tabs>
              <w:overflowPunct/>
              <w:autoSpaceDE/>
              <w:autoSpaceDN/>
              <w:adjustRightInd/>
              <w:spacing w:before="120"/>
              <w:ind w:hanging="22"/>
              <w:jc w:val="left"/>
              <w:textAlignment w:val="auto"/>
              <w:rPr>
                <w:rFonts w:ascii="Arial" w:hAnsi="Arial" w:cs="Arial"/>
                <w:lang w:eastAsia="de-DE"/>
              </w:rPr>
            </w:pPr>
          </w:p>
        </w:tc>
        <w:tc>
          <w:tcPr>
            <w:tcW w:w="2867" w:type="pct"/>
            <w:tcBorders>
              <w:top w:val="single" w:sz="4" w:space="0" w:color="auto"/>
              <w:left w:val="single" w:sz="4" w:space="0" w:color="auto"/>
              <w:bottom w:val="single" w:sz="4" w:space="0" w:color="auto"/>
              <w:right w:val="single" w:sz="4" w:space="0" w:color="auto"/>
            </w:tcBorders>
          </w:tcPr>
          <w:p w14:paraId="74D05673" w14:textId="77777777" w:rsidR="00747073" w:rsidRPr="00DE294E" w:rsidRDefault="0073075A">
            <w:pPr>
              <w:suppressAutoHyphens w:val="0"/>
              <w:overflowPunct/>
              <w:autoSpaceDE/>
              <w:autoSpaceDN/>
              <w:adjustRightInd/>
              <w:spacing w:before="120"/>
              <w:textAlignment w:val="auto"/>
              <w:rPr>
                <w:rFonts w:ascii="Arial" w:hAnsi="Arial" w:cs="Arial"/>
                <w:lang w:eastAsia="fr-FR"/>
              </w:rPr>
            </w:pPr>
            <w:r w:rsidRPr="00DE294E">
              <w:rPr>
                <w:rFonts w:ascii="Arial" w:hAnsi="Arial" w:cs="Arial"/>
                <w:sz w:val="20"/>
                <w:szCs w:val="20"/>
                <w:lang w:eastAsia="fr-FR"/>
              </w:rPr>
              <w:t xml:space="preserve">37.2 Disponer de dispositivos de emergencia para el transporte de personas heridas al hospital más cercano, con la mayor brevedad posible. </w:t>
            </w:r>
          </w:p>
        </w:tc>
        <w:tc>
          <w:tcPr>
            <w:tcW w:w="617" w:type="pct"/>
            <w:tcBorders>
              <w:top w:val="single" w:sz="4" w:space="0" w:color="auto"/>
              <w:left w:val="single" w:sz="4" w:space="0" w:color="auto"/>
              <w:bottom w:val="single" w:sz="4" w:space="0" w:color="auto"/>
              <w:right w:val="single" w:sz="4" w:space="0" w:color="auto"/>
            </w:tcBorders>
          </w:tcPr>
          <w:p w14:paraId="7791642C"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44" w:type="pct"/>
            <w:tcBorders>
              <w:top w:val="single" w:sz="4" w:space="0" w:color="auto"/>
              <w:left w:val="single" w:sz="4" w:space="0" w:color="auto"/>
              <w:bottom w:val="single" w:sz="4" w:space="0" w:color="auto"/>
              <w:right w:val="single" w:sz="4" w:space="0" w:color="auto"/>
            </w:tcBorders>
          </w:tcPr>
          <w:p w14:paraId="1FBCE97E"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33985648" w14:textId="77777777">
        <w:trPr>
          <w:cantSplit/>
        </w:trPr>
        <w:tc>
          <w:tcPr>
            <w:tcW w:w="872" w:type="pct"/>
            <w:vMerge w:val="restart"/>
            <w:tcBorders>
              <w:top w:val="single" w:sz="4" w:space="0" w:color="auto"/>
              <w:left w:val="single" w:sz="4" w:space="0" w:color="auto"/>
              <w:bottom w:val="single" w:sz="4" w:space="0" w:color="auto"/>
              <w:right w:val="single" w:sz="4" w:space="0" w:color="auto"/>
            </w:tcBorders>
          </w:tcPr>
          <w:p w14:paraId="61756A5E" w14:textId="77777777" w:rsidR="00747073" w:rsidRPr="00DE294E" w:rsidRDefault="0073075A">
            <w:pPr>
              <w:suppressAutoHyphens w:val="0"/>
              <w:overflowPunct/>
              <w:autoSpaceDE/>
              <w:autoSpaceDN/>
              <w:adjustRightInd/>
              <w:spacing w:before="120"/>
              <w:jc w:val="left"/>
              <w:textAlignment w:val="auto"/>
              <w:rPr>
                <w:rFonts w:ascii="Arial" w:hAnsi="Arial" w:cs="Arial"/>
                <w:lang w:eastAsia="fr-FR"/>
              </w:rPr>
            </w:pPr>
            <w:bookmarkStart w:id="489" w:name="_Toc496876266"/>
            <w:bookmarkStart w:id="490" w:name="_Toc503885637"/>
            <w:bookmarkStart w:id="491" w:name="_Toc504029219"/>
            <w:r w:rsidRPr="00DE294E">
              <w:rPr>
                <w:rFonts w:ascii="Arial" w:hAnsi="Arial" w:cs="Arial"/>
                <w:sz w:val="20"/>
                <w:szCs w:val="20"/>
                <w:lang w:eastAsia="fr-FR"/>
              </w:rPr>
              <w:t xml:space="preserve">40. </w:t>
            </w:r>
            <w:bookmarkEnd w:id="489"/>
            <w:bookmarkEnd w:id="490"/>
            <w:bookmarkEnd w:id="491"/>
            <w:r w:rsidRPr="00DE294E">
              <w:rPr>
                <w:rFonts w:ascii="Arial" w:hAnsi="Arial" w:cs="Arial"/>
                <w:sz w:val="20"/>
                <w:szCs w:val="20"/>
                <w:lang w:eastAsia="fr-FR"/>
              </w:rPr>
              <w:t>Higiene, alojamiento y alimentación</w:t>
            </w:r>
          </w:p>
        </w:tc>
        <w:tc>
          <w:tcPr>
            <w:tcW w:w="2867" w:type="pct"/>
            <w:tcBorders>
              <w:top w:val="single" w:sz="4" w:space="0" w:color="auto"/>
              <w:left w:val="single" w:sz="4" w:space="0" w:color="auto"/>
              <w:bottom w:val="single" w:sz="4" w:space="0" w:color="auto"/>
              <w:right w:val="single" w:sz="4" w:space="0" w:color="auto"/>
            </w:tcBorders>
          </w:tcPr>
          <w:p w14:paraId="707E7B20" w14:textId="5FB5445F" w:rsidR="00747073" w:rsidRPr="00DE294E" w:rsidRDefault="0073075A" w:rsidP="00661F55">
            <w:pPr>
              <w:suppressAutoHyphens w:val="0"/>
              <w:overflowPunct/>
              <w:autoSpaceDE/>
              <w:autoSpaceDN/>
              <w:adjustRightInd/>
              <w:spacing w:before="120"/>
              <w:textAlignment w:val="auto"/>
              <w:rPr>
                <w:rFonts w:ascii="Arial" w:hAnsi="Arial" w:cs="Arial"/>
                <w:lang w:eastAsia="fr-FR"/>
              </w:rPr>
            </w:pPr>
            <w:r w:rsidRPr="00DE294E">
              <w:rPr>
                <w:rFonts w:ascii="Arial" w:hAnsi="Arial" w:cs="Arial"/>
                <w:sz w:val="20"/>
                <w:szCs w:val="20"/>
                <w:lang w:eastAsia="fr-FR"/>
              </w:rPr>
              <w:t xml:space="preserve">40.1 Facilitar instalaciones sanitarias limpias y funcionales y, si procede, alojamiento y alimentación, en el </w:t>
            </w:r>
            <w:r w:rsidR="000A0CC4" w:rsidRPr="00DE294E">
              <w:rPr>
                <w:rFonts w:ascii="Arial" w:hAnsi="Arial" w:cs="Arial"/>
                <w:sz w:val="20"/>
                <w:szCs w:val="20"/>
                <w:lang w:eastAsia="fr-FR"/>
              </w:rPr>
              <w:t xml:space="preserve">lugar </w:t>
            </w:r>
            <w:r w:rsidRPr="00DE294E">
              <w:rPr>
                <w:rFonts w:ascii="Arial" w:hAnsi="Arial" w:cs="Arial"/>
                <w:sz w:val="20"/>
                <w:szCs w:val="20"/>
                <w:lang w:eastAsia="fr-FR"/>
              </w:rPr>
              <w:t xml:space="preserve">de las obras, incluyendo zonas de descanso sombreadas, cuartos de baño, aseos, vestidores y agua potable. Asegurarse de que los vestidores y aseos se </w:t>
            </w:r>
            <w:r w:rsidR="00FF3ED2" w:rsidRPr="00DE294E">
              <w:rPr>
                <w:rFonts w:ascii="Arial" w:hAnsi="Arial" w:cs="Arial"/>
                <w:sz w:val="20"/>
                <w:szCs w:val="20"/>
                <w:lang w:eastAsia="fr-FR"/>
              </w:rPr>
              <w:t>encuentren</w:t>
            </w:r>
            <w:r w:rsidRPr="00DE294E">
              <w:rPr>
                <w:rFonts w:ascii="Arial" w:hAnsi="Arial" w:cs="Arial"/>
                <w:sz w:val="20"/>
                <w:szCs w:val="20"/>
                <w:lang w:eastAsia="fr-FR"/>
              </w:rPr>
              <w:t xml:space="preserve"> separados por género hombre/mujer. </w:t>
            </w:r>
          </w:p>
        </w:tc>
        <w:tc>
          <w:tcPr>
            <w:tcW w:w="617" w:type="pct"/>
            <w:tcBorders>
              <w:top w:val="single" w:sz="4" w:space="0" w:color="auto"/>
              <w:left w:val="single" w:sz="4" w:space="0" w:color="auto"/>
              <w:bottom w:val="single" w:sz="4" w:space="0" w:color="auto"/>
              <w:right w:val="single" w:sz="4" w:space="0" w:color="auto"/>
            </w:tcBorders>
          </w:tcPr>
          <w:p w14:paraId="3F4678CE"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644" w:type="pct"/>
            <w:tcBorders>
              <w:top w:val="single" w:sz="4" w:space="0" w:color="auto"/>
              <w:left w:val="single" w:sz="4" w:space="0" w:color="auto"/>
              <w:bottom w:val="single" w:sz="4" w:space="0" w:color="auto"/>
              <w:right w:val="single" w:sz="4" w:space="0" w:color="auto"/>
            </w:tcBorders>
          </w:tcPr>
          <w:p w14:paraId="0D954C2F"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r>
      <w:tr w:rsidR="00747073" w:rsidRPr="00DE294E" w14:paraId="3DF86FE0" w14:textId="77777777">
        <w:trPr>
          <w:cantSplit/>
        </w:trPr>
        <w:tc>
          <w:tcPr>
            <w:tcW w:w="872" w:type="pct"/>
            <w:vMerge/>
            <w:tcBorders>
              <w:top w:val="single" w:sz="4" w:space="0" w:color="auto"/>
              <w:left w:val="single" w:sz="4" w:space="0" w:color="auto"/>
              <w:bottom w:val="single" w:sz="4" w:space="0" w:color="auto"/>
              <w:right w:val="single" w:sz="4" w:space="0" w:color="auto"/>
            </w:tcBorders>
            <w:vAlign w:val="center"/>
          </w:tcPr>
          <w:p w14:paraId="7632CC43"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2867" w:type="pct"/>
            <w:tcBorders>
              <w:top w:val="single" w:sz="4" w:space="0" w:color="auto"/>
              <w:left w:val="single" w:sz="4" w:space="0" w:color="auto"/>
              <w:bottom w:val="single" w:sz="4" w:space="0" w:color="auto"/>
              <w:right w:val="single" w:sz="4" w:space="0" w:color="auto"/>
            </w:tcBorders>
          </w:tcPr>
          <w:p w14:paraId="15D32AD1" w14:textId="64FDD214" w:rsidR="00747073" w:rsidRPr="00DE294E" w:rsidRDefault="0073075A" w:rsidP="002F7515">
            <w:pPr>
              <w:suppressAutoHyphens w:val="0"/>
              <w:overflowPunct/>
              <w:autoSpaceDE/>
              <w:autoSpaceDN/>
              <w:adjustRightInd/>
              <w:spacing w:before="120"/>
              <w:textAlignment w:val="auto"/>
              <w:rPr>
                <w:rFonts w:ascii="Arial" w:hAnsi="Arial" w:cs="Arial"/>
                <w:lang w:eastAsia="fr-FR"/>
              </w:rPr>
            </w:pPr>
            <w:r w:rsidRPr="00DE294E">
              <w:rPr>
                <w:rFonts w:ascii="Arial" w:hAnsi="Arial" w:cs="Arial"/>
                <w:sz w:val="20"/>
                <w:szCs w:val="20"/>
                <w:lang w:eastAsia="fr-FR"/>
              </w:rPr>
              <w:t xml:space="preserve">40.2 Gestionar alojamiento </w:t>
            </w:r>
            <w:proofErr w:type="gramStart"/>
            <w:r w:rsidRPr="00DE294E">
              <w:rPr>
                <w:rFonts w:ascii="Arial" w:hAnsi="Arial" w:cs="Arial"/>
                <w:sz w:val="20"/>
                <w:szCs w:val="20"/>
                <w:lang w:eastAsia="fr-FR"/>
              </w:rPr>
              <w:t>para  la</w:t>
            </w:r>
            <w:proofErr w:type="gramEnd"/>
            <w:r w:rsidRPr="00DE294E">
              <w:rPr>
                <w:rFonts w:ascii="Arial" w:hAnsi="Arial" w:cs="Arial"/>
                <w:sz w:val="20"/>
                <w:szCs w:val="20"/>
                <w:lang w:eastAsia="fr-FR"/>
              </w:rPr>
              <w:t xml:space="preserve"> mano de obra si procede, así como suministro de agua, alcantarillado, gestión y recogida de basura, protección contra temperaturas altas y bajas, humedad, incendios y animales portadores de enfermedades; adecuada iluminación y servicios sanitarios básicos, en concordancia con las leyes y normativas</w:t>
            </w:r>
            <w:r w:rsidR="002F7515" w:rsidRPr="00DE294E">
              <w:rPr>
                <w:rFonts w:ascii="Arial" w:hAnsi="Arial" w:cs="Arial"/>
                <w:sz w:val="20"/>
                <w:szCs w:val="20"/>
                <w:lang w:eastAsia="fr-FR"/>
              </w:rPr>
              <w:t xml:space="preserve"> de seguridad y salud. </w:t>
            </w:r>
          </w:p>
        </w:tc>
        <w:tc>
          <w:tcPr>
            <w:tcW w:w="617" w:type="pct"/>
            <w:tcBorders>
              <w:top w:val="single" w:sz="4" w:space="0" w:color="auto"/>
              <w:left w:val="single" w:sz="4" w:space="0" w:color="auto"/>
              <w:bottom w:val="single" w:sz="4" w:space="0" w:color="auto"/>
              <w:right w:val="single" w:sz="4" w:space="0" w:color="auto"/>
            </w:tcBorders>
          </w:tcPr>
          <w:p w14:paraId="611E4CCB" w14:textId="77777777" w:rsidR="00747073" w:rsidRPr="00DE294E" w:rsidRDefault="00747073">
            <w:pPr>
              <w:suppressAutoHyphens w:val="0"/>
              <w:overflowPunct/>
              <w:autoSpaceDE/>
              <w:autoSpaceDN/>
              <w:adjustRightInd/>
              <w:textAlignment w:val="auto"/>
              <w:rPr>
                <w:rFonts w:ascii="Arial" w:hAnsi="Arial" w:cs="Arial"/>
                <w:lang w:eastAsia="fr-FR"/>
              </w:rPr>
            </w:pPr>
          </w:p>
        </w:tc>
        <w:tc>
          <w:tcPr>
            <w:tcW w:w="644" w:type="pct"/>
            <w:tcBorders>
              <w:top w:val="single" w:sz="4" w:space="0" w:color="auto"/>
              <w:left w:val="single" w:sz="4" w:space="0" w:color="auto"/>
              <w:bottom w:val="single" w:sz="4" w:space="0" w:color="auto"/>
              <w:right w:val="single" w:sz="4" w:space="0" w:color="auto"/>
            </w:tcBorders>
          </w:tcPr>
          <w:p w14:paraId="627502C7" w14:textId="77777777" w:rsidR="00747073" w:rsidRPr="00DE294E" w:rsidRDefault="00747073">
            <w:pPr>
              <w:suppressAutoHyphens w:val="0"/>
              <w:overflowPunct/>
              <w:autoSpaceDE/>
              <w:autoSpaceDN/>
              <w:adjustRightInd/>
              <w:textAlignment w:val="auto"/>
              <w:rPr>
                <w:rFonts w:ascii="Arial" w:hAnsi="Arial" w:cs="Arial"/>
                <w:lang w:eastAsia="fr-FR"/>
              </w:rPr>
            </w:pPr>
          </w:p>
        </w:tc>
      </w:tr>
    </w:tbl>
    <w:p w14:paraId="7EE8A735" w14:textId="77777777" w:rsidR="00747073" w:rsidRPr="00DE294E" w:rsidRDefault="0073075A">
      <w:pPr>
        <w:suppressAutoHyphens w:val="0"/>
        <w:overflowPunct/>
        <w:autoSpaceDE/>
        <w:autoSpaceDN/>
        <w:adjustRightInd/>
        <w:jc w:val="left"/>
        <w:textAlignment w:val="auto"/>
        <w:rPr>
          <w:rFonts w:ascii="Arial" w:hAnsi="Arial" w:cs="Arial"/>
          <w:sz w:val="20"/>
        </w:rPr>
      </w:pPr>
      <w:r w:rsidRPr="00DE294E">
        <w:rPr>
          <w:rFonts w:ascii="Arial" w:hAnsi="Arial" w:cs="Arial"/>
          <w:sz w:val="20"/>
        </w:rPr>
        <w:br w:type="page"/>
      </w:r>
    </w:p>
    <w:tbl>
      <w:tblPr>
        <w:tblStyle w:val="Tabellenraster5"/>
        <w:tblW w:w="4908" w:type="pct"/>
        <w:tblLayout w:type="fixed"/>
        <w:tblLook w:val="04A0" w:firstRow="1" w:lastRow="0" w:firstColumn="1" w:lastColumn="0" w:noHBand="0" w:noVBand="1"/>
      </w:tblPr>
      <w:tblGrid>
        <w:gridCol w:w="1570"/>
        <w:gridCol w:w="4918"/>
        <w:gridCol w:w="1181"/>
        <w:gridCol w:w="1182"/>
      </w:tblGrid>
      <w:tr w:rsidR="00747073" w:rsidRPr="00DE294E" w14:paraId="0C279C4D" w14:textId="77777777">
        <w:trPr>
          <w:cantSplit/>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3E639D5B" w14:textId="77777777" w:rsidR="00747073" w:rsidRPr="00DE294E" w:rsidRDefault="0073075A">
            <w:pPr>
              <w:suppressAutoHyphens w:val="0"/>
              <w:overflowPunct/>
              <w:autoSpaceDE/>
              <w:autoSpaceDN/>
              <w:adjustRightInd/>
              <w:textAlignment w:val="auto"/>
              <w:rPr>
                <w:rFonts w:ascii="Arial" w:hAnsi="Arial" w:cs="Arial"/>
                <w:b/>
                <w:color w:val="000000"/>
                <w:sz w:val="24"/>
                <w:szCs w:val="20"/>
                <w:lang w:eastAsia="fr-FR"/>
              </w:rPr>
            </w:pPr>
            <w:r w:rsidRPr="00DE294E">
              <w:rPr>
                <w:rFonts w:ascii="Arial" w:hAnsi="Arial" w:cs="Arial"/>
                <w:b/>
                <w:color w:val="000000"/>
                <w:sz w:val="24"/>
                <w:szCs w:val="20"/>
                <w:lang w:eastAsia="fr-FR"/>
              </w:rPr>
              <w:lastRenderedPageBreak/>
              <w:t>B 3</w:t>
            </w:r>
            <w:r w:rsidRPr="00DE294E">
              <w:rPr>
                <w:rFonts w:ascii="Arial" w:hAnsi="Arial" w:cs="Arial"/>
                <w:b/>
                <w:color w:val="000000"/>
                <w:sz w:val="24"/>
                <w:szCs w:val="20"/>
                <w:lang w:eastAsia="fr-FR"/>
              </w:rPr>
              <w:tab/>
              <w:t>Mano de obra local y relación con las comunidades locales</w:t>
            </w:r>
          </w:p>
          <w:p w14:paraId="0E9884B4" w14:textId="77777777" w:rsidR="00747073" w:rsidRPr="00DE294E" w:rsidRDefault="00747073">
            <w:pPr>
              <w:suppressAutoHyphens w:val="0"/>
              <w:overflowPunct/>
              <w:autoSpaceDE/>
              <w:autoSpaceDN/>
              <w:adjustRightInd/>
              <w:textAlignment w:val="auto"/>
              <w:rPr>
                <w:rFonts w:ascii="Arial" w:hAnsi="Arial" w:cs="Arial"/>
                <w:color w:val="000000"/>
                <w:szCs w:val="20"/>
                <w:highlight w:val="yellow"/>
                <w:lang w:eastAsia="fr-FR"/>
              </w:rPr>
            </w:pPr>
          </w:p>
        </w:tc>
      </w:tr>
      <w:tr w:rsidR="00747073" w:rsidRPr="00DE294E" w14:paraId="2CB4F93D" w14:textId="77777777">
        <w:tblPrEx>
          <w:tblCellMar>
            <w:top w:w="57" w:type="dxa"/>
            <w:bottom w:w="57" w:type="dxa"/>
          </w:tblCellMar>
        </w:tblPrEx>
        <w:trPr>
          <w:tblHeader/>
        </w:trPr>
        <w:tc>
          <w:tcPr>
            <w:tcW w:w="887" w:type="pct"/>
            <w:tcBorders>
              <w:top w:val="single" w:sz="4" w:space="0" w:color="auto"/>
              <w:left w:val="single" w:sz="4" w:space="0" w:color="auto"/>
              <w:bottom w:val="single" w:sz="4" w:space="0" w:color="auto"/>
              <w:right w:val="single" w:sz="4" w:space="0" w:color="auto"/>
            </w:tcBorders>
            <w:shd w:val="clear" w:color="auto" w:fill="F2F2F2"/>
            <w:vAlign w:val="center"/>
          </w:tcPr>
          <w:p w14:paraId="66A3DE35" w14:textId="77777777" w:rsidR="00747073" w:rsidRPr="00DE294E" w:rsidRDefault="0073075A">
            <w:pPr>
              <w:keepLines/>
              <w:suppressAutoHyphens w:val="0"/>
              <w:overflowPunct/>
              <w:autoSpaceDE/>
              <w:autoSpaceDN/>
              <w:adjustRightInd/>
              <w:jc w:val="center"/>
              <w:textAlignment w:val="auto"/>
              <w:rPr>
                <w:rFonts w:ascii="Arial" w:hAnsi="Arial" w:cs="Arial"/>
                <w:b/>
                <w:lang w:eastAsia="fr-FR"/>
              </w:rPr>
            </w:pPr>
            <w:r w:rsidRPr="00DE294E">
              <w:rPr>
                <w:rFonts w:ascii="Arial" w:hAnsi="Arial" w:cs="Arial"/>
                <w:b/>
                <w:sz w:val="20"/>
                <w:szCs w:val="20"/>
                <w:lang w:eastAsia="fr-FR"/>
              </w:rPr>
              <w:t>Asunto / Impacto Potencial</w:t>
            </w:r>
          </w:p>
        </w:tc>
        <w:tc>
          <w:tcPr>
            <w:tcW w:w="2778" w:type="pct"/>
            <w:tcBorders>
              <w:top w:val="single" w:sz="4" w:space="0" w:color="auto"/>
              <w:left w:val="single" w:sz="4" w:space="0" w:color="auto"/>
              <w:bottom w:val="single" w:sz="4" w:space="0" w:color="auto"/>
              <w:right w:val="single" w:sz="4" w:space="0" w:color="auto"/>
            </w:tcBorders>
            <w:shd w:val="clear" w:color="auto" w:fill="F2F2F2"/>
            <w:vAlign w:val="center"/>
          </w:tcPr>
          <w:p w14:paraId="379085D9" w14:textId="77777777" w:rsidR="00747073" w:rsidRPr="00DE294E" w:rsidRDefault="0073075A">
            <w:pPr>
              <w:keepLines/>
              <w:suppressAutoHyphens w:val="0"/>
              <w:overflowPunct/>
              <w:autoSpaceDE/>
              <w:autoSpaceDN/>
              <w:adjustRightInd/>
              <w:jc w:val="center"/>
              <w:textAlignment w:val="auto"/>
              <w:rPr>
                <w:rFonts w:ascii="Arial" w:hAnsi="Arial" w:cs="Arial"/>
                <w:b/>
                <w:lang w:eastAsia="fr-FR"/>
              </w:rPr>
            </w:pPr>
            <w:r w:rsidRPr="00DE294E">
              <w:rPr>
                <w:rFonts w:ascii="Arial" w:hAnsi="Arial" w:cs="Arial"/>
                <w:b/>
                <w:sz w:val="20"/>
                <w:szCs w:val="20"/>
                <w:lang w:eastAsia="fr-FR"/>
              </w:rPr>
              <w:t>Requisitos para Mitigación, Gestión y Mejora</w:t>
            </w:r>
          </w:p>
        </w:tc>
        <w:tc>
          <w:tcPr>
            <w:tcW w:w="667" w:type="pct"/>
            <w:tcBorders>
              <w:top w:val="single" w:sz="4" w:space="0" w:color="auto"/>
              <w:left w:val="single" w:sz="4" w:space="0" w:color="auto"/>
              <w:bottom w:val="single" w:sz="4" w:space="0" w:color="auto"/>
              <w:right w:val="single" w:sz="4" w:space="0" w:color="auto"/>
            </w:tcBorders>
            <w:shd w:val="clear" w:color="auto" w:fill="F2F2F2"/>
            <w:vAlign w:val="center"/>
          </w:tcPr>
          <w:p w14:paraId="3E6BB391" w14:textId="77777777" w:rsidR="00747073" w:rsidRPr="00DE294E" w:rsidRDefault="0073075A">
            <w:pPr>
              <w:keepLines/>
              <w:suppressAutoHyphens w:val="0"/>
              <w:overflowPunct/>
              <w:autoSpaceDE/>
              <w:autoSpaceDN/>
              <w:adjustRightInd/>
              <w:jc w:val="center"/>
              <w:textAlignment w:val="auto"/>
              <w:rPr>
                <w:rFonts w:ascii="Arial" w:hAnsi="Arial" w:cs="Arial"/>
                <w:b/>
                <w:lang w:eastAsia="fr-FR"/>
              </w:rPr>
            </w:pPr>
            <w:proofErr w:type="spellStart"/>
            <w:r w:rsidRPr="00DE294E">
              <w:rPr>
                <w:rFonts w:ascii="Arial" w:hAnsi="Arial" w:cs="Arial"/>
                <w:b/>
                <w:sz w:val="20"/>
                <w:szCs w:val="20"/>
                <w:lang w:eastAsia="fr-FR"/>
              </w:rPr>
              <w:t>Cumpli</w:t>
            </w:r>
            <w:proofErr w:type="spellEnd"/>
            <w:r w:rsidRPr="00DE294E">
              <w:rPr>
                <w:rFonts w:ascii="Arial" w:hAnsi="Arial" w:cs="Arial"/>
                <w:b/>
                <w:lang w:eastAsia="fr-FR"/>
              </w:rPr>
              <w:t>-</w:t>
            </w:r>
            <w:r w:rsidRPr="00DE294E">
              <w:rPr>
                <w:rFonts w:ascii="Arial" w:hAnsi="Arial" w:cs="Arial"/>
                <w:b/>
                <w:sz w:val="20"/>
                <w:szCs w:val="20"/>
                <w:lang w:eastAsia="fr-FR"/>
              </w:rPr>
              <w:t>miento Sí/No</w:t>
            </w:r>
          </w:p>
        </w:tc>
        <w:tc>
          <w:tcPr>
            <w:tcW w:w="668" w:type="pct"/>
            <w:tcBorders>
              <w:top w:val="single" w:sz="4" w:space="0" w:color="auto"/>
              <w:left w:val="single" w:sz="4" w:space="0" w:color="auto"/>
              <w:bottom w:val="single" w:sz="4" w:space="0" w:color="auto"/>
              <w:right w:val="single" w:sz="4" w:space="0" w:color="auto"/>
            </w:tcBorders>
            <w:shd w:val="clear" w:color="auto" w:fill="F2F2F2"/>
            <w:vAlign w:val="center"/>
          </w:tcPr>
          <w:p w14:paraId="44D4A46E" w14:textId="77777777" w:rsidR="00747073" w:rsidRPr="00DE294E" w:rsidRDefault="0073075A">
            <w:pPr>
              <w:keepLines/>
              <w:suppressAutoHyphens w:val="0"/>
              <w:overflowPunct/>
              <w:autoSpaceDE/>
              <w:autoSpaceDN/>
              <w:adjustRightInd/>
              <w:jc w:val="center"/>
              <w:textAlignment w:val="auto"/>
              <w:rPr>
                <w:rFonts w:ascii="Arial" w:hAnsi="Arial" w:cs="Arial"/>
                <w:b/>
                <w:sz w:val="20"/>
                <w:lang w:eastAsia="fr-FR"/>
              </w:rPr>
            </w:pPr>
            <w:r w:rsidRPr="00DE294E">
              <w:rPr>
                <w:rFonts w:ascii="Arial" w:hAnsi="Arial" w:cs="Arial"/>
                <w:b/>
                <w:sz w:val="20"/>
                <w:szCs w:val="20"/>
                <w:lang w:eastAsia="fr-FR"/>
              </w:rPr>
              <w:t>Por favor, explicar en caso de ser No</w:t>
            </w:r>
          </w:p>
        </w:tc>
      </w:tr>
      <w:tr w:rsidR="00747073" w:rsidRPr="00DE294E" w14:paraId="65A80D15" w14:textId="77777777">
        <w:trPr>
          <w:cantSplit/>
          <w:trHeight w:val="3869"/>
        </w:trPr>
        <w:tc>
          <w:tcPr>
            <w:tcW w:w="887" w:type="pct"/>
            <w:vMerge w:val="restart"/>
            <w:tcBorders>
              <w:top w:val="single" w:sz="4" w:space="0" w:color="auto"/>
              <w:left w:val="single" w:sz="4" w:space="0" w:color="auto"/>
              <w:right w:val="single" w:sz="4" w:space="0" w:color="auto"/>
            </w:tcBorders>
          </w:tcPr>
          <w:p w14:paraId="35CA5481" w14:textId="77777777" w:rsidR="00747073" w:rsidRPr="00DE294E" w:rsidRDefault="0073075A">
            <w:pPr>
              <w:suppressAutoHyphens w:val="0"/>
              <w:overflowPunct/>
              <w:autoSpaceDE/>
              <w:autoSpaceDN/>
              <w:adjustRightInd/>
              <w:spacing w:before="120"/>
              <w:jc w:val="left"/>
              <w:textAlignment w:val="auto"/>
              <w:rPr>
                <w:rFonts w:ascii="Arial" w:hAnsi="Arial" w:cs="Arial"/>
                <w:highlight w:val="yellow"/>
                <w:lang w:eastAsia="fr-FR"/>
              </w:rPr>
            </w:pPr>
            <w:r w:rsidRPr="00DE294E">
              <w:rPr>
                <w:rFonts w:ascii="Arial" w:hAnsi="Arial" w:cs="Arial"/>
                <w:sz w:val="20"/>
                <w:szCs w:val="20"/>
                <w:lang w:eastAsia="fr-FR"/>
              </w:rPr>
              <w:t>42. Condiciones laborales</w:t>
            </w:r>
          </w:p>
        </w:tc>
        <w:tc>
          <w:tcPr>
            <w:tcW w:w="2778" w:type="pct"/>
            <w:tcBorders>
              <w:top w:val="single" w:sz="4" w:space="0" w:color="auto"/>
              <w:left w:val="single" w:sz="4" w:space="0" w:color="auto"/>
              <w:bottom w:val="single" w:sz="4" w:space="0" w:color="auto"/>
              <w:right w:val="single" w:sz="4" w:space="0" w:color="auto"/>
            </w:tcBorders>
          </w:tcPr>
          <w:p w14:paraId="2E18AD4F" w14:textId="38BA752E" w:rsidR="00747073" w:rsidRPr="00DE294E" w:rsidRDefault="0073075A">
            <w:pPr>
              <w:suppressAutoHyphens w:val="0"/>
              <w:overflowPunct/>
              <w:autoSpaceDE/>
              <w:autoSpaceDN/>
              <w:adjustRightInd/>
              <w:spacing w:before="120"/>
              <w:textAlignment w:val="auto"/>
              <w:rPr>
                <w:rFonts w:ascii="Arial" w:hAnsi="Arial" w:cs="Arial"/>
                <w:lang w:eastAsia="fr-FR"/>
              </w:rPr>
            </w:pPr>
            <w:r w:rsidRPr="00DE294E">
              <w:rPr>
                <w:rFonts w:ascii="Arial" w:hAnsi="Arial" w:cs="Arial"/>
                <w:sz w:val="20"/>
                <w:szCs w:val="20"/>
                <w:lang w:eastAsia="fr-FR"/>
              </w:rPr>
              <w:t xml:space="preserve">42.1 El Contratista cumple con las normas laborales tanto por parte de la ley nacional como por los Convenios Fundamentales de la OIT (Organización Internacional del Trabajo) (por ejemplo, prohibir el trabajo infantil de menores de edad; trabajos forzados; acoso sexual; discriminación; asegurar la no discriminación e igualdad de oportunidades entre los trabajadores; facilitar información clara y comprensiva a los trabajadores sobre sus términos y condiciones laborales; respetar sus derechos relacionados con las horas de jornada laboral, sueldos, horas extra, beneficios al comienzo de las obras; asegurar la regularidad de los pagos, etc.). </w:t>
            </w:r>
          </w:p>
          <w:p w14:paraId="03BD7E61" w14:textId="50A5E412" w:rsidR="00747073" w:rsidRPr="00DE294E" w:rsidRDefault="0073075A">
            <w:pPr>
              <w:suppressAutoHyphens w:val="0"/>
              <w:overflowPunct/>
              <w:autoSpaceDE/>
              <w:autoSpaceDN/>
              <w:adjustRightInd/>
              <w:spacing w:before="120"/>
              <w:textAlignment w:val="auto"/>
              <w:rPr>
                <w:rFonts w:ascii="Arial" w:hAnsi="Arial" w:cs="Arial"/>
                <w:highlight w:val="yellow"/>
                <w:lang w:eastAsia="fr-FR"/>
              </w:rPr>
            </w:pPr>
            <w:r w:rsidRPr="00DE294E">
              <w:rPr>
                <w:rFonts w:ascii="Arial" w:hAnsi="Arial" w:cs="Arial"/>
                <w:sz w:val="20"/>
                <w:szCs w:val="20"/>
                <w:lang w:eastAsia="fr-FR"/>
              </w:rPr>
              <w:t xml:space="preserve">Conceder los mismos derechos a los trabajadores contratados, a trabajadores locales y a los proveedores de suministros primarios. </w:t>
            </w:r>
          </w:p>
        </w:tc>
        <w:tc>
          <w:tcPr>
            <w:tcW w:w="667" w:type="pct"/>
            <w:tcBorders>
              <w:top w:val="single" w:sz="4" w:space="0" w:color="auto"/>
              <w:left w:val="single" w:sz="4" w:space="0" w:color="auto"/>
              <w:bottom w:val="single" w:sz="4" w:space="0" w:color="auto"/>
              <w:right w:val="single" w:sz="4" w:space="0" w:color="auto"/>
            </w:tcBorders>
          </w:tcPr>
          <w:p w14:paraId="17A5F814" w14:textId="77777777" w:rsidR="00747073" w:rsidRPr="00DE294E" w:rsidRDefault="00747073">
            <w:pPr>
              <w:suppressAutoHyphens w:val="0"/>
              <w:overflowPunct/>
              <w:autoSpaceDE/>
              <w:autoSpaceDN/>
              <w:adjustRightInd/>
              <w:textAlignment w:val="auto"/>
              <w:rPr>
                <w:rFonts w:ascii="Arial" w:hAnsi="Arial" w:cs="Arial"/>
                <w:sz w:val="20"/>
                <w:szCs w:val="20"/>
                <w:highlight w:val="yellow"/>
                <w:lang w:eastAsia="fr-FR"/>
              </w:rPr>
            </w:pPr>
          </w:p>
        </w:tc>
        <w:tc>
          <w:tcPr>
            <w:tcW w:w="668" w:type="pct"/>
            <w:tcBorders>
              <w:top w:val="single" w:sz="4" w:space="0" w:color="auto"/>
              <w:left w:val="single" w:sz="4" w:space="0" w:color="auto"/>
              <w:bottom w:val="single" w:sz="4" w:space="0" w:color="auto"/>
              <w:right w:val="single" w:sz="4" w:space="0" w:color="auto"/>
            </w:tcBorders>
          </w:tcPr>
          <w:p w14:paraId="552ACA84" w14:textId="77777777" w:rsidR="00747073" w:rsidRPr="00DE294E" w:rsidRDefault="00747073">
            <w:pPr>
              <w:suppressAutoHyphens w:val="0"/>
              <w:overflowPunct/>
              <w:autoSpaceDE/>
              <w:autoSpaceDN/>
              <w:adjustRightInd/>
              <w:textAlignment w:val="auto"/>
              <w:rPr>
                <w:rFonts w:ascii="Arial" w:hAnsi="Arial" w:cs="Arial"/>
                <w:sz w:val="20"/>
                <w:szCs w:val="20"/>
                <w:highlight w:val="yellow"/>
                <w:lang w:eastAsia="fr-FR"/>
              </w:rPr>
            </w:pPr>
          </w:p>
        </w:tc>
      </w:tr>
      <w:tr w:rsidR="00747073" w:rsidRPr="00DE294E" w14:paraId="7B795E39" w14:textId="77777777">
        <w:trPr>
          <w:cantSplit/>
        </w:trPr>
        <w:tc>
          <w:tcPr>
            <w:tcW w:w="887" w:type="pct"/>
            <w:vMerge/>
            <w:tcBorders>
              <w:left w:val="single" w:sz="4" w:space="0" w:color="auto"/>
              <w:right w:val="single" w:sz="4" w:space="0" w:color="auto"/>
            </w:tcBorders>
          </w:tcPr>
          <w:p w14:paraId="7B0AC461" w14:textId="77777777" w:rsidR="00747073" w:rsidRPr="00DE294E" w:rsidRDefault="00747073">
            <w:pPr>
              <w:suppressAutoHyphens w:val="0"/>
              <w:overflowPunct/>
              <w:autoSpaceDE/>
              <w:autoSpaceDN/>
              <w:adjustRightInd/>
              <w:spacing w:before="120"/>
              <w:jc w:val="left"/>
              <w:textAlignment w:val="auto"/>
              <w:rPr>
                <w:rFonts w:ascii="Arial" w:hAnsi="Arial" w:cs="Arial"/>
                <w:highlight w:val="yellow"/>
                <w:lang w:eastAsia="fr-FR"/>
              </w:rPr>
            </w:pPr>
          </w:p>
        </w:tc>
        <w:tc>
          <w:tcPr>
            <w:tcW w:w="2778" w:type="pct"/>
            <w:tcBorders>
              <w:top w:val="single" w:sz="4" w:space="0" w:color="auto"/>
              <w:left w:val="single" w:sz="4" w:space="0" w:color="auto"/>
              <w:bottom w:val="single" w:sz="4" w:space="0" w:color="auto"/>
              <w:right w:val="single" w:sz="4" w:space="0" w:color="auto"/>
            </w:tcBorders>
          </w:tcPr>
          <w:p w14:paraId="671CB0B3" w14:textId="77777777" w:rsidR="00747073" w:rsidRPr="00DE294E" w:rsidRDefault="0073075A">
            <w:pPr>
              <w:suppressAutoHyphens w:val="0"/>
              <w:overflowPunct/>
              <w:autoSpaceDE/>
              <w:autoSpaceDN/>
              <w:adjustRightInd/>
              <w:spacing w:before="120"/>
              <w:textAlignment w:val="auto"/>
              <w:rPr>
                <w:rFonts w:ascii="Arial" w:hAnsi="Arial" w:cs="Arial"/>
                <w:highlight w:val="yellow"/>
                <w:lang w:eastAsia="fr-FR"/>
              </w:rPr>
            </w:pPr>
            <w:r w:rsidRPr="00DE294E">
              <w:rPr>
                <w:rFonts w:ascii="Arial" w:hAnsi="Arial" w:cs="Arial"/>
                <w:sz w:val="20"/>
                <w:szCs w:val="20"/>
                <w:lang w:eastAsia="fr-FR"/>
              </w:rPr>
              <w:t xml:space="preserve">42.2 Desarrollar e implementar procedimientos de gestión laboral que establezcan cómo se gestionará a los trabajadores de acuerdo con las normas descritas en el Párrafo 42. </w:t>
            </w:r>
          </w:p>
        </w:tc>
        <w:tc>
          <w:tcPr>
            <w:tcW w:w="667" w:type="pct"/>
            <w:tcBorders>
              <w:top w:val="single" w:sz="4" w:space="0" w:color="auto"/>
              <w:left w:val="single" w:sz="4" w:space="0" w:color="auto"/>
              <w:bottom w:val="single" w:sz="4" w:space="0" w:color="auto"/>
              <w:right w:val="single" w:sz="4" w:space="0" w:color="auto"/>
            </w:tcBorders>
          </w:tcPr>
          <w:p w14:paraId="52B3BFC8" w14:textId="77777777" w:rsidR="00747073" w:rsidRPr="00DE294E" w:rsidRDefault="00747073">
            <w:pPr>
              <w:suppressAutoHyphens w:val="0"/>
              <w:overflowPunct/>
              <w:autoSpaceDE/>
              <w:autoSpaceDN/>
              <w:adjustRightInd/>
              <w:textAlignment w:val="auto"/>
              <w:rPr>
                <w:rFonts w:ascii="Arial" w:hAnsi="Arial" w:cs="Arial"/>
                <w:sz w:val="20"/>
                <w:szCs w:val="20"/>
                <w:highlight w:val="yellow"/>
                <w:lang w:eastAsia="fr-FR"/>
              </w:rPr>
            </w:pPr>
          </w:p>
        </w:tc>
        <w:tc>
          <w:tcPr>
            <w:tcW w:w="668" w:type="pct"/>
            <w:tcBorders>
              <w:top w:val="single" w:sz="4" w:space="0" w:color="auto"/>
              <w:left w:val="single" w:sz="4" w:space="0" w:color="auto"/>
              <w:bottom w:val="single" w:sz="4" w:space="0" w:color="auto"/>
              <w:right w:val="single" w:sz="4" w:space="0" w:color="auto"/>
            </w:tcBorders>
          </w:tcPr>
          <w:p w14:paraId="54D1460E" w14:textId="77777777" w:rsidR="00747073" w:rsidRPr="00DE294E" w:rsidRDefault="00747073">
            <w:pPr>
              <w:suppressAutoHyphens w:val="0"/>
              <w:overflowPunct/>
              <w:autoSpaceDE/>
              <w:autoSpaceDN/>
              <w:adjustRightInd/>
              <w:textAlignment w:val="auto"/>
              <w:rPr>
                <w:rFonts w:ascii="Arial" w:hAnsi="Arial" w:cs="Arial"/>
                <w:sz w:val="20"/>
                <w:szCs w:val="20"/>
                <w:highlight w:val="yellow"/>
                <w:lang w:eastAsia="fr-FR"/>
              </w:rPr>
            </w:pPr>
          </w:p>
        </w:tc>
      </w:tr>
      <w:tr w:rsidR="00747073" w:rsidRPr="00DE294E" w14:paraId="247C5E15" w14:textId="77777777">
        <w:trPr>
          <w:cantSplit/>
        </w:trPr>
        <w:tc>
          <w:tcPr>
            <w:tcW w:w="887" w:type="pct"/>
            <w:vMerge/>
            <w:tcBorders>
              <w:left w:val="single" w:sz="4" w:space="0" w:color="auto"/>
              <w:bottom w:val="single" w:sz="4" w:space="0" w:color="auto"/>
              <w:right w:val="single" w:sz="4" w:space="0" w:color="auto"/>
            </w:tcBorders>
            <w:vAlign w:val="center"/>
          </w:tcPr>
          <w:p w14:paraId="7A20BA6C" w14:textId="77777777" w:rsidR="00747073" w:rsidRPr="00DE294E" w:rsidRDefault="00747073">
            <w:pPr>
              <w:suppressAutoHyphens w:val="0"/>
              <w:overflowPunct/>
              <w:autoSpaceDE/>
              <w:autoSpaceDN/>
              <w:adjustRightInd/>
              <w:spacing w:before="120"/>
              <w:jc w:val="left"/>
              <w:textAlignment w:val="auto"/>
              <w:rPr>
                <w:rFonts w:ascii="Arial" w:hAnsi="Arial" w:cs="Arial"/>
                <w:highlight w:val="yellow"/>
                <w:lang w:eastAsia="fr-FR"/>
              </w:rPr>
            </w:pPr>
          </w:p>
        </w:tc>
        <w:tc>
          <w:tcPr>
            <w:tcW w:w="2778" w:type="pct"/>
            <w:tcBorders>
              <w:top w:val="single" w:sz="4" w:space="0" w:color="auto"/>
              <w:left w:val="single" w:sz="4" w:space="0" w:color="auto"/>
              <w:bottom w:val="single" w:sz="4" w:space="0" w:color="auto"/>
              <w:right w:val="single" w:sz="4" w:space="0" w:color="auto"/>
            </w:tcBorders>
          </w:tcPr>
          <w:p w14:paraId="549CBC0A" w14:textId="3833CB7F" w:rsidR="00747073" w:rsidRPr="00DE294E" w:rsidRDefault="0073075A">
            <w:pPr>
              <w:suppressAutoHyphens w:val="0"/>
              <w:overflowPunct/>
              <w:autoSpaceDE/>
              <w:autoSpaceDN/>
              <w:adjustRightInd/>
              <w:spacing w:before="120"/>
              <w:textAlignment w:val="auto"/>
              <w:rPr>
                <w:rFonts w:ascii="Arial" w:hAnsi="Arial" w:cs="Arial"/>
                <w:lang w:eastAsia="fr-FR"/>
              </w:rPr>
            </w:pPr>
            <w:r w:rsidRPr="00DE294E">
              <w:rPr>
                <w:rFonts w:ascii="Arial" w:hAnsi="Arial" w:cs="Arial"/>
                <w:sz w:val="20"/>
                <w:szCs w:val="20"/>
                <w:lang w:eastAsia="fr-FR"/>
              </w:rPr>
              <w:t xml:space="preserve">42.3 Establecer un mecanismo de reclamaciones funcional y simple al que tengan acceso todos los trabajadores (por ejemplo, buzones de quejas que se vacíen con regularidad) y de los que tengan conocimiento para que puedan depositar cualquier reclamo laboral de forma anónima (por ejemplo, tratamiento injusto, conducción peligrosa, etc.). </w:t>
            </w:r>
          </w:p>
        </w:tc>
        <w:tc>
          <w:tcPr>
            <w:tcW w:w="667" w:type="pct"/>
            <w:tcBorders>
              <w:top w:val="single" w:sz="4" w:space="0" w:color="auto"/>
              <w:left w:val="single" w:sz="4" w:space="0" w:color="auto"/>
              <w:bottom w:val="single" w:sz="4" w:space="0" w:color="auto"/>
              <w:right w:val="single" w:sz="4" w:space="0" w:color="auto"/>
            </w:tcBorders>
          </w:tcPr>
          <w:p w14:paraId="1BE6C0C0" w14:textId="77777777" w:rsidR="00747073" w:rsidRPr="00DE294E" w:rsidRDefault="00747073">
            <w:pPr>
              <w:suppressAutoHyphens w:val="0"/>
              <w:overflowPunct/>
              <w:autoSpaceDE/>
              <w:autoSpaceDN/>
              <w:adjustRightInd/>
              <w:textAlignment w:val="auto"/>
              <w:rPr>
                <w:rFonts w:ascii="Arial" w:hAnsi="Arial" w:cs="Arial"/>
                <w:sz w:val="20"/>
                <w:szCs w:val="20"/>
                <w:highlight w:val="yellow"/>
                <w:lang w:eastAsia="fr-FR"/>
              </w:rPr>
            </w:pPr>
          </w:p>
        </w:tc>
        <w:tc>
          <w:tcPr>
            <w:tcW w:w="668" w:type="pct"/>
            <w:tcBorders>
              <w:top w:val="single" w:sz="4" w:space="0" w:color="auto"/>
              <w:left w:val="single" w:sz="4" w:space="0" w:color="auto"/>
              <w:bottom w:val="single" w:sz="4" w:space="0" w:color="auto"/>
              <w:right w:val="single" w:sz="4" w:space="0" w:color="auto"/>
            </w:tcBorders>
          </w:tcPr>
          <w:p w14:paraId="7E7D358D" w14:textId="77777777" w:rsidR="00747073" w:rsidRPr="00DE294E" w:rsidRDefault="00747073">
            <w:pPr>
              <w:suppressAutoHyphens w:val="0"/>
              <w:overflowPunct/>
              <w:autoSpaceDE/>
              <w:autoSpaceDN/>
              <w:adjustRightInd/>
              <w:textAlignment w:val="auto"/>
              <w:rPr>
                <w:rFonts w:ascii="Arial" w:hAnsi="Arial" w:cs="Arial"/>
                <w:sz w:val="20"/>
                <w:szCs w:val="20"/>
                <w:highlight w:val="yellow"/>
                <w:lang w:eastAsia="fr-FR"/>
              </w:rPr>
            </w:pPr>
          </w:p>
        </w:tc>
      </w:tr>
      <w:tr w:rsidR="00747073" w:rsidRPr="00DE294E" w14:paraId="2F56CEB6" w14:textId="77777777">
        <w:trPr>
          <w:cantSplit/>
        </w:trPr>
        <w:tc>
          <w:tcPr>
            <w:tcW w:w="887" w:type="pct"/>
            <w:vMerge w:val="restart"/>
            <w:tcBorders>
              <w:top w:val="single" w:sz="4" w:space="0" w:color="auto"/>
              <w:left w:val="single" w:sz="4" w:space="0" w:color="auto"/>
              <w:right w:val="single" w:sz="4" w:space="0" w:color="auto"/>
            </w:tcBorders>
          </w:tcPr>
          <w:p w14:paraId="523208D8" w14:textId="77777777" w:rsidR="00747073" w:rsidRPr="00DE294E" w:rsidRDefault="0073075A">
            <w:pPr>
              <w:suppressAutoHyphens w:val="0"/>
              <w:overflowPunct/>
              <w:autoSpaceDE/>
              <w:autoSpaceDN/>
              <w:adjustRightInd/>
              <w:spacing w:before="120"/>
              <w:jc w:val="left"/>
              <w:textAlignment w:val="auto"/>
              <w:rPr>
                <w:rFonts w:ascii="Arial" w:hAnsi="Arial" w:cs="Arial"/>
                <w:lang w:eastAsia="fr-FR"/>
              </w:rPr>
            </w:pPr>
            <w:r w:rsidRPr="00DE294E">
              <w:rPr>
                <w:rFonts w:ascii="Arial" w:hAnsi="Arial" w:cs="Arial"/>
                <w:sz w:val="20"/>
                <w:szCs w:val="20"/>
                <w:lang w:eastAsia="fr-FR"/>
              </w:rPr>
              <w:t>43. Contratación local</w:t>
            </w:r>
          </w:p>
        </w:tc>
        <w:tc>
          <w:tcPr>
            <w:tcW w:w="2778" w:type="pct"/>
            <w:tcBorders>
              <w:top w:val="single" w:sz="4" w:space="0" w:color="auto"/>
              <w:left w:val="single" w:sz="4" w:space="0" w:color="auto"/>
              <w:bottom w:val="single" w:sz="4" w:space="0" w:color="auto"/>
              <w:right w:val="single" w:sz="4" w:space="0" w:color="auto"/>
            </w:tcBorders>
          </w:tcPr>
          <w:p w14:paraId="648A2FAB" w14:textId="77777777" w:rsidR="00747073" w:rsidRPr="00DE294E" w:rsidRDefault="0073075A">
            <w:pPr>
              <w:suppressAutoHyphens w:val="0"/>
              <w:overflowPunct/>
              <w:autoSpaceDE/>
              <w:autoSpaceDN/>
              <w:adjustRightInd/>
              <w:spacing w:before="120"/>
              <w:textAlignment w:val="auto"/>
              <w:rPr>
                <w:rFonts w:ascii="Arial" w:hAnsi="Arial" w:cs="Arial"/>
                <w:lang w:eastAsia="fr-FR"/>
              </w:rPr>
            </w:pPr>
            <w:r w:rsidRPr="00DE294E">
              <w:rPr>
                <w:rFonts w:ascii="Arial" w:hAnsi="Arial" w:cs="Arial"/>
                <w:sz w:val="20"/>
                <w:szCs w:val="20"/>
                <w:lang w:eastAsia="fr-FR"/>
              </w:rPr>
              <w:t>43.1 Priorizar el empleo local y a personal de las comunidades locales para el suministro de bienes y servicios a las obras y a la mano de obra local, si procede.</w:t>
            </w:r>
          </w:p>
        </w:tc>
        <w:tc>
          <w:tcPr>
            <w:tcW w:w="667" w:type="pct"/>
            <w:tcBorders>
              <w:top w:val="single" w:sz="4" w:space="0" w:color="auto"/>
              <w:left w:val="single" w:sz="4" w:space="0" w:color="auto"/>
              <w:bottom w:val="single" w:sz="4" w:space="0" w:color="auto"/>
              <w:right w:val="single" w:sz="4" w:space="0" w:color="auto"/>
            </w:tcBorders>
          </w:tcPr>
          <w:p w14:paraId="24538DDC" w14:textId="77777777" w:rsidR="00747073" w:rsidRPr="00DE294E" w:rsidRDefault="00747073">
            <w:pPr>
              <w:suppressAutoHyphens w:val="0"/>
              <w:overflowPunct/>
              <w:autoSpaceDE/>
              <w:autoSpaceDN/>
              <w:adjustRightInd/>
              <w:textAlignment w:val="auto"/>
              <w:rPr>
                <w:rFonts w:ascii="Arial" w:hAnsi="Arial" w:cs="Arial"/>
                <w:sz w:val="20"/>
                <w:szCs w:val="20"/>
                <w:highlight w:val="yellow"/>
                <w:lang w:eastAsia="fr-FR"/>
              </w:rPr>
            </w:pPr>
          </w:p>
        </w:tc>
        <w:tc>
          <w:tcPr>
            <w:tcW w:w="668" w:type="pct"/>
            <w:tcBorders>
              <w:top w:val="single" w:sz="4" w:space="0" w:color="auto"/>
              <w:left w:val="single" w:sz="4" w:space="0" w:color="auto"/>
              <w:bottom w:val="single" w:sz="4" w:space="0" w:color="auto"/>
              <w:right w:val="single" w:sz="4" w:space="0" w:color="auto"/>
            </w:tcBorders>
          </w:tcPr>
          <w:p w14:paraId="3476097D" w14:textId="77777777" w:rsidR="00747073" w:rsidRPr="00DE294E" w:rsidRDefault="00747073">
            <w:pPr>
              <w:suppressAutoHyphens w:val="0"/>
              <w:overflowPunct/>
              <w:autoSpaceDE/>
              <w:autoSpaceDN/>
              <w:adjustRightInd/>
              <w:textAlignment w:val="auto"/>
              <w:rPr>
                <w:rFonts w:ascii="Arial" w:hAnsi="Arial" w:cs="Arial"/>
                <w:sz w:val="20"/>
                <w:szCs w:val="20"/>
                <w:highlight w:val="yellow"/>
                <w:lang w:eastAsia="fr-FR"/>
              </w:rPr>
            </w:pPr>
          </w:p>
        </w:tc>
      </w:tr>
      <w:tr w:rsidR="00747073" w:rsidRPr="00DE294E" w14:paraId="0306C2AB" w14:textId="77777777">
        <w:trPr>
          <w:cantSplit/>
        </w:trPr>
        <w:tc>
          <w:tcPr>
            <w:tcW w:w="887" w:type="pct"/>
            <w:vMerge/>
            <w:tcBorders>
              <w:left w:val="single" w:sz="4" w:space="0" w:color="auto"/>
              <w:bottom w:val="single" w:sz="4" w:space="0" w:color="auto"/>
              <w:right w:val="single" w:sz="4" w:space="0" w:color="auto"/>
            </w:tcBorders>
          </w:tcPr>
          <w:p w14:paraId="3044EED7" w14:textId="77777777" w:rsidR="00747073" w:rsidRPr="00DE294E" w:rsidRDefault="00747073">
            <w:pPr>
              <w:overflowPunct/>
              <w:autoSpaceDE/>
              <w:autoSpaceDN/>
              <w:adjustRightInd/>
              <w:spacing w:before="120"/>
              <w:jc w:val="left"/>
              <w:textAlignment w:val="auto"/>
              <w:rPr>
                <w:rFonts w:ascii="Arial" w:hAnsi="Arial" w:cs="Arial"/>
                <w:highlight w:val="yellow"/>
                <w:lang w:eastAsia="fr-FR"/>
              </w:rPr>
            </w:pPr>
          </w:p>
        </w:tc>
        <w:tc>
          <w:tcPr>
            <w:tcW w:w="2778" w:type="pct"/>
            <w:tcBorders>
              <w:top w:val="single" w:sz="4" w:space="0" w:color="auto"/>
              <w:left w:val="single" w:sz="4" w:space="0" w:color="auto"/>
              <w:bottom w:val="single" w:sz="4" w:space="0" w:color="auto"/>
              <w:right w:val="single" w:sz="4" w:space="0" w:color="auto"/>
            </w:tcBorders>
          </w:tcPr>
          <w:p w14:paraId="5F8B75F6" w14:textId="05209833" w:rsidR="00747073" w:rsidRPr="00DE294E" w:rsidRDefault="0073075A">
            <w:pPr>
              <w:suppressAutoHyphens w:val="0"/>
              <w:overflowPunct/>
              <w:autoSpaceDE/>
              <w:autoSpaceDN/>
              <w:adjustRightInd/>
              <w:spacing w:before="120"/>
              <w:textAlignment w:val="auto"/>
              <w:rPr>
                <w:rFonts w:ascii="Arial" w:hAnsi="Arial" w:cs="Arial"/>
                <w:lang w:eastAsia="fr-FR"/>
              </w:rPr>
            </w:pPr>
            <w:r w:rsidRPr="00DE294E">
              <w:rPr>
                <w:rFonts w:ascii="Arial" w:hAnsi="Arial" w:cs="Arial"/>
                <w:sz w:val="20"/>
                <w:szCs w:val="20"/>
                <w:lang w:eastAsia="fr-FR"/>
              </w:rPr>
              <w:t xml:space="preserve">43.2 Facilitar entrenamiento adicional especializado a la mano de obra local en cuanto a las destrezas requeridas por el Contratista (por ejemplo, administración, conducción, etc.). </w:t>
            </w:r>
          </w:p>
        </w:tc>
        <w:tc>
          <w:tcPr>
            <w:tcW w:w="667" w:type="pct"/>
            <w:tcBorders>
              <w:top w:val="single" w:sz="4" w:space="0" w:color="auto"/>
              <w:left w:val="single" w:sz="4" w:space="0" w:color="auto"/>
              <w:bottom w:val="single" w:sz="4" w:space="0" w:color="auto"/>
              <w:right w:val="single" w:sz="4" w:space="0" w:color="auto"/>
            </w:tcBorders>
          </w:tcPr>
          <w:p w14:paraId="04393FA1" w14:textId="77777777" w:rsidR="00747073" w:rsidRPr="00DE294E" w:rsidRDefault="00747073">
            <w:pPr>
              <w:suppressAutoHyphens w:val="0"/>
              <w:overflowPunct/>
              <w:autoSpaceDE/>
              <w:autoSpaceDN/>
              <w:adjustRightInd/>
              <w:textAlignment w:val="auto"/>
              <w:rPr>
                <w:rFonts w:ascii="Arial" w:hAnsi="Arial" w:cs="Arial"/>
                <w:sz w:val="20"/>
                <w:szCs w:val="20"/>
                <w:highlight w:val="yellow"/>
                <w:lang w:eastAsia="fr-FR"/>
              </w:rPr>
            </w:pPr>
          </w:p>
        </w:tc>
        <w:tc>
          <w:tcPr>
            <w:tcW w:w="668" w:type="pct"/>
            <w:tcBorders>
              <w:top w:val="single" w:sz="4" w:space="0" w:color="auto"/>
              <w:left w:val="single" w:sz="4" w:space="0" w:color="auto"/>
              <w:bottom w:val="single" w:sz="4" w:space="0" w:color="auto"/>
              <w:right w:val="single" w:sz="4" w:space="0" w:color="auto"/>
            </w:tcBorders>
          </w:tcPr>
          <w:p w14:paraId="234AAE20" w14:textId="77777777" w:rsidR="00747073" w:rsidRPr="00DE294E" w:rsidRDefault="00747073">
            <w:pPr>
              <w:suppressAutoHyphens w:val="0"/>
              <w:overflowPunct/>
              <w:autoSpaceDE/>
              <w:autoSpaceDN/>
              <w:adjustRightInd/>
              <w:textAlignment w:val="auto"/>
              <w:rPr>
                <w:rFonts w:ascii="Arial" w:hAnsi="Arial" w:cs="Arial"/>
                <w:sz w:val="20"/>
                <w:szCs w:val="20"/>
                <w:highlight w:val="yellow"/>
                <w:lang w:eastAsia="fr-FR"/>
              </w:rPr>
            </w:pPr>
          </w:p>
        </w:tc>
      </w:tr>
      <w:tr w:rsidR="00747073" w:rsidRPr="00DE294E" w14:paraId="37FB00A6" w14:textId="77777777">
        <w:trPr>
          <w:cantSplit/>
        </w:trPr>
        <w:tc>
          <w:tcPr>
            <w:tcW w:w="887" w:type="pct"/>
            <w:tcBorders>
              <w:top w:val="single" w:sz="4" w:space="0" w:color="auto"/>
              <w:left w:val="single" w:sz="4" w:space="0" w:color="auto"/>
              <w:bottom w:val="single" w:sz="4" w:space="0" w:color="auto"/>
              <w:right w:val="single" w:sz="4" w:space="0" w:color="auto"/>
            </w:tcBorders>
          </w:tcPr>
          <w:p w14:paraId="3566C0B6" w14:textId="77777777" w:rsidR="00747073" w:rsidRPr="00DE294E" w:rsidRDefault="0073075A">
            <w:pPr>
              <w:suppressAutoHyphens w:val="0"/>
              <w:overflowPunct/>
              <w:autoSpaceDE/>
              <w:autoSpaceDN/>
              <w:adjustRightInd/>
              <w:spacing w:before="120"/>
              <w:jc w:val="left"/>
              <w:textAlignment w:val="auto"/>
              <w:rPr>
                <w:rFonts w:ascii="Arial" w:hAnsi="Arial" w:cs="Arial"/>
                <w:lang w:eastAsia="fr-FR"/>
              </w:rPr>
            </w:pPr>
            <w:r w:rsidRPr="00DE294E">
              <w:rPr>
                <w:rFonts w:ascii="Arial" w:hAnsi="Arial" w:cs="Arial"/>
                <w:sz w:val="20"/>
                <w:szCs w:val="20"/>
                <w:lang w:eastAsia="fr-FR"/>
              </w:rPr>
              <w:t>44. Transporte</w:t>
            </w:r>
          </w:p>
        </w:tc>
        <w:tc>
          <w:tcPr>
            <w:tcW w:w="2778" w:type="pct"/>
            <w:tcBorders>
              <w:top w:val="single" w:sz="4" w:space="0" w:color="auto"/>
              <w:left w:val="single" w:sz="4" w:space="0" w:color="auto"/>
              <w:bottom w:val="single" w:sz="4" w:space="0" w:color="auto"/>
              <w:right w:val="single" w:sz="4" w:space="0" w:color="auto"/>
            </w:tcBorders>
          </w:tcPr>
          <w:p w14:paraId="41FBCE80" w14:textId="77777777" w:rsidR="00747073" w:rsidRPr="00DE294E" w:rsidRDefault="0073075A">
            <w:pPr>
              <w:suppressAutoHyphens w:val="0"/>
              <w:overflowPunct/>
              <w:autoSpaceDE/>
              <w:autoSpaceDN/>
              <w:adjustRightInd/>
              <w:spacing w:before="120"/>
              <w:textAlignment w:val="auto"/>
              <w:rPr>
                <w:rFonts w:ascii="Arial" w:hAnsi="Arial" w:cs="Arial"/>
                <w:lang w:eastAsia="fr-FR"/>
              </w:rPr>
            </w:pPr>
            <w:r w:rsidRPr="00DE294E">
              <w:rPr>
                <w:rFonts w:ascii="Arial" w:hAnsi="Arial" w:cs="Arial"/>
                <w:sz w:val="20"/>
                <w:szCs w:val="20"/>
                <w:lang w:eastAsia="fr-FR"/>
              </w:rPr>
              <w:t xml:space="preserve">44.1 Organizar viajes compartidos o autobuses para el transporte de los trabajadores cuando sea necesario. </w:t>
            </w:r>
          </w:p>
        </w:tc>
        <w:tc>
          <w:tcPr>
            <w:tcW w:w="667" w:type="pct"/>
            <w:tcBorders>
              <w:top w:val="single" w:sz="4" w:space="0" w:color="auto"/>
              <w:left w:val="single" w:sz="4" w:space="0" w:color="auto"/>
              <w:bottom w:val="single" w:sz="4" w:space="0" w:color="auto"/>
              <w:right w:val="single" w:sz="4" w:space="0" w:color="auto"/>
            </w:tcBorders>
          </w:tcPr>
          <w:p w14:paraId="742DE0CF" w14:textId="77777777" w:rsidR="00747073" w:rsidRPr="00DE294E" w:rsidRDefault="00747073">
            <w:pPr>
              <w:suppressAutoHyphens w:val="0"/>
              <w:overflowPunct/>
              <w:autoSpaceDE/>
              <w:autoSpaceDN/>
              <w:adjustRightInd/>
              <w:textAlignment w:val="auto"/>
              <w:rPr>
                <w:rFonts w:ascii="Arial" w:hAnsi="Arial" w:cs="Arial"/>
                <w:sz w:val="20"/>
                <w:szCs w:val="20"/>
                <w:highlight w:val="yellow"/>
                <w:lang w:eastAsia="fr-FR"/>
              </w:rPr>
            </w:pPr>
          </w:p>
        </w:tc>
        <w:tc>
          <w:tcPr>
            <w:tcW w:w="668" w:type="pct"/>
            <w:tcBorders>
              <w:top w:val="single" w:sz="4" w:space="0" w:color="auto"/>
              <w:left w:val="single" w:sz="4" w:space="0" w:color="auto"/>
              <w:bottom w:val="single" w:sz="4" w:space="0" w:color="auto"/>
              <w:right w:val="single" w:sz="4" w:space="0" w:color="auto"/>
            </w:tcBorders>
          </w:tcPr>
          <w:p w14:paraId="1F165D03" w14:textId="77777777" w:rsidR="00747073" w:rsidRPr="00DE294E" w:rsidRDefault="00747073">
            <w:pPr>
              <w:suppressAutoHyphens w:val="0"/>
              <w:overflowPunct/>
              <w:autoSpaceDE/>
              <w:autoSpaceDN/>
              <w:adjustRightInd/>
              <w:textAlignment w:val="auto"/>
              <w:rPr>
                <w:rFonts w:ascii="Arial" w:hAnsi="Arial" w:cs="Arial"/>
                <w:sz w:val="20"/>
                <w:szCs w:val="20"/>
                <w:highlight w:val="yellow"/>
                <w:lang w:eastAsia="fr-FR"/>
              </w:rPr>
            </w:pPr>
          </w:p>
        </w:tc>
      </w:tr>
      <w:tr w:rsidR="00747073" w:rsidRPr="00DE294E" w14:paraId="193BD0EA" w14:textId="77777777">
        <w:trPr>
          <w:cantSplit/>
        </w:trPr>
        <w:tc>
          <w:tcPr>
            <w:tcW w:w="887" w:type="pct"/>
            <w:tcBorders>
              <w:top w:val="single" w:sz="4" w:space="0" w:color="auto"/>
              <w:left w:val="single" w:sz="4" w:space="0" w:color="auto"/>
              <w:right w:val="single" w:sz="4" w:space="0" w:color="auto"/>
            </w:tcBorders>
          </w:tcPr>
          <w:p w14:paraId="3354C1DD" w14:textId="77777777" w:rsidR="00747073" w:rsidRPr="00DE294E" w:rsidRDefault="0073075A">
            <w:pPr>
              <w:suppressAutoHyphens w:val="0"/>
              <w:overflowPunct/>
              <w:autoSpaceDE/>
              <w:autoSpaceDN/>
              <w:adjustRightInd/>
              <w:spacing w:before="120"/>
              <w:jc w:val="left"/>
              <w:textAlignment w:val="auto"/>
              <w:rPr>
                <w:rFonts w:ascii="Arial" w:hAnsi="Arial" w:cs="Arial"/>
                <w:lang w:eastAsia="fr-FR"/>
              </w:rPr>
            </w:pPr>
            <w:r w:rsidRPr="00DE294E">
              <w:rPr>
                <w:rFonts w:ascii="Arial" w:hAnsi="Arial" w:cs="Arial"/>
                <w:sz w:val="20"/>
                <w:szCs w:val="20"/>
                <w:lang w:eastAsia="fr-FR"/>
              </w:rPr>
              <w:lastRenderedPageBreak/>
              <w:t>45. Alojamiento de los Trabajadores</w:t>
            </w:r>
          </w:p>
        </w:tc>
        <w:tc>
          <w:tcPr>
            <w:tcW w:w="2778" w:type="pct"/>
            <w:tcBorders>
              <w:top w:val="single" w:sz="4" w:space="0" w:color="auto"/>
              <w:left w:val="single" w:sz="4" w:space="0" w:color="auto"/>
              <w:bottom w:val="single" w:sz="4" w:space="0" w:color="auto"/>
              <w:right w:val="single" w:sz="4" w:space="0" w:color="auto"/>
            </w:tcBorders>
          </w:tcPr>
          <w:p w14:paraId="559E01CB" w14:textId="211382BD" w:rsidR="00747073" w:rsidRPr="00DE294E" w:rsidRDefault="0073075A">
            <w:pPr>
              <w:suppressAutoHyphens w:val="0"/>
              <w:overflowPunct/>
              <w:autoSpaceDE/>
              <w:autoSpaceDN/>
              <w:adjustRightInd/>
              <w:spacing w:before="120"/>
              <w:textAlignment w:val="auto"/>
              <w:rPr>
                <w:rFonts w:ascii="Arial" w:hAnsi="Arial" w:cs="Arial"/>
                <w:lang w:eastAsia="fr-FR"/>
              </w:rPr>
            </w:pPr>
            <w:r w:rsidRPr="00DE294E">
              <w:rPr>
                <w:rFonts w:ascii="Arial" w:hAnsi="Arial" w:cs="Arial"/>
                <w:sz w:val="20"/>
                <w:szCs w:val="20"/>
                <w:lang w:eastAsia="fr-FR"/>
              </w:rPr>
              <w:t xml:space="preserve">45.1 Si necesitan instalarse campamentos para los trabajadores, asegurarse que el alojamiento incluya aseos/baños y vestidores separados para hombres y mujeres; mantenimiento de las normas de seguridad eléctricas, </w:t>
            </w:r>
            <w:proofErr w:type="spellStart"/>
            <w:r w:rsidRPr="00DE294E">
              <w:rPr>
                <w:rFonts w:ascii="Arial" w:hAnsi="Arial" w:cs="Arial"/>
                <w:sz w:val="20"/>
                <w:szCs w:val="20"/>
                <w:lang w:eastAsia="fr-FR"/>
              </w:rPr>
              <w:t>anti-incendios</w:t>
            </w:r>
            <w:proofErr w:type="spellEnd"/>
            <w:r w:rsidRPr="00DE294E">
              <w:rPr>
                <w:rFonts w:ascii="Arial" w:hAnsi="Arial" w:cs="Arial"/>
                <w:sz w:val="20"/>
                <w:szCs w:val="20"/>
                <w:lang w:eastAsia="fr-FR"/>
              </w:rPr>
              <w:t xml:space="preserve"> y de higiene; asegurar un suministro gratuito adecuado y conveniente de agua potable; no habrá literas triples; se </w:t>
            </w:r>
            <w:proofErr w:type="gramStart"/>
            <w:r w:rsidRPr="00DE294E">
              <w:rPr>
                <w:rFonts w:ascii="Arial" w:hAnsi="Arial" w:cs="Arial"/>
                <w:sz w:val="20"/>
                <w:szCs w:val="20"/>
                <w:lang w:eastAsia="fr-FR"/>
              </w:rPr>
              <w:t>facilitarán  colchones</w:t>
            </w:r>
            <w:proofErr w:type="gramEnd"/>
            <w:r w:rsidRPr="00DE294E">
              <w:rPr>
                <w:rFonts w:ascii="Arial" w:hAnsi="Arial" w:cs="Arial"/>
                <w:sz w:val="20"/>
                <w:szCs w:val="20"/>
                <w:lang w:eastAsia="fr-FR"/>
              </w:rPr>
              <w:t xml:space="preserve"> y ropa de cama. </w:t>
            </w:r>
          </w:p>
        </w:tc>
        <w:tc>
          <w:tcPr>
            <w:tcW w:w="667" w:type="pct"/>
            <w:tcBorders>
              <w:top w:val="single" w:sz="4" w:space="0" w:color="auto"/>
              <w:left w:val="single" w:sz="4" w:space="0" w:color="auto"/>
              <w:bottom w:val="single" w:sz="4" w:space="0" w:color="auto"/>
              <w:right w:val="single" w:sz="4" w:space="0" w:color="auto"/>
            </w:tcBorders>
          </w:tcPr>
          <w:p w14:paraId="29B79FAA" w14:textId="77777777" w:rsidR="00747073" w:rsidRPr="00DE294E" w:rsidRDefault="00747073">
            <w:pPr>
              <w:suppressAutoHyphens w:val="0"/>
              <w:overflowPunct/>
              <w:autoSpaceDE/>
              <w:autoSpaceDN/>
              <w:adjustRightInd/>
              <w:textAlignment w:val="auto"/>
              <w:rPr>
                <w:rFonts w:ascii="Arial" w:hAnsi="Arial" w:cs="Arial"/>
                <w:sz w:val="20"/>
                <w:szCs w:val="20"/>
                <w:highlight w:val="yellow"/>
                <w:lang w:eastAsia="fr-FR"/>
              </w:rPr>
            </w:pPr>
          </w:p>
        </w:tc>
        <w:tc>
          <w:tcPr>
            <w:tcW w:w="668" w:type="pct"/>
            <w:tcBorders>
              <w:top w:val="single" w:sz="4" w:space="0" w:color="auto"/>
              <w:left w:val="single" w:sz="4" w:space="0" w:color="auto"/>
              <w:bottom w:val="single" w:sz="4" w:space="0" w:color="auto"/>
              <w:right w:val="single" w:sz="4" w:space="0" w:color="auto"/>
            </w:tcBorders>
          </w:tcPr>
          <w:p w14:paraId="04750B36" w14:textId="77777777" w:rsidR="00747073" w:rsidRPr="00DE294E" w:rsidRDefault="00747073">
            <w:pPr>
              <w:suppressAutoHyphens w:val="0"/>
              <w:overflowPunct/>
              <w:autoSpaceDE/>
              <w:autoSpaceDN/>
              <w:adjustRightInd/>
              <w:textAlignment w:val="auto"/>
              <w:rPr>
                <w:rFonts w:ascii="Arial" w:hAnsi="Arial" w:cs="Arial"/>
                <w:sz w:val="20"/>
                <w:szCs w:val="20"/>
                <w:highlight w:val="yellow"/>
                <w:lang w:eastAsia="fr-FR"/>
              </w:rPr>
            </w:pPr>
          </w:p>
        </w:tc>
      </w:tr>
      <w:tr w:rsidR="00747073" w:rsidRPr="00DE294E" w14:paraId="52C975B5" w14:textId="77777777">
        <w:trPr>
          <w:cantSplit/>
          <w:trHeight w:val="1317"/>
        </w:trPr>
        <w:tc>
          <w:tcPr>
            <w:tcW w:w="887" w:type="pct"/>
            <w:tcBorders>
              <w:top w:val="single" w:sz="4" w:space="0" w:color="auto"/>
              <w:left w:val="single" w:sz="4" w:space="0" w:color="auto"/>
              <w:right w:val="single" w:sz="4" w:space="0" w:color="auto"/>
            </w:tcBorders>
          </w:tcPr>
          <w:p w14:paraId="26CA60A0" w14:textId="77777777" w:rsidR="00747073" w:rsidRPr="00DE294E" w:rsidRDefault="0073075A">
            <w:pPr>
              <w:suppressAutoHyphens w:val="0"/>
              <w:overflowPunct/>
              <w:autoSpaceDE/>
              <w:autoSpaceDN/>
              <w:adjustRightInd/>
              <w:spacing w:before="120"/>
              <w:jc w:val="left"/>
              <w:textAlignment w:val="auto"/>
              <w:rPr>
                <w:rFonts w:ascii="Arial" w:hAnsi="Arial" w:cs="Arial"/>
                <w:lang w:eastAsia="fr-FR"/>
              </w:rPr>
            </w:pPr>
            <w:r w:rsidRPr="00DE294E">
              <w:rPr>
                <w:rFonts w:ascii="Arial" w:hAnsi="Arial" w:cs="Arial"/>
                <w:sz w:val="20"/>
                <w:szCs w:val="20"/>
                <w:lang w:eastAsia="fr-FR"/>
              </w:rPr>
              <w:t>46. Comidas</w:t>
            </w:r>
          </w:p>
        </w:tc>
        <w:tc>
          <w:tcPr>
            <w:tcW w:w="2778" w:type="pct"/>
            <w:tcBorders>
              <w:top w:val="single" w:sz="4" w:space="0" w:color="auto"/>
              <w:left w:val="single" w:sz="4" w:space="0" w:color="auto"/>
              <w:bottom w:val="single" w:sz="4" w:space="0" w:color="auto"/>
              <w:right w:val="single" w:sz="4" w:space="0" w:color="auto"/>
            </w:tcBorders>
          </w:tcPr>
          <w:p w14:paraId="3CE995C5" w14:textId="048B53FF" w:rsidR="00747073" w:rsidRPr="00DE294E" w:rsidRDefault="0073075A">
            <w:pPr>
              <w:tabs>
                <w:tab w:val="left" w:pos="819"/>
              </w:tabs>
              <w:suppressAutoHyphens w:val="0"/>
              <w:overflowPunct/>
              <w:autoSpaceDE/>
              <w:autoSpaceDN/>
              <w:adjustRightInd/>
              <w:spacing w:before="120" w:line="240" w:lineRule="atLeast"/>
              <w:textAlignment w:val="auto"/>
              <w:rPr>
                <w:rFonts w:ascii="Arial" w:hAnsi="Arial" w:cs="Arial"/>
                <w:lang w:eastAsia="fr-FR"/>
              </w:rPr>
            </w:pPr>
            <w:r w:rsidRPr="00DE294E">
              <w:rPr>
                <w:rFonts w:ascii="Arial" w:hAnsi="Arial" w:cs="Arial"/>
                <w:sz w:val="20"/>
                <w:szCs w:val="20"/>
                <w:lang w:eastAsia="fr-FR"/>
              </w:rPr>
              <w:t xml:space="preserve">46.1 Si procede, proporcionar al menos dos comidas por turno al personal local siempre mediante las condiciones de higiene adecuadas. Si no hay comedor disponible, se pagará a los trabajadores al menos dos menús diarios por turno. </w:t>
            </w:r>
          </w:p>
        </w:tc>
        <w:tc>
          <w:tcPr>
            <w:tcW w:w="667" w:type="pct"/>
            <w:tcBorders>
              <w:top w:val="single" w:sz="4" w:space="0" w:color="auto"/>
              <w:left w:val="single" w:sz="4" w:space="0" w:color="auto"/>
              <w:bottom w:val="single" w:sz="4" w:space="0" w:color="auto"/>
              <w:right w:val="single" w:sz="4" w:space="0" w:color="auto"/>
            </w:tcBorders>
          </w:tcPr>
          <w:p w14:paraId="68237085" w14:textId="77777777" w:rsidR="00747073" w:rsidRPr="00DE294E" w:rsidRDefault="00747073">
            <w:pPr>
              <w:suppressAutoHyphens w:val="0"/>
              <w:overflowPunct/>
              <w:autoSpaceDE/>
              <w:autoSpaceDN/>
              <w:adjustRightInd/>
              <w:textAlignment w:val="auto"/>
              <w:rPr>
                <w:rFonts w:ascii="Arial" w:hAnsi="Arial" w:cs="Arial"/>
                <w:sz w:val="20"/>
                <w:szCs w:val="20"/>
                <w:highlight w:val="yellow"/>
                <w:lang w:eastAsia="fr-FR"/>
              </w:rPr>
            </w:pPr>
          </w:p>
        </w:tc>
        <w:tc>
          <w:tcPr>
            <w:tcW w:w="668" w:type="pct"/>
            <w:tcBorders>
              <w:top w:val="single" w:sz="4" w:space="0" w:color="auto"/>
              <w:left w:val="single" w:sz="4" w:space="0" w:color="auto"/>
              <w:bottom w:val="single" w:sz="4" w:space="0" w:color="auto"/>
              <w:right w:val="single" w:sz="4" w:space="0" w:color="auto"/>
            </w:tcBorders>
          </w:tcPr>
          <w:p w14:paraId="32A082DF" w14:textId="77777777" w:rsidR="00747073" w:rsidRPr="00DE294E" w:rsidRDefault="00747073">
            <w:pPr>
              <w:suppressAutoHyphens w:val="0"/>
              <w:overflowPunct/>
              <w:autoSpaceDE/>
              <w:autoSpaceDN/>
              <w:adjustRightInd/>
              <w:textAlignment w:val="auto"/>
              <w:rPr>
                <w:rFonts w:ascii="Arial" w:hAnsi="Arial" w:cs="Arial"/>
                <w:sz w:val="20"/>
                <w:szCs w:val="20"/>
                <w:highlight w:val="yellow"/>
                <w:lang w:eastAsia="fr-FR"/>
              </w:rPr>
            </w:pPr>
          </w:p>
        </w:tc>
      </w:tr>
      <w:tr w:rsidR="00747073" w:rsidRPr="00DE294E" w14:paraId="0C8459FC" w14:textId="77777777">
        <w:trPr>
          <w:cantSplit/>
        </w:trPr>
        <w:tc>
          <w:tcPr>
            <w:tcW w:w="887" w:type="pct"/>
            <w:vMerge w:val="restart"/>
            <w:tcBorders>
              <w:top w:val="single" w:sz="4" w:space="0" w:color="auto"/>
              <w:left w:val="single" w:sz="4" w:space="0" w:color="auto"/>
              <w:right w:val="single" w:sz="4" w:space="0" w:color="auto"/>
            </w:tcBorders>
          </w:tcPr>
          <w:p w14:paraId="15B592A6" w14:textId="77777777" w:rsidR="00747073" w:rsidRPr="00DE294E" w:rsidRDefault="0073075A">
            <w:pPr>
              <w:suppressAutoHyphens w:val="0"/>
              <w:overflowPunct/>
              <w:autoSpaceDE/>
              <w:autoSpaceDN/>
              <w:adjustRightInd/>
              <w:spacing w:before="120"/>
              <w:jc w:val="left"/>
              <w:textAlignment w:val="auto"/>
              <w:rPr>
                <w:rFonts w:ascii="Arial" w:hAnsi="Arial" w:cs="Arial"/>
                <w:lang w:eastAsia="fr-FR"/>
              </w:rPr>
            </w:pPr>
            <w:r w:rsidRPr="00DE294E">
              <w:rPr>
                <w:rFonts w:ascii="Arial" w:hAnsi="Arial" w:cs="Arial"/>
                <w:sz w:val="20"/>
                <w:szCs w:val="20"/>
                <w:lang w:eastAsia="fr-FR"/>
              </w:rPr>
              <w:t xml:space="preserve">47. Interacción y Seguridad de la Comunidad </w:t>
            </w:r>
          </w:p>
        </w:tc>
        <w:tc>
          <w:tcPr>
            <w:tcW w:w="2778" w:type="pct"/>
            <w:tcBorders>
              <w:top w:val="single" w:sz="4" w:space="0" w:color="auto"/>
              <w:left w:val="single" w:sz="4" w:space="0" w:color="auto"/>
              <w:bottom w:val="single" w:sz="4" w:space="0" w:color="auto"/>
              <w:right w:val="single" w:sz="4" w:space="0" w:color="auto"/>
            </w:tcBorders>
          </w:tcPr>
          <w:p w14:paraId="71C7A160" w14:textId="70220E1D" w:rsidR="00747073" w:rsidRPr="00DE294E" w:rsidRDefault="0073075A">
            <w:pPr>
              <w:suppressAutoHyphens w:val="0"/>
              <w:overflowPunct/>
              <w:autoSpaceDE/>
              <w:autoSpaceDN/>
              <w:adjustRightInd/>
              <w:spacing w:before="120"/>
              <w:textAlignment w:val="auto"/>
              <w:rPr>
                <w:rFonts w:ascii="Arial" w:hAnsi="Arial" w:cs="Arial"/>
                <w:lang w:eastAsia="fr-FR"/>
              </w:rPr>
            </w:pPr>
            <w:r w:rsidRPr="00DE294E">
              <w:rPr>
                <w:rFonts w:ascii="Arial" w:hAnsi="Arial" w:cs="Arial"/>
                <w:sz w:val="20"/>
                <w:szCs w:val="20"/>
                <w:lang w:eastAsia="fr-FR"/>
              </w:rPr>
              <w:t xml:space="preserve">47.1 Comprometerse, comunicar e informar a las comunidades y a las autoridades locales de las obras. Obtener conocimiento local en cuanto a hallazgos fortuitos y asuntos de adquisición de terrenos. </w:t>
            </w:r>
          </w:p>
        </w:tc>
        <w:tc>
          <w:tcPr>
            <w:tcW w:w="667" w:type="pct"/>
            <w:tcBorders>
              <w:top w:val="single" w:sz="4" w:space="0" w:color="auto"/>
              <w:left w:val="single" w:sz="4" w:space="0" w:color="auto"/>
              <w:bottom w:val="single" w:sz="4" w:space="0" w:color="auto"/>
              <w:right w:val="single" w:sz="4" w:space="0" w:color="auto"/>
            </w:tcBorders>
          </w:tcPr>
          <w:p w14:paraId="1286CD20" w14:textId="77777777" w:rsidR="00747073" w:rsidRPr="00DE294E" w:rsidRDefault="00747073">
            <w:pPr>
              <w:suppressAutoHyphens w:val="0"/>
              <w:overflowPunct/>
              <w:autoSpaceDE/>
              <w:autoSpaceDN/>
              <w:adjustRightInd/>
              <w:textAlignment w:val="auto"/>
              <w:rPr>
                <w:rFonts w:ascii="Arial" w:hAnsi="Arial" w:cs="Arial"/>
                <w:sz w:val="20"/>
                <w:szCs w:val="20"/>
                <w:highlight w:val="yellow"/>
                <w:lang w:eastAsia="fr-FR"/>
              </w:rPr>
            </w:pPr>
          </w:p>
        </w:tc>
        <w:tc>
          <w:tcPr>
            <w:tcW w:w="668" w:type="pct"/>
            <w:tcBorders>
              <w:top w:val="single" w:sz="4" w:space="0" w:color="auto"/>
              <w:left w:val="single" w:sz="4" w:space="0" w:color="auto"/>
              <w:bottom w:val="single" w:sz="4" w:space="0" w:color="auto"/>
              <w:right w:val="single" w:sz="4" w:space="0" w:color="auto"/>
            </w:tcBorders>
          </w:tcPr>
          <w:p w14:paraId="5877F1CE" w14:textId="77777777" w:rsidR="00747073" w:rsidRPr="00DE294E" w:rsidRDefault="00747073">
            <w:pPr>
              <w:suppressAutoHyphens w:val="0"/>
              <w:overflowPunct/>
              <w:autoSpaceDE/>
              <w:autoSpaceDN/>
              <w:adjustRightInd/>
              <w:textAlignment w:val="auto"/>
              <w:rPr>
                <w:rFonts w:ascii="Arial" w:hAnsi="Arial" w:cs="Arial"/>
                <w:sz w:val="20"/>
                <w:szCs w:val="20"/>
                <w:highlight w:val="yellow"/>
                <w:lang w:eastAsia="fr-FR"/>
              </w:rPr>
            </w:pPr>
          </w:p>
        </w:tc>
      </w:tr>
      <w:tr w:rsidR="00747073" w:rsidRPr="00DE294E" w14:paraId="03D255F7" w14:textId="77777777">
        <w:trPr>
          <w:cantSplit/>
          <w:trHeight w:val="575"/>
        </w:trPr>
        <w:tc>
          <w:tcPr>
            <w:tcW w:w="887" w:type="pct"/>
            <w:vMerge/>
            <w:tcBorders>
              <w:left w:val="single" w:sz="4" w:space="0" w:color="auto"/>
              <w:right w:val="single" w:sz="4" w:space="0" w:color="auto"/>
            </w:tcBorders>
            <w:vAlign w:val="center"/>
          </w:tcPr>
          <w:p w14:paraId="4C7CCC79" w14:textId="77777777" w:rsidR="00747073" w:rsidRPr="00DE294E" w:rsidRDefault="00747073">
            <w:pPr>
              <w:suppressAutoHyphens w:val="0"/>
              <w:overflowPunct/>
              <w:autoSpaceDE/>
              <w:autoSpaceDN/>
              <w:adjustRightInd/>
              <w:spacing w:before="120"/>
              <w:jc w:val="left"/>
              <w:textAlignment w:val="auto"/>
              <w:rPr>
                <w:rFonts w:ascii="Arial" w:hAnsi="Arial" w:cs="Arial"/>
                <w:highlight w:val="yellow"/>
                <w:lang w:eastAsia="fr-FR"/>
              </w:rPr>
            </w:pPr>
          </w:p>
        </w:tc>
        <w:tc>
          <w:tcPr>
            <w:tcW w:w="2778" w:type="pct"/>
            <w:tcBorders>
              <w:top w:val="single" w:sz="4" w:space="0" w:color="auto"/>
              <w:left w:val="single" w:sz="4" w:space="0" w:color="auto"/>
              <w:bottom w:val="single" w:sz="4" w:space="0" w:color="auto"/>
              <w:right w:val="single" w:sz="4" w:space="0" w:color="auto"/>
            </w:tcBorders>
          </w:tcPr>
          <w:p w14:paraId="6ABD1313" w14:textId="6F9D6E67" w:rsidR="00747073" w:rsidRPr="00DE294E" w:rsidRDefault="0073075A">
            <w:pPr>
              <w:suppressAutoHyphens w:val="0"/>
              <w:overflowPunct/>
              <w:autoSpaceDE/>
              <w:autoSpaceDN/>
              <w:adjustRightInd/>
              <w:spacing w:before="120"/>
              <w:textAlignment w:val="auto"/>
              <w:rPr>
                <w:rFonts w:ascii="Arial" w:hAnsi="Arial" w:cs="Arial"/>
                <w:b/>
                <w:highlight w:val="yellow"/>
                <w:lang w:eastAsia="fr-FR"/>
              </w:rPr>
            </w:pPr>
            <w:r w:rsidRPr="00DE294E">
              <w:rPr>
                <w:rFonts w:ascii="Arial" w:hAnsi="Arial" w:cs="Arial"/>
                <w:sz w:val="20"/>
                <w:szCs w:val="20"/>
                <w:lang w:eastAsia="fr-FR"/>
              </w:rPr>
              <w:t xml:space="preserve">47.2 Iniciar un mecanismo de reclamos </w:t>
            </w:r>
            <w:r w:rsidR="00002FD2" w:rsidRPr="00DE294E">
              <w:rPr>
                <w:rFonts w:ascii="Arial" w:hAnsi="Arial" w:cs="Arial"/>
                <w:sz w:val="20"/>
                <w:szCs w:val="20"/>
                <w:lang w:eastAsia="fr-FR"/>
              </w:rPr>
              <w:t>eficiente,</w:t>
            </w:r>
            <w:r w:rsidRPr="00DE294E">
              <w:rPr>
                <w:rFonts w:ascii="Arial" w:hAnsi="Arial" w:cs="Arial"/>
                <w:sz w:val="20"/>
                <w:szCs w:val="20"/>
                <w:lang w:eastAsia="fr-FR"/>
              </w:rPr>
              <w:t xml:space="preserve"> así como un reparo de agravios oportuno que permita a los individuos potencialmente afectados emitir su descontento respecto a daños y perjuicios causados por el Contratista o subcontratistas.  </w:t>
            </w:r>
          </w:p>
        </w:tc>
        <w:tc>
          <w:tcPr>
            <w:tcW w:w="667" w:type="pct"/>
            <w:tcBorders>
              <w:top w:val="single" w:sz="4" w:space="0" w:color="auto"/>
              <w:left w:val="single" w:sz="4" w:space="0" w:color="auto"/>
              <w:right w:val="single" w:sz="4" w:space="0" w:color="auto"/>
            </w:tcBorders>
          </w:tcPr>
          <w:p w14:paraId="7291A6ED" w14:textId="77777777" w:rsidR="00747073" w:rsidRPr="00DE294E" w:rsidRDefault="00747073">
            <w:pPr>
              <w:suppressAutoHyphens w:val="0"/>
              <w:overflowPunct/>
              <w:autoSpaceDE/>
              <w:autoSpaceDN/>
              <w:adjustRightInd/>
              <w:textAlignment w:val="auto"/>
              <w:rPr>
                <w:rFonts w:ascii="Arial" w:hAnsi="Arial" w:cs="Arial"/>
                <w:sz w:val="20"/>
                <w:szCs w:val="20"/>
                <w:highlight w:val="yellow"/>
                <w:lang w:eastAsia="fr-FR"/>
              </w:rPr>
            </w:pPr>
          </w:p>
        </w:tc>
        <w:tc>
          <w:tcPr>
            <w:tcW w:w="668" w:type="pct"/>
            <w:tcBorders>
              <w:top w:val="single" w:sz="4" w:space="0" w:color="auto"/>
              <w:left w:val="single" w:sz="4" w:space="0" w:color="auto"/>
              <w:right w:val="single" w:sz="4" w:space="0" w:color="auto"/>
            </w:tcBorders>
          </w:tcPr>
          <w:p w14:paraId="58BDC8EF" w14:textId="77777777" w:rsidR="00747073" w:rsidRPr="00DE294E" w:rsidRDefault="00747073">
            <w:pPr>
              <w:suppressAutoHyphens w:val="0"/>
              <w:overflowPunct/>
              <w:autoSpaceDE/>
              <w:autoSpaceDN/>
              <w:adjustRightInd/>
              <w:textAlignment w:val="auto"/>
              <w:rPr>
                <w:rFonts w:ascii="Arial" w:hAnsi="Arial" w:cs="Arial"/>
                <w:sz w:val="20"/>
                <w:szCs w:val="20"/>
                <w:highlight w:val="yellow"/>
                <w:lang w:eastAsia="fr-FR"/>
              </w:rPr>
            </w:pPr>
          </w:p>
        </w:tc>
      </w:tr>
      <w:tr w:rsidR="00747073" w:rsidRPr="00DE294E" w14:paraId="26E6D446" w14:textId="77777777">
        <w:trPr>
          <w:cantSplit/>
          <w:trHeight w:val="412"/>
        </w:trPr>
        <w:tc>
          <w:tcPr>
            <w:tcW w:w="887" w:type="pct"/>
            <w:vMerge/>
            <w:tcBorders>
              <w:left w:val="single" w:sz="4" w:space="0" w:color="auto"/>
              <w:right w:val="single" w:sz="4" w:space="0" w:color="auto"/>
            </w:tcBorders>
            <w:vAlign w:val="center"/>
          </w:tcPr>
          <w:p w14:paraId="37388FBD" w14:textId="77777777" w:rsidR="00747073" w:rsidRPr="00DE294E" w:rsidRDefault="00747073">
            <w:pPr>
              <w:suppressAutoHyphens w:val="0"/>
              <w:overflowPunct/>
              <w:autoSpaceDE/>
              <w:autoSpaceDN/>
              <w:adjustRightInd/>
              <w:spacing w:before="120"/>
              <w:jc w:val="left"/>
              <w:textAlignment w:val="auto"/>
              <w:rPr>
                <w:rFonts w:ascii="Arial" w:hAnsi="Arial" w:cs="Arial"/>
                <w:highlight w:val="yellow"/>
                <w:lang w:eastAsia="fr-FR"/>
              </w:rPr>
            </w:pPr>
          </w:p>
        </w:tc>
        <w:tc>
          <w:tcPr>
            <w:tcW w:w="2778" w:type="pct"/>
            <w:tcBorders>
              <w:top w:val="single" w:sz="4" w:space="0" w:color="auto"/>
              <w:left w:val="single" w:sz="4" w:space="0" w:color="auto"/>
              <w:bottom w:val="single" w:sz="4" w:space="0" w:color="auto"/>
              <w:right w:val="single" w:sz="4" w:space="0" w:color="auto"/>
            </w:tcBorders>
          </w:tcPr>
          <w:p w14:paraId="0FEF298B" w14:textId="173670CD" w:rsidR="00747073" w:rsidRPr="00DE294E" w:rsidRDefault="0073075A">
            <w:pPr>
              <w:suppressAutoHyphens w:val="0"/>
              <w:overflowPunct/>
              <w:spacing w:before="120"/>
              <w:textAlignment w:val="auto"/>
              <w:rPr>
                <w:rFonts w:ascii="Arial" w:hAnsi="Arial" w:cs="Arial"/>
                <w:lang w:eastAsia="fr-FR"/>
              </w:rPr>
            </w:pPr>
            <w:r w:rsidRPr="00DE294E">
              <w:rPr>
                <w:rFonts w:ascii="Arial" w:hAnsi="Arial" w:cs="Arial"/>
                <w:sz w:val="20"/>
                <w:szCs w:val="20"/>
                <w:lang w:eastAsia="fr-FR"/>
              </w:rPr>
              <w:t xml:space="preserve">47.3 Tomar todas las medidas necesarias para evitar conflictos con las comunidades locales que puedan resultar de las demandas de agua. </w:t>
            </w:r>
          </w:p>
        </w:tc>
        <w:tc>
          <w:tcPr>
            <w:tcW w:w="667" w:type="pct"/>
            <w:tcBorders>
              <w:left w:val="single" w:sz="4" w:space="0" w:color="auto"/>
              <w:right w:val="single" w:sz="4" w:space="0" w:color="auto"/>
            </w:tcBorders>
          </w:tcPr>
          <w:p w14:paraId="651971D7" w14:textId="77777777" w:rsidR="00747073" w:rsidRPr="00DE294E" w:rsidRDefault="00747073">
            <w:pPr>
              <w:suppressAutoHyphens w:val="0"/>
              <w:overflowPunct/>
              <w:autoSpaceDE/>
              <w:autoSpaceDN/>
              <w:adjustRightInd/>
              <w:textAlignment w:val="auto"/>
              <w:rPr>
                <w:rFonts w:ascii="Arial" w:hAnsi="Arial" w:cs="Arial"/>
                <w:sz w:val="20"/>
                <w:szCs w:val="20"/>
                <w:highlight w:val="yellow"/>
                <w:lang w:eastAsia="fr-FR"/>
              </w:rPr>
            </w:pPr>
          </w:p>
        </w:tc>
        <w:tc>
          <w:tcPr>
            <w:tcW w:w="668" w:type="pct"/>
            <w:tcBorders>
              <w:left w:val="single" w:sz="4" w:space="0" w:color="auto"/>
              <w:right w:val="single" w:sz="4" w:space="0" w:color="auto"/>
            </w:tcBorders>
          </w:tcPr>
          <w:p w14:paraId="1C3135BA" w14:textId="77777777" w:rsidR="00747073" w:rsidRPr="00DE294E" w:rsidRDefault="00747073">
            <w:pPr>
              <w:suppressAutoHyphens w:val="0"/>
              <w:overflowPunct/>
              <w:autoSpaceDE/>
              <w:autoSpaceDN/>
              <w:adjustRightInd/>
              <w:textAlignment w:val="auto"/>
              <w:rPr>
                <w:rFonts w:ascii="Arial" w:hAnsi="Arial" w:cs="Arial"/>
                <w:sz w:val="20"/>
                <w:szCs w:val="20"/>
                <w:highlight w:val="yellow"/>
                <w:lang w:eastAsia="fr-FR"/>
              </w:rPr>
            </w:pPr>
          </w:p>
        </w:tc>
      </w:tr>
      <w:tr w:rsidR="00747073" w:rsidRPr="00DE294E" w14:paraId="6BDB18F1" w14:textId="77777777">
        <w:trPr>
          <w:cantSplit/>
          <w:trHeight w:val="746"/>
        </w:trPr>
        <w:tc>
          <w:tcPr>
            <w:tcW w:w="887" w:type="pct"/>
            <w:vMerge/>
            <w:tcBorders>
              <w:left w:val="single" w:sz="4" w:space="0" w:color="auto"/>
              <w:right w:val="single" w:sz="4" w:space="0" w:color="auto"/>
            </w:tcBorders>
            <w:vAlign w:val="center"/>
          </w:tcPr>
          <w:p w14:paraId="006A41A6" w14:textId="77777777" w:rsidR="00747073" w:rsidRPr="00DE294E" w:rsidRDefault="00747073">
            <w:pPr>
              <w:suppressAutoHyphens w:val="0"/>
              <w:overflowPunct/>
              <w:autoSpaceDE/>
              <w:autoSpaceDN/>
              <w:adjustRightInd/>
              <w:spacing w:before="120"/>
              <w:jc w:val="left"/>
              <w:textAlignment w:val="auto"/>
              <w:rPr>
                <w:rFonts w:ascii="Arial" w:hAnsi="Arial" w:cs="Arial"/>
                <w:highlight w:val="yellow"/>
                <w:lang w:eastAsia="fr-FR"/>
              </w:rPr>
            </w:pPr>
          </w:p>
        </w:tc>
        <w:tc>
          <w:tcPr>
            <w:tcW w:w="2778" w:type="pct"/>
            <w:tcBorders>
              <w:top w:val="single" w:sz="4" w:space="0" w:color="auto"/>
              <w:left w:val="single" w:sz="4" w:space="0" w:color="auto"/>
              <w:bottom w:val="single" w:sz="4" w:space="0" w:color="auto"/>
              <w:right w:val="single" w:sz="4" w:space="0" w:color="auto"/>
            </w:tcBorders>
          </w:tcPr>
          <w:p w14:paraId="076523F9" w14:textId="77777777" w:rsidR="00747073" w:rsidRPr="00DE294E" w:rsidRDefault="0073075A">
            <w:pPr>
              <w:suppressAutoHyphens w:val="0"/>
              <w:overflowPunct/>
              <w:spacing w:before="120"/>
              <w:textAlignment w:val="auto"/>
              <w:rPr>
                <w:rFonts w:ascii="Arial" w:hAnsi="Arial" w:cs="Arial"/>
                <w:lang w:eastAsia="fr-FR"/>
              </w:rPr>
            </w:pPr>
            <w:r w:rsidRPr="00DE294E">
              <w:rPr>
                <w:rFonts w:ascii="Arial" w:hAnsi="Arial" w:cs="Arial"/>
                <w:sz w:val="20"/>
                <w:szCs w:val="20"/>
                <w:lang w:eastAsia="fr-FR"/>
              </w:rPr>
              <w:t xml:space="preserve">47.4 Extraer aguas superficiales y subterráneas sólo bajo previa consulta a las comunidades locales y previa obtención de un permiso de las autoridades pertinentes. </w:t>
            </w:r>
          </w:p>
        </w:tc>
        <w:tc>
          <w:tcPr>
            <w:tcW w:w="667" w:type="pct"/>
            <w:tcBorders>
              <w:left w:val="single" w:sz="4" w:space="0" w:color="auto"/>
              <w:right w:val="single" w:sz="4" w:space="0" w:color="auto"/>
            </w:tcBorders>
          </w:tcPr>
          <w:p w14:paraId="4E21B072" w14:textId="77777777" w:rsidR="00747073" w:rsidRPr="00DE294E" w:rsidRDefault="00747073">
            <w:pPr>
              <w:suppressAutoHyphens w:val="0"/>
              <w:overflowPunct/>
              <w:autoSpaceDE/>
              <w:autoSpaceDN/>
              <w:adjustRightInd/>
              <w:textAlignment w:val="auto"/>
              <w:rPr>
                <w:rFonts w:ascii="Arial" w:hAnsi="Arial" w:cs="Arial"/>
                <w:sz w:val="20"/>
                <w:szCs w:val="20"/>
                <w:highlight w:val="yellow"/>
                <w:lang w:eastAsia="fr-FR"/>
              </w:rPr>
            </w:pPr>
          </w:p>
        </w:tc>
        <w:tc>
          <w:tcPr>
            <w:tcW w:w="668" w:type="pct"/>
            <w:tcBorders>
              <w:left w:val="single" w:sz="4" w:space="0" w:color="auto"/>
              <w:right w:val="single" w:sz="4" w:space="0" w:color="auto"/>
            </w:tcBorders>
          </w:tcPr>
          <w:p w14:paraId="7D7AD21A" w14:textId="77777777" w:rsidR="00747073" w:rsidRPr="00DE294E" w:rsidRDefault="00747073">
            <w:pPr>
              <w:suppressAutoHyphens w:val="0"/>
              <w:overflowPunct/>
              <w:autoSpaceDE/>
              <w:autoSpaceDN/>
              <w:adjustRightInd/>
              <w:textAlignment w:val="auto"/>
              <w:rPr>
                <w:rFonts w:ascii="Arial" w:hAnsi="Arial" w:cs="Arial"/>
                <w:sz w:val="20"/>
                <w:szCs w:val="20"/>
                <w:highlight w:val="yellow"/>
                <w:lang w:eastAsia="fr-FR"/>
              </w:rPr>
            </w:pPr>
          </w:p>
        </w:tc>
      </w:tr>
      <w:tr w:rsidR="00747073" w:rsidRPr="00DE294E" w14:paraId="4EEAF4DC" w14:textId="77777777">
        <w:trPr>
          <w:cantSplit/>
          <w:trHeight w:val="746"/>
        </w:trPr>
        <w:tc>
          <w:tcPr>
            <w:tcW w:w="887" w:type="pct"/>
            <w:vMerge/>
            <w:tcBorders>
              <w:left w:val="single" w:sz="4" w:space="0" w:color="auto"/>
              <w:right w:val="single" w:sz="4" w:space="0" w:color="auto"/>
            </w:tcBorders>
            <w:vAlign w:val="center"/>
          </w:tcPr>
          <w:p w14:paraId="4F58CC29" w14:textId="77777777" w:rsidR="00747073" w:rsidRPr="00DE294E" w:rsidRDefault="00747073">
            <w:pPr>
              <w:suppressAutoHyphens w:val="0"/>
              <w:overflowPunct/>
              <w:autoSpaceDE/>
              <w:autoSpaceDN/>
              <w:adjustRightInd/>
              <w:jc w:val="left"/>
              <w:textAlignment w:val="auto"/>
              <w:rPr>
                <w:rFonts w:ascii="Arial" w:hAnsi="Arial" w:cs="Arial"/>
                <w:highlight w:val="yellow"/>
                <w:lang w:eastAsia="fr-FR"/>
              </w:rPr>
            </w:pPr>
          </w:p>
        </w:tc>
        <w:tc>
          <w:tcPr>
            <w:tcW w:w="2778" w:type="pct"/>
            <w:tcBorders>
              <w:top w:val="single" w:sz="4" w:space="0" w:color="auto"/>
              <w:left w:val="single" w:sz="4" w:space="0" w:color="auto"/>
              <w:bottom w:val="single" w:sz="4" w:space="0" w:color="auto"/>
              <w:right w:val="single" w:sz="4" w:space="0" w:color="auto"/>
            </w:tcBorders>
          </w:tcPr>
          <w:p w14:paraId="1C9D2F6B" w14:textId="1E921F66" w:rsidR="00747073" w:rsidRPr="00DE294E" w:rsidRDefault="0073075A">
            <w:pPr>
              <w:suppressAutoHyphens w:val="0"/>
              <w:overflowPunct/>
              <w:spacing w:before="120"/>
              <w:textAlignment w:val="auto"/>
              <w:rPr>
                <w:rFonts w:ascii="Arial" w:hAnsi="Arial" w:cs="Arial"/>
                <w:color w:val="222222"/>
                <w:lang w:eastAsia="fr-FR"/>
              </w:rPr>
            </w:pPr>
            <w:r w:rsidRPr="00DE294E">
              <w:rPr>
                <w:rFonts w:ascii="Arial" w:hAnsi="Arial" w:cs="Arial"/>
                <w:sz w:val="20"/>
                <w:szCs w:val="20"/>
                <w:lang w:eastAsia="fr-FR"/>
              </w:rPr>
              <w:t xml:space="preserve">47.5 Para evitar accidentes, en particular aquellos relacionados con la creación de reservas de agua o estancamientos, construcción de depósitos, o zonas de excavación: </w:t>
            </w:r>
          </w:p>
          <w:p w14:paraId="5530CC46" w14:textId="66CB4500" w:rsidR="00747073" w:rsidRPr="00DE294E" w:rsidRDefault="0073075A" w:rsidP="002D5BD9">
            <w:pPr>
              <w:numPr>
                <w:ilvl w:val="0"/>
                <w:numId w:val="46"/>
              </w:numPr>
              <w:suppressAutoHyphens w:val="0"/>
              <w:overflowPunct/>
              <w:autoSpaceDE/>
              <w:autoSpaceDN/>
              <w:adjustRightInd/>
              <w:ind w:left="294" w:hanging="294"/>
              <w:jc w:val="left"/>
              <w:textAlignment w:val="auto"/>
              <w:rPr>
                <w:rFonts w:ascii="Arial" w:hAnsi="Arial" w:cs="Arial"/>
                <w:lang w:eastAsia="fr-FR"/>
              </w:rPr>
            </w:pPr>
            <w:r w:rsidRPr="00DE294E">
              <w:rPr>
                <w:rFonts w:ascii="Arial" w:hAnsi="Arial" w:cs="Arial"/>
                <w:sz w:val="20"/>
                <w:szCs w:val="20"/>
                <w:lang w:eastAsia="fr-FR"/>
              </w:rPr>
              <w:t xml:space="preserve">Tomar las medidas de precaución necesarias para salvaguardar a niños/residentes/trabajadores de posibles caídas en estancamientos o excavaciones. </w:t>
            </w:r>
          </w:p>
          <w:p w14:paraId="4C19804E" w14:textId="77777777" w:rsidR="00747073" w:rsidRPr="00DE294E" w:rsidRDefault="0073075A" w:rsidP="002D5BD9">
            <w:pPr>
              <w:numPr>
                <w:ilvl w:val="0"/>
                <w:numId w:val="46"/>
              </w:numPr>
              <w:suppressAutoHyphens w:val="0"/>
              <w:overflowPunct/>
              <w:autoSpaceDE/>
              <w:autoSpaceDN/>
              <w:adjustRightInd/>
              <w:ind w:left="294" w:hanging="294"/>
              <w:jc w:val="left"/>
              <w:textAlignment w:val="auto"/>
              <w:rPr>
                <w:rFonts w:ascii="Arial" w:hAnsi="Arial" w:cs="Arial"/>
                <w:lang w:eastAsia="fr-FR"/>
              </w:rPr>
            </w:pPr>
            <w:r w:rsidRPr="00DE294E">
              <w:rPr>
                <w:rFonts w:ascii="Arial" w:hAnsi="Arial" w:cs="Arial"/>
                <w:sz w:val="20"/>
                <w:szCs w:val="20"/>
                <w:lang w:eastAsia="fr-FR"/>
              </w:rPr>
              <w:t xml:space="preserve">Restringir el acceso a estas zonas; instalar escaleras de mano señalizaciones, cuerdas de rescate y salvavidas. </w:t>
            </w:r>
          </w:p>
          <w:p w14:paraId="095C193D" w14:textId="77777777" w:rsidR="00747073" w:rsidRPr="00DE294E" w:rsidRDefault="0073075A" w:rsidP="002D5BD9">
            <w:pPr>
              <w:numPr>
                <w:ilvl w:val="0"/>
                <w:numId w:val="46"/>
              </w:numPr>
              <w:suppressAutoHyphens w:val="0"/>
              <w:overflowPunct/>
              <w:autoSpaceDE/>
              <w:autoSpaceDN/>
              <w:adjustRightInd/>
              <w:ind w:left="294" w:hanging="294"/>
              <w:jc w:val="left"/>
              <w:textAlignment w:val="auto"/>
              <w:rPr>
                <w:rFonts w:ascii="Arial" w:hAnsi="Arial" w:cs="Arial"/>
                <w:lang w:eastAsia="fr-FR"/>
              </w:rPr>
            </w:pPr>
            <w:r w:rsidRPr="00DE294E">
              <w:rPr>
                <w:rFonts w:ascii="Arial" w:hAnsi="Arial" w:cs="Arial"/>
                <w:sz w:val="20"/>
                <w:szCs w:val="20"/>
                <w:lang w:eastAsia="fr-FR"/>
              </w:rPr>
              <w:t>Preparación para emergencias y los dispositivos convenientes.</w:t>
            </w:r>
          </w:p>
          <w:p w14:paraId="2D40F807" w14:textId="77777777" w:rsidR="00747073" w:rsidRPr="00DE294E" w:rsidRDefault="0073075A" w:rsidP="002D5BD9">
            <w:pPr>
              <w:numPr>
                <w:ilvl w:val="0"/>
                <w:numId w:val="46"/>
              </w:numPr>
              <w:suppressAutoHyphens w:val="0"/>
              <w:overflowPunct/>
              <w:autoSpaceDE/>
              <w:autoSpaceDN/>
              <w:adjustRightInd/>
              <w:ind w:left="294" w:hanging="294"/>
              <w:jc w:val="left"/>
              <w:textAlignment w:val="auto"/>
              <w:rPr>
                <w:rFonts w:ascii="Arial" w:hAnsi="Arial" w:cs="Arial"/>
                <w:lang w:eastAsia="fr-FR"/>
              </w:rPr>
            </w:pPr>
            <w:r w:rsidRPr="00DE294E">
              <w:rPr>
                <w:rFonts w:ascii="Arial" w:hAnsi="Arial" w:cs="Arial"/>
                <w:lang w:eastAsia="fr-FR"/>
              </w:rPr>
              <w:t>Sensibilizar a la población, incluidos los centros escolares.</w:t>
            </w:r>
          </w:p>
          <w:p w14:paraId="3077E73B" w14:textId="77777777" w:rsidR="00747073" w:rsidRPr="00DE294E" w:rsidRDefault="00747073">
            <w:pPr>
              <w:rPr>
                <w:sz w:val="20"/>
                <w:szCs w:val="20"/>
                <w:highlight w:val="yellow"/>
                <w:lang w:eastAsia="fr-FR"/>
              </w:rPr>
            </w:pPr>
          </w:p>
        </w:tc>
        <w:tc>
          <w:tcPr>
            <w:tcW w:w="667" w:type="pct"/>
            <w:tcBorders>
              <w:left w:val="single" w:sz="4" w:space="0" w:color="auto"/>
              <w:right w:val="single" w:sz="4" w:space="0" w:color="auto"/>
            </w:tcBorders>
          </w:tcPr>
          <w:p w14:paraId="02EE8F3D" w14:textId="77777777" w:rsidR="00747073" w:rsidRPr="00DE294E" w:rsidRDefault="00747073">
            <w:pPr>
              <w:suppressAutoHyphens w:val="0"/>
              <w:overflowPunct/>
              <w:autoSpaceDE/>
              <w:autoSpaceDN/>
              <w:adjustRightInd/>
              <w:textAlignment w:val="auto"/>
              <w:rPr>
                <w:rFonts w:ascii="Arial" w:hAnsi="Arial" w:cs="Arial"/>
                <w:sz w:val="20"/>
                <w:szCs w:val="20"/>
                <w:highlight w:val="yellow"/>
                <w:lang w:eastAsia="fr-FR"/>
              </w:rPr>
            </w:pPr>
          </w:p>
        </w:tc>
        <w:tc>
          <w:tcPr>
            <w:tcW w:w="668" w:type="pct"/>
            <w:tcBorders>
              <w:left w:val="single" w:sz="4" w:space="0" w:color="auto"/>
              <w:right w:val="single" w:sz="4" w:space="0" w:color="auto"/>
            </w:tcBorders>
          </w:tcPr>
          <w:p w14:paraId="14F9D19B" w14:textId="77777777" w:rsidR="00747073" w:rsidRPr="00DE294E" w:rsidRDefault="00747073">
            <w:pPr>
              <w:suppressAutoHyphens w:val="0"/>
              <w:overflowPunct/>
              <w:autoSpaceDE/>
              <w:autoSpaceDN/>
              <w:adjustRightInd/>
              <w:textAlignment w:val="auto"/>
              <w:rPr>
                <w:rFonts w:ascii="Arial" w:hAnsi="Arial" w:cs="Arial"/>
                <w:sz w:val="20"/>
                <w:szCs w:val="20"/>
                <w:highlight w:val="yellow"/>
                <w:lang w:eastAsia="fr-FR"/>
              </w:rPr>
            </w:pPr>
          </w:p>
        </w:tc>
      </w:tr>
      <w:tr w:rsidR="00747073" w:rsidRPr="00DE294E" w14:paraId="2BCA27E8" w14:textId="77777777">
        <w:trPr>
          <w:cantSplit/>
        </w:trPr>
        <w:tc>
          <w:tcPr>
            <w:tcW w:w="887" w:type="pct"/>
            <w:vMerge w:val="restart"/>
            <w:tcBorders>
              <w:top w:val="single" w:sz="4" w:space="0" w:color="auto"/>
              <w:left w:val="single" w:sz="4" w:space="0" w:color="auto"/>
              <w:bottom w:val="single" w:sz="4" w:space="0" w:color="auto"/>
              <w:right w:val="single" w:sz="4" w:space="0" w:color="auto"/>
            </w:tcBorders>
          </w:tcPr>
          <w:p w14:paraId="26C08CB1" w14:textId="77777777" w:rsidR="00747073" w:rsidRPr="00DE294E" w:rsidRDefault="0073075A">
            <w:pPr>
              <w:overflowPunct/>
              <w:autoSpaceDE/>
              <w:autoSpaceDN/>
              <w:adjustRightInd/>
              <w:spacing w:before="120"/>
              <w:jc w:val="left"/>
              <w:textAlignment w:val="auto"/>
              <w:rPr>
                <w:rFonts w:ascii="Arial" w:hAnsi="Arial" w:cs="Arial"/>
                <w:lang w:eastAsia="fr-FR"/>
              </w:rPr>
            </w:pPr>
            <w:r w:rsidRPr="00DE294E">
              <w:rPr>
                <w:rFonts w:ascii="Arial" w:hAnsi="Arial" w:cs="Arial"/>
                <w:sz w:val="20"/>
                <w:szCs w:val="20"/>
                <w:lang w:eastAsia="fr-FR"/>
              </w:rPr>
              <w:t>48. Daño a las personas o a la propiedad</w:t>
            </w:r>
          </w:p>
          <w:p w14:paraId="43E223F0" w14:textId="77777777" w:rsidR="00747073" w:rsidRPr="00DE294E" w:rsidRDefault="00747073">
            <w:pPr>
              <w:jc w:val="center"/>
              <w:rPr>
                <w:rFonts w:ascii="Arial" w:hAnsi="Arial" w:cs="Arial"/>
                <w:lang w:eastAsia="fr-FR"/>
              </w:rPr>
            </w:pPr>
          </w:p>
        </w:tc>
        <w:tc>
          <w:tcPr>
            <w:tcW w:w="2778" w:type="pct"/>
            <w:tcBorders>
              <w:top w:val="single" w:sz="4" w:space="0" w:color="auto"/>
              <w:left w:val="single" w:sz="4" w:space="0" w:color="auto"/>
              <w:bottom w:val="single" w:sz="4" w:space="0" w:color="auto"/>
              <w:right w:val="single" w:sz="4" w:space="0" w:color="auto"/>
            </w:tcBorders>
          </w:tcPr>
          <w:p w14:paraId="55898C85" w14:textId="1F22ECA4" w:rsidR="00747073" w:rsidRPr="00DE294E" w:rsidRDefault="0073075A">
            <w:pPr>
              <w:suppressAutoHyphens w:val="0"/>
              <w:overflowPunct/>
              <w:autoSpaceDE/>
              <w:autoSpaceDN/>
              <w:adjustRightInd/>
              <w:spacing w:before="120"/>
              <w:textAlignment w:val="auto"/>
              <w:rPr>
                <w:rFonts w:ascii="Arial" w:hAnsi="Arial" w:cs="Arial"/>
                <w:lang w:eastAsia="fr-FR"/>
              </w:rPr>
            </w:pPr>
            <w:r w:rsidRPr="00DE294E">
              <w:rPr>
                <w:rFonts w:ascii="Arial" w:hAnsi="Arial" w:cs="Arial"/>
                <w:sz w:val="20"/>
                <w:szCs w:val="20"/>
                <w:lang w:eastAsia="fr-FR"/>
              </w:rPr>
              <w:t xml:space="preserve">48.1 Entrenar a los trabajadores y conductores sobre el respeto a la seguridad y a los derechos de los habitantes de las proximidades, de las comunidades y de sus propiedades con el objetivo de evitar molestias o perjuicios. Supervisar que se respetan los hogares, culturas, animales, propiedades, costumbres y prácticas. </w:t>
            </w:r>
          </w:p>
        </w:tc>
        <w:tc>
          <w:tcPr>
            <w:tcW w:w="667" w:type="pct"/>
            <w:tcBorders>
              <w:top w:val="single" w:sz="4" w:space="0" w:color="auto"/>
              <w:left w:val="single" w:sz="4" w:space="0" w:color="auto"/>
              <w:bottom w:val="single" w:sz="4" w:space="0" w:color="auto"/>
              <w:right w:val="single" w:sz="4" w:space="0" w:color="auto"/>
            </w:tcBorders>
          </w:tcPr>
          <w:p w14:paraId="18E0BE75" w14:textId="77777777" w:rsidR="00747073" w:rsidRPr="00DE294E" w:rsidRDefault="00747073">
            <w:pPr>
              <w:suppressAutoHyphens w:val="0"/>
              <w:overflowPunct/>
              <w:autoSpaceDE/>
              <w:autoSpaceDN/>
              <w:adjustRightInd/>
              <w:textAlignment w:val="auto"/>
              <w:rPr>
                <w:rFonts w:ascii="Arial" w:hAnsi="Arial" w:cs="Arial"/>
                <w:sz w:val="20"/>
                <w:szCs w:val="20"/>
                <w:highlight w:val="yellow"/>
                <w:lang w:eastAsia="fr-FR"/>
              </w:rPr>
            </w:pPr>
          </w:p>
        </w:tc>
        <w:tc>
          <w:tcPr>
            <w:tcW w:w="668" w:type="pct"/>
            <w:tcBorders>
              <w:top w:val="single" w:sz="4" w:space="0" w:color="auto"/>
              <w:left w:val="single" w:sz="4" w:space="0" w:color="auto"/>
              <w:bottom w:val="single" w:sz="4" w:space="0" w:color="auto"/>
              <w:right w:val="single" w:sz="4" w:space="0" w:color="auto"/>
            </w:tcBorders>
          </w:tcPr>
          <w:p w14:paraId="00F756D0" w14:textId="77777777" w:rsidR="00747073" w:rsidRPr="00DE294E" w:rsidRDefault="00747073">
            <w:pPr>
              <w:suppressAutoHyphens w:val="0"/>
              <w:overflowPunct/>
              <w:autoSpaceDE/>
              <w:autoSpaceDN/>
              <w:adjustRightInd/>
              <w:textAlignment w:val="auto"/>
              <w:rPr>
                <w:rFonts w:ascii="Arial" w:hAnsi="Arial" w:cs="Arial"/>
                <w:sz w:val="20"/>
                <w:szCs w:val="20"/>
                <w:highlight w:val="yellow"/>
                <w:lang w:eastAsia="fr-FR"/>
              </w:rPr>
            </w:pPr>
          </w:p>
        </w:tc>
      </w:tr>
      <w:tr w:rsidR="00747073" w:rsidRPr="00DE294E" w14:paraId="57C79BC1" w14:textId="77777777">
        <w:trPr>
          <w:cantSplit/>
        </w:trPr>
        <w:tc>
          <w:tcPr>
            <w:tcW w:w="887" w:type="pct"/>
            <w:vMerge/>
            <w:tcBorders>
              <w:top w:val="single" w:sz="4" w:space="0" w:color="auto"/>
              <w:left w:val="single" w:sz="4" w:space="0" w:color="auto"/>
              <w:bottom w:val="single" w:sz="4" w:space="0" w:color="auto"/>
              <w:right w:val="single" w:sz="4" w:space="0" w:color="auto"/>
            </w:tcBorders>
            <w:vAlign w:val="center"/>
          </w:tcPr>
          <w:p w14:paraId="0569A78F" w14:textId="77777777" w:rsidR="00747073" w:rsidRPr="00DE294E" w:rsidRDefault="00747073">
            <w:pPr>
              <w:suppressAutoHyphens w:val="0"/>
              <w:overflowPunct/>
              <w:autoSpaceDE/>
              <w:autoSpaceDN/>
              <w:adjustRightInd/>
              <w:textAlignment w:val="auto"/>
              <w:rPr>
                <w:rFonts w:ascii="Arial" w:hAnsi="Arial" w:cs="Arial"/>
                <w:highlight w:val="yellow"/>
                <w:lang w:eastAsia="fr-FR"/>
              </w:rPr>
            </w:pPr>
          </w:p>
        </w:tc>
        <w:tc>
          <w:tcPr>
            <w:tcW w:w="2778" w:type="pct"/>
            <w:tcBorders>
              <w:top w:val="single" w:sz="4" w:space="0" w:color="auto"/>
              <w:left w:val="single" w:sz="4" w:space="0" w:color="auto"/>
              <w:bottom w:val="single" w:sz="4" w:space="0" w:color="auto"/>
              <w:right w:val="single" w:sz="4" w:space="0" w:color="auto"/>
            </w:tcBorders>
          </w:tcPr>
          <w:p w14:paraId="414DC160" w14:textId="50D4C949" w:rsidR="00747073" w:rsidRPr="00DE294E" w:rsidRDefault="0073075A" w:rsidP="00661F55">
            <w:pPr>
              <w:suppressAutoHyphens w:val="0"/>
              <w:overflowPunct/>
              <w:autoSpaceDE/>
              <w:autoSpaceDN/>
              <w:adjustRightInd/>
              <w:spacing w:before="120"/>
              <w:textAlignment w:val="auto"/>
              <w:rPr>
                <w:rFonts w:ascii="Arial" w:hAnsi="Arial" w:cs="Arial"/>
                <w:lang w:eastAsia="fr-FR"/>
              </w:rPr>
            </w:pPr>
            <w:r w:rsidRPr="00DE294E">
              <w:rPr>
                <w:rFonts w:ascii="Arial" w:hAnsi="Arial" w:cs="Arial"/>
                <w:sz w:val="20"/>
                <w:szCs w:val="20"/>
                <w:lang w:eastAsia="fr-FR"/>
              </w:rPr>
              <w:t xml:space="preserve">48.2 Cercar, proteger, e instalar señalización luminosa adecuadamente en el </w:t>
            </w:r>
            <w:r w:rsidR="000A0CC4" w:rsidRPr="00DE294E">
              <w:rPr>
                <w:rFonts w:ascii="Arial" w:hAnsi="Arial" w:cs="Arial"/>
                <w:sz w:val="20"/>
                <w:szCs w:val="20"/>
                <w:lang w:eastAsia="fr-FR"/>
              </w:rPr>
              <w:t xml:space="preserve">lugar </w:t>
            </w:r>
            <w:r w:rsidRPr="00DE294E">
              <w:rPr>
                <w:rFonts w:ascii="Arial" w:hAnsi="Arial" w:cs="Arial"/>
                <w:sz w:val="20"/>
                <w:szCs w:val="20"/>
                <w:lang w:eastAsia="fr-FR"/>
              </w:rPr>
              <w:t xml:space="preserve">de las obras. Utilizar avisos, señales y cercas que adviertan del peligro para proteger a niños y cualquier otro sector vulnerable de la población, así como del acceso restringido a personal ajeno a las obras. </w:t>
            </w:r>
          </w:p>
        </w:tc>
        <w:tc>
          <w:tcPr>
            <w:tcW w:w="667" w:type="pct"/>
            <w:tcBorders>
              <w:top w:val="single" w:sz="4" w:space="0" w:color="auto"/>
              <w:left w:val="single" w:sz="4" w:space="0" w:color="auto"/>
              <w:bottom w:val="single" w:sz="4" w:space="0" w:color="auto"/>
              <w:right w:val="single" w:sz="4" w:space="0" w:color="auto"/>
            </w:tcBorders>
          </w:tcPr>
          <w:p w14:paraId="5F004658" w14:textId="77777777" w:rsidR="00747073" w:rsidRPr="00DE294E" w:rsidRDefault="00747073">
            <w:pPr>
              <w:suppressAutoHyphens w:val="0"/>
              <w:overflowPunct/>
              <w:autoSpaceDE/>
              <w:autoSpaceDN/>
              <w:adjustRightInd/>
              <w:textAlignment w:val="auto"/>
              <w:rPr>
                <w:rFonts w:ascii="Arial" w:hAnsi="Arial" w:cs="Arial"/>
                <w:sz w:val="20"/>
                <w:szCs w:val="20"/>
                <w:highlight w:val="yellow"/>
                <w:lang w:eastAsia="fr-FR"/>
              </w:rPr>
            </w:pPr>
          </w:p>
        </w:tc>
        <w:tc>
          <w:tcPr>
            <w:tcW w:w="668" w:type="pct"/>
            <w:tcBorders>
              <w:top w:val="single" w:sz="4" w:space="0" w:color="auto"/>
              <w:left w:val="single" w:sz="4" w:space="0" w:color="auto"/>
              <w:bottom w:val="single" w:sz="4" w:space="0" w:color="auto"/>
              <w:right w:val="single" w:sz="4" w:space="0" w:color="auto"/>
            </w:tcBorders>
          </w:tcPr>
          <w:p w14:paraId="2897849F" w14:textId="77777777" w:rsidR="00747073" w:rsidRPr="00DE294E" w:rsidRDefault="00747073">
            <w:pPr>
              <w:suppressAutoHyphens w:val="0"/>
              <w:overflowPunct/>
              <w:autoSpaceDE/>
              <w:autoSpaceDN/>
              <w:adjustRightInd/>
              <w:textAlignment w:val="auto"/>
              <w:rPr>
                <w:rFonts w:ascii="Arial" w:hAnsi="Arial" w:cs="Arial"/>
                <w:sz w:val="20"/>
                <w:szCs w:val="20"/>
                <w:highlight w:val="yellow"/>
                <w:lang w:eastAsia="fr-FR"/>
              </w:rPr>
            </w:pPr>
          </w:p>
        </w:tc>
      </w:tr>
      <w:tr w:rsidR="00747073" w:rsidRPr="00DE294E" w14:paraId="1D5D45F3" w14:textId="77777777">
        <w:trPr>
          <w:cantSplit/>
        </w:trPr>
        <w:tc>
          <w:tcPr>
            <w:tcW w:w="887" w:type="pct"/>
            <w:tcBorders>
              <w:top w:val="single" w:sz="4" w:space="0" w:color="auto"/>
              <w:left w:val="single" w:sz="4" w:space="0" w:color="auto"/>
              <w:right w:val="single" w:sz="4" w:space="0" w:color="auto"/>
            </w:tcBorders>
          </w:tcPr>
          <w:p w14:paraId="1FAF2CB5" w14:textId="77777777" w:rsidR="00747073" w:rsidRPr="00DE294E" w:rsidRDefault="0073075A">
            <w:pPr>
              <w:overflowPunct/>
              <w:autoSpaceDE/>
              <w:autoSpaceDN/>
              <w:adjustRightInd/>
              <w:spacing w:before="120"/>
              <w:jc w:val="left"/>
              <w:textAlignment w:val="auto"/>
              <w:rPr>
                <w:rFonts w:ascii="Arial" w:hAnsi="Arial" w:cs="Arial"/>
                <w:b/>
                <w:lang w:eastAsia="fr-FR"/>
              </w:rPr>
            </w:pPr>
            <w:bookmarkStart w:id="492" w:name="_Toc504029229"/>
            <w:bookmarkStart w:id="493" w:name="_Toc496876276"/>
            <w:bookmarkStart w:id="494" w:name="_Toc503885647"/>
            <w:r w:rsidRPr="00DE294E">
              <w:rPr>
                <w:rFonts w:ascii="Arial" w:hAnsi="Arial" w:cs="Arial"/>
                <w:sz w:val="20"/>
                <w:szCs w:val="20"/>
                <w:lang w:eastAsia="fr-FR"/>
              </w:rPr>
              <w:t xml:space="preserve">49. </w:t>
            </w:r>
            <w:bookmarkEnd w:id="492"/>
            <w:bookmarkEnd w:id="493"/>
            <w:bookmarkEnd w:id="494"/>
            <w:r w:rsidRPr="00DE294E">
              <w:rPr>
                <w:rFonts w:ascii="Arial" w:hAnsi="Arial" w:cs="Arial"/>
                <w:sz w:val="20"/>
                <w:szCs w:val="20"/>
                <w:lang w:eastAsia="fr-FR"/>
              </w:rPr>
              <w:t>Adquisición y ocupación del terreno</w:t>
            </w:r>
          </w:p>
        </w:tc>
        <w:tc>
          <w:tcPr>
            <w:tcW w:w="2778" w:type="pct"/>
            <w:tcBorders>
              <w:top w:val="single" w:sz="4" w:space="0" w:color="auto"/>
              <w:left w:val="single" w:sz="4" w:space="0" w:color="auto"/>
              <w:bottom w:val="single" w:sz="4" w:space="0" w:color="auto"/>
              <w:right w:val="single" w:sz="4" w:space="0" w:color="auto"/>
            </w:tcBorders>
          </w:tcPr>
          <w:p w14:paraId="1E52DD52" w14:textId="53DD87CD" w:rsidR="00747073" w:rsidRPr="00DE294E" w:rsidRDefault="0073075A">
            <w:pPr>
              <w:suppressAutoHyphens w:val="0"/>
              <w:overflowPunct/>
              <w:autoSpaceDE/>
              <w:autoSpaceDN/>
              <w:adjustRightInd/>
              <w:spacing w:before="120"/>
              <w:textAlignment w:val="auto"/>
              <w:rPr>
                <w:rFonts w:ascii="Arial" w:hAnsi="Arial" w:cs="Arial"/>
                <w:lang w:eastAsia="fr-FR"/>
              </w:rPr>
            </w:pPr>
            <w:r w:rsidRPr="00DE294E">
              <w:rPr>
                <w:rFonts w:ascii="Arial" w:hAnsi="Arial" w:cs="Arial"/>
                <w:sz w:val="20"/>
                <w:szCs w:val="20"/>
                <w:lang w:eastAsia="fr-FR"/>
              </w:rPr>
              <w:t xml:space="preserve">49.1 Comprobar si se han obtenido permisos de construcción y almacenaje de material, incluyendo, que provengan de las autoridades locales o propietarios privados, si procede. Obtener información de </w:t>
            </w:r>
            <w:proofErr w:type="gramStart"/>
            <w:r w:rsidRPr="00DE294E">
              <w:rPr>
                <w:rFonts w:ascii="Arial" w:hAnsi="Arial" w:cs="Arial"/>
                <w:sz w:val="20"/>
                <w:szCs w:val="20"/>
                <w:lang w:eastAsia="fr-FR"/>
              </w:rPr>
              <w:t>que</w:t>
            </w:r>
            <w:proofErr w:type="gramEnd"/>
            <w:r w:rsidRPr="00DE294E">
              <w:rPr>
                <w:rFonts w:ascii="Arial" w:hAnsi="Arial" w:cs="Arial"/>
                <w:sz w:val="20"/>
                <w:szCs w:val="20"/>
                <w:lang w:eastAsia="fr-FR"/>
              </w:rPr>
              <w:t xml:space="preserve"> en caso de reubicación necesaria, estas personas hayan sido compensadas y, si procede, reubicadas. </w:t>
            </w:r>
          </w:p>
        </w:tc>
        <w:tc>
          <w:tcPr>
            <w:tcW w:w="667" w:type="pct"/>
            <w:tcBorders>
              <w:top w:val="single" w:sz="4" w:space="0" w:color="auto"/>
              <w:left w:val="single" w:sz="4" w:space="0" w:color="auto"/>
              <w:bottom w:val="single" w:sz="4" w:space="0" w:color="auto"/>
              <w:right w:val="single" w:sz="4" w:space="0" w:color="auto"/>
            </w:tcBorders>
          </w:tcPr>
          <w:p w14:paraId="6C0143CA" w14:textId="77777777" w:rsidR="00747073" w:rsidRPr="00DE294E" w:rsidRDefault="00747073">
            <w:pPr>
              <w:suppressAutoHyphens w:val="0"/>
              <w:overflowPunct/>
              <w:autoSpaceDE/>
              <w:autoSpaceDN/>
              <w:adjustRightInd/>
              <w:textAlignment w:val="auto"/>
              <w:rPr>
                <w:rFonts w:ascii="Arial" w:hAnsi="Arial" w:cs="Arial"/>
                <w:sz w:val="20"/>
                <w:szCs w:val="20"/>
                <w:highlight w:val="yellow"/>
                <w:lang w:eastAsia="fr-FR"/>
              </w:rPr>
            </w:pPr>
          </w:p>
        </w:tc>
        <w:tc>
          <w:tcPr>
            <w:tcW w:w="668" w:type="pct"/>
            <w:tcBorders>
              <w:top w:val="single" w:sz="4" w:space="0" w:color="auto"/>
              <w:left w:val="single" w:sz="4" w:space="0" w:color="auto"/>
              <w:bottom w:val="single" w:sz="4" w:space="0" w:color="auto"/>
              <w:right w:val="single" w:sz="4" w:space="0" w:color="auto"/>
            </w:tcBorders>
          </w:tcPr>
          <w:p w14:paraId="079294A6" w14:textId="77777777" w:rsidR="00747073" w:rsidRPr="00DE294E" w:rsidRDefault="00747073">
            <w:pPr>
              <w:suppressAutoHyphens w:val="0"/>
              <w:overflowPunct/>
              <w:autoSpaceDE/>
              <w:autoSpaceDN/>
              <w:adjustRightInd/>
              <w:textAlignment w:val="auto"/>
              <w:rPr>
                <w:rFonts w:ascii="Arial" w:hAnsi="Arial" w:cs="Arial"/>
                <w:sz w:val="20"/>
                <w:szCs w:val="20"/>
                <w:highlight w:val="yellow"/>
                <w:lang w:eastAsia="fr-FR"/>
              </w:rPr>
            </w:pPr>
          </w:p>
        </w:tc>
      </w:tr>
      <w:tr w:rsidR="00747073" w:rsidRPr="00DE294E" w14:paraId="3C1AE581" w14:textId="77777777">
        <w:trPr>
          <w:cantSplit/>
        </w:trPr>
        <w:tc>
          <w:tcPr>
            <w:tcW w:w="887" w:type="pct"/>
            <w:vMerge w:val="restart"/>
            <w:tcBorders>
              <w:top w:val="single" w:sz="4" w:space="0" w:color="auto"/>
              <w:left w:val="single" w:sz="4" w:space="0" w:color="auto"/>
              <w:right w:val="single" w:sz="4" w:space="0" w:color="auto"/>
            </w:tcBorders>
          </w:tcPr>
          <w:p w14:paraId="1E51441C" w14:textId="77777777" w:rsidR="00747073" w:rsidRPr="00DE294E" w:rsidRDefault="0073075A">
            <w:pPr>
              <w:suppressAutoHyphens w:val="0"/>
              <w:overflowPunct/>
              <w:autoSpaceDE/>
              <w:autoSpaceDN/>
              <w:adjustRightInd/>
              <w:spacing w:before="120"/>
              <w:jc w:val="left"/>
              <w:textAlignment w:val="auto"/>
              <w:rPr>
                <w:rFonts w:ascii="Arial" w:hAnsi="Arial" w:cs="Arial"/>
                <w:lang w:eastAsia="fr-FR"/>
              </w:rPr>
            </w:pPr>
            <w:bookmarkStart w:id="495" w:name="_Toc503885648"/>
            <w:bookmarkStart w:id="496" w:name="_Toc496876277"/>
            <w:bookmarkStart w:id="497" w:name="_Toc504029230"/>
            <w:r w:rsidRPr="00DE294E">
              <w:rPr>
                <w:rFonts w:ascii="Arial" w:hAnsi="Arial" w:cs="Arial"/>
                <w:sz w:val="20"/>
                <w:szCs w:val="20"/>
                <w:lang w:eastAsia="fr-FR"/>
              </w:rPr>
              <w:lastRenderedPageBreak/>
              <w:t xml:space="preserve">50. </w:t>
            </w:r>
            <w:bookmarkEnd w:id="495"/>
            <w:bookmarkEnd w:id="496"/>
            <w:bookmarkEnd w:id="497"/>
            <w:r w:rsidRPr="00DE294E">
              <w:rPr>
                <w:rFonts w:ascii="Arial" w:hAnsi="Arial" w:cs="Arial"/>
                <w:sz w:val="20"/>
                <w:szCs w:val="20"/>
                <w:lang w:eastAsia="fr-FR"/>
              </w:rPr>
              <w:t>Gestión del tráfico</w:t>
            </w:r>
          </w:p>
        </w:tc>
        <w:tc>
          <w:tcPr>
            <w:tcW w:w="2778" w:type="pct"/>
            <w:tcBorders>
              <w:top w:val="single" w:sz="4" w:space="0" w:color="auto"/>
              <w:left w:val="single" w:sz="4" w:space="0" w:color="auto"/>
              <w:bottom w:val="single" w:sz="4" w:space="0" w:color="auto"/>
              <w:right w:val="single" w:sz="4" w:space="0" w:color="auto"/>
            </w:tcBorders>
          </w:tcPr>
          <w:p w14:paraId="2EAEAEEE" w14:textId="74AFAAF2" w:rsidR="00747073" w:rsidRPr="00DE294E" w:rsidRDefault="0073075A">
            <w:pPr>
              <w:suppressAutoHyphens w:val="0"/>
              <w:overflowPunct/>
              <w:autoSpaceDE/>
              <w:autoSpaceDN/>
              <w:adjustRightInd/>
              <w:spacing w:before="120"/>
              <w:textAlignment w:val="auto"/>
              <w:rPr>
                <w:rFonts w:ascii="Arial" w:hAnsi="Arial" w:cs="Arial"/>
                <w:highlight w:val="yellow"/>
                <w:lang w:eastAsia="fr-FR"/>
              </w:rPr>
            </w:pPr>
            <w:r w:rsidRPr="00DE294E">
              <w:rPr>
                <w:rFonts w:ascii="Arial" w:hAnsi="Arial" w:cs="Arial"/>
                <w:sz w:val="20"/>
                <w:szCs w:val="20"/>
                <w:lang w:eastAsia="fr-FR"/>
              </w:rPr>
              <w:t xml:space="preserve">50.1 Establecer señalización y crear sensibilización pública del aumento del tráfico y de los peligros potenciales causados por los equipos de construcción en el Área de Proyecto y en </w:t>
            </w:r>
            <w:proofErr w:type="gramStart"/>
            <w:r w:rsidRPr="00DE294E">
              <w:rPr>
                <w:rFonts w:ascii="Arial" w:hAnsi="Arial" w:cs="Arial"/>
                <w:sz w:val="20"/>
                <w:szCs w:val="20"/>
                <w:lang w:eastAsia="fr-FR"/>
              </w:rPr>
              <w:t>la zonas</w:t>
            </w:r>
            <w:proofErr w:type="gramEnd"/>
            <w:r w:rsidRPr="00DE294E">
              <w:rPr>
                <w:rFonts w:ascii="Arial" w:hAnsi="Arial" w:cs="Arial"/>
                <w:sz w:val="20"/>
                <w:szCs w:val="20"/>
                <w:lang w:eastAsia="fr-FR"/>
              </w:rPr>
              <w:t xml:space="preserve"> de influencia.  </w:t>
            </w:r>
          </w:p>
        </w:tc>
        <w:tc>
          <w:tcPr>
            <w:tcW w:w="667" w:type="pct"/>
            <w:tcBorders>
              <w:top w:val="single" w:sz="4" w:space="0" w:color="auto"/>
              <w:left w:val="single" w:sz="4" w:space="0" w:color="auto"/>
              <w:bottom w:val="single" w:sz="4" w:space="0" w:color="auto"/>
              <w:right w:val="single" w:sz="4" w:space="0" w:color="auto"/>
            </w:tcBorders>
          </w:tcPr>
          <w:p w14:paraId="7E79A23F" w14:textId="77777777" w:rsidR="00747073" w:rsidRPr="00DE294E" w:rsidRDefault="00747073">
            <w:pPr>
              <w:suppressAutoHyphens w:val="0"/>
              <w:overflowPunct/>
              <w:autoSpaceDE/>
              <w:autoSpaceDN/>
              <w:adjustRightInd/>
              <w:textAlignment w:val="auto"/>
              <w:rPr>
                <w:rFonts w:ascii="Arial" w:hAnsi="Arial" w:cs="Arial"/>
                <w:sz w:val="20"/>
                <w:szCs w:val="20"/>
                <w:highlight w:val="yellow"/>
                <w:lang w:eastAsia="fr-FR"/>
              </w:rPr>
            </w:pPr>
          </w:p>
        </w:tc>
        <w:tc>
          <w:tcPr>
            <w:tcW w:w="668" w:type="pct"/>
            <w:tcBorders>
              <w:top w:val="single" w:sz="4" w:space="0" w:color="auto"/>
              <w:left w:val="single" w:sz="4" w:space="0" w:color="auto"/>
              <w:bottom w:val="single" w:sz="4" w:space="0" w:color="auto"/>
              <w:right w:val="single" w:sz="4" w:space="0" w:color="auto"/>
            </w:tcBorders>
          </w:tcPr>
          <w:p w14:paraId="1B523729" w14:textId="77777777" w:rsidR="00747073" w:rsidRPr="00DE294E" w:rsidRDefault="00747073">
            <w:pPr>
              <w:suppressAutoHyphens w:val="0"/>
              <w:overflowPunct/>
              <w:autoSpaceDE/>
              <w:autoSpaceDN/>
              <w:adjustRightInd/>
              <w:textAlignment w:val="auto"/>
              <w:rPr>
                <w:rFonts w:ascii="Arial" w:hAnsi="Arial" w:cs="Arial"/>
                <w:sz w:val="20"/>
                <w:szCs w:val="20"/>
                <w:highlight w:val="yellow"/>
                <w:lang w:eastAsia="fr-FR"/>
              </w:rPr>
            </w:pPr>
          </w:p>
        </w:tc>
      </w:tr>
      <w:tr w:rsidR="00747073" w:rsidRPr="00DE294E" w14:paraId="5DEF1134" w14:textId="77777777">
        <w:trPr>
          <w:cantSplit/>
        </w:trPr>
        <w:tc>
          <w:tcPr>
            <w:tcW w:w="887" w:type="pct"/>
            <w:vMerge/>
            <w:tcBorders>
              <w:left w:val="single" w:sz="4" w:space="0" w:color="auto"/>
              <w:right w:val="single" w:sz="4" w:space="0" w:color="auto"/>
            </w:tcBorders>
            <w:vAlign w:val="center"/>
          </w:tcPr>
          <w:p w14:paraId="6EE355E2" w14:textId="77777777" w:rsidR="00747073" w:rsidRPr="00DE294E" w:rsidRDefault="00747073">
            <w:pPr>
              <w:suppressAutoHyphens w:val="0"/>
              <w:overflowPunct/>
              <w:autoSpaceDE/>
              <w:autoSpaceDN/>
              <w:adjustRightInd/>
              <w:spacing w:before="120"/>
              <w:textAlignment w:val="auto"/>
              <w:rPr>
                <w:rFonts w:ascii="Arial" w:hAnsi="Arial" w:cs="Arial"/>
                <w:highlight w:val="yellow"/>
                <w:lang w:eastAsia="fr-FR"/>
              </w:rPr>
            </w:pPr>
          </w:p>
        </w:tc>
        <w:tc>
          <w:tcPr>
            <w:tcW w:w="2778" w:type="pct"/>
            <w:tcBorders>
              <w:top w:val="single" w:sz="4" w:space="0" w:color="auto"/>
              <w:left w:val="single" w:sz="4" w:space="0" w:color="auto"/>
              <w:bottom w:val="single" w:sz="4" w:space="0" w:color="auto"/>
              <w:right w:val="single" w:sz="4" w:space="0" w:color="auto"/>
            </w:tcBorders>
          </w:tcPr>
          <w:p w14:paraId="2262BF02" w14:textId="77777777" w:rsidR="00747073" w:rsidRPr="00DE294E" w:rsidRDefault="0073075A">
            <w:pPr>
              <w:suppressAutoHyphens w:val="0"/>
              <w:overflowPunct/>
              <w:autoSpaceDE/>
              <w:autoSpaceDN/>
              <w:adjustRightInd/>
              <w:spacing w:before="120"/>
              <w:textAlignment w:val="auto"/>
              <w:rPr>
                <w:rFonts w:ascii="Arial" w:hAnsi="Arial" w:cs="Arial"/>
                <w:lang w:eastAsia="fr-FR"/>
              </w:rPr>
            </w:pPr>
            <w:r w:rsidRPr="00DE294E">
              <w:rPr>
                <w:rFonts w:ascii="Arial" w:hAnsi="Arial" w:cs="Arial"/>
                <w:color w:val="000000"/>
                <w:sz w:val="20"/>
                <w:szCs w:val="20"/>
                <w:lang w:eastAsia="fr-FR"/>
              </w:rPr>
              <w:t xml:space="preserve">50.2 Reducir accidentes minimizando el movimiento en vehículos; formar a los conductores sobre la seguridad vial y comprobar que están en posesión de los permisos y licencias apropiadas para conducir vehículos. </w:t>
            </w:r>
          </w:p>
        </w:tc>
        <w:tc>
          <w:tcPr>
            <w:tcW w:w="667" w:type="pct"/>
            <w:tcBorders>
              <w:top w:val="single" w:sz="4" w:space="0" w:color="auto"/>
              <w:left w:val="single" w:sz="4" w:space="0" w:color="auto"/>
              <w:bottom w:val="single" w:sz="4" w:space="0" w:color="auto"/>
              <w:right w:val="single" w:sz="4" w:space="0" w:color="auto"/>
            </w:tcBorders>
          </w:tcPr>
          <w:p w14:paraId="4146659A" w14:textId="77777777" w:rsidR="00747073" w:rsidRPr="00DE294E" w:rsidRDefault="00747073">
            <w:pPr>
              <w:suppressAutoHyphens w:val="0"/>
              <w:overflowPunct/>
              <w:autoSpaceDE/>
              <w:autoSpaceDN/>
              <w:adjustRightInd/>
              <w:textAlignment w:val="auto"/>
              <w:rPr>
                <w:rFonts w:ascii="Arial" w:hAnsi="Arial" w:cs="Arial"/>
                <w:sz w:val="20"/>
                <w:szCs w:val="20"/>
                <w:highlight w:val="yellow"/>
                <w:lang w:eastAsia="fr-FR"/>
              </w:rPr>
            </w:pPr>
          </w:p>
        </w:tc>
        <w:tc>
          <w:tcPr>
            <w:tcW w:w="668" w:type="pct"/>
            <w:tcBorders>
              <w:top w:val="single" w:sz="4" w:space="0" w:color="auto"/>
              <w:left w:val="single" w:sz="4" w:space="0" w:color="auto"/>
              <w:bottom w:val="single" w:sz="4" w:space="0" w:color="auto"/>
              <w:right w:val="single" w:sz="4" w:space="0" w:color="auto"/>
            </w:tcBorders>
          </w:tcPr>
          <w:p w14:paraId="44B48F6D" w14:textId="77777777" w:rsidR="00747073" w:rsidRPr="00DE294E" w:rsidRDefault="00747073">
            <w:pPr>
              <w:suppressAutoHyphens w:val="0"/>
              <w:overflowPunct/>
              <w:autoSpaceDE/>
              <w:autoSpaceDN/>
              <w:adjustRightInd/>
              <w:textAlignment w:val="auto"/>
              <w:rPr>
                <w:rFonts w:ascii="Arial" w:hAnsi="Arial" w:cs="Arial"/>
                <w:sz w:val="20"/>
                <w:szCs w:val="20"/>
                <w:highlight w:val="yellow"/>
                <w:lang w:eastAsia="fr-FR"/>
              </w:rPr>
            </w:pPr>
          </w:p>
        </w:tc>
      </w:tr>
      <w:tr w:rsidR="00747073" w:rsidRPr="00DE294E" w14:paraId="3D4EB9F4" w14:textId="77777777">
        <w:trPr>
          <w:cantSplit/>
          <w:trHeight w:val="981"/>
        </w:trPr>
        <w:tc>
          <w:tcPr>
            <w:tcW w:w="887" w:type="pct"/>
            <w:vMerge w:val="restart"/>
            <w:tcBorders>
              <w:left w:val="single" w:sz="4" w:space="0" w:color="auto"/>
              <w:right w:val="single" w:sz="4" w:space="0" w:color="auto"/>
            </w:tcBorders>
          </w:tcPr>
          <w:p w14:paraId="3773D21B" w14:textId="77777777" w:rsidR="00747073" w:rsidRPr="00DE294E" w:rsidRDefault="0073075A">
            <w:pPr>
              <w:spacing w:before="120"/>
              <w:jc w:val="left"/>
              <w:rPr>
                <w:rFonts w:ascii="Arial" w:hAnsi="Arial" w:cs="Arial"/>
                <w:highlight w:val="yellow"/>
                <w:lang w:eastAsia="fr-FR"/>
              </w:rPr>
            </w:pPr>
            <w:bookmarkStart w:id="498" w:name="_Toc496876278"/>
            <w:bookmarkStart w:id="499" w:name="_Toc504029231"/>
            <w:bookmarkStart w:id="500" w:name="_Toc503885649"/>
            <w:r w:rsidRPr="00DE294E">
              <w:rPr>
                <w:rFonts w:ascii="Arial" w:hAnsi="Arial" w:cs="Arial"/>
                <w:sz w:val="20"/>
                <w:szCs w:val="20"/>
                <w:lang w:eastAsia="fr-FR"/>
              </w:rPr>
              <w:t xml:space="preserve">51. Fósiles/ </w:t>
            </w:r>
            <w:proofErr w:type="spellStart"/>
            <w:r w:rsidRPr="00DE294E">
              <w:rPr>
                <w:rFonts w:ascii="Arial" w:hAnsi="Arial" w:cs="Arial"/>
                <w:sz w:val="20"/>
                <w:szCs w:val="20"/>
                <w:lang w:eastAsia="fr-FR"/>
              </w:rPr>
              <w:t>Descubri-mientos</w:t>
            </w:r>
            <w:proofErr w:type="spellEnd"/>
            <w:r w:rsidRPr="00DE294E">
              <w:rPr>
                <w:rFonts w:ascii="Arial" w:hAnsi="Arial" w:cs="Arial"/>
                <w:sz w:val="20"/>
                <w:szCs w:val="20"/>
                <w:lang w:eastAsia="fr-FR"/>
              </w:rPr>
              <w:t xml:space="preserve"> arqueológicos fortuitos</w:t>
            </w:r>
            <w:r w:rsidRPr="00DE294E">
              <w:rPr>
                <w:rFonts w:ascii="Arial" w:hAnsi="Arial" w:cs="Arial"/>
                <w:sz w:val="20"/>
                <w:szCs w:val="20"/>
                <w:lang w:eastAsia="fr-FR"/>
              </w:rPr>
              <w:br/>
            </w:r>
            <w:bookmarkEnd w:id="498"/>
            <w:bookmarkEnd w:id="499"/>
            <w:bookmarkEnd w:id="500"/>
          </w:p>
        </w:tc>
        <w:tc>
          <w:tcPr>
            <w:tcW w:w="2778" w:type="pct"/>
            <w:tcBorders>
              <w:top w:val="single" w:sz="4" w:space="0" w:color="auto"/>
              <w:left w:val="single" w:sz="4" w:space="0" w:color="auto"/>
              <w:bottom w:val="single" w:sz="4" w:space="0" w:color="auto"/>
              <w:right w:val="single" w:sz="4" w:space="0" w:color="auto"/>
            </w:tcBorders>
          </w:tcPr>
          <w:p w14:paraId="715023F5" w14:textId="123E0033" w:rsidR="00747073" w:rsidRPr="00DE294E" w:rsidRDefault="0073075A">
            <w:pPr>
              <w:tabs>
                <w:tab w:val="left" w:pos="819"/>
              </w:tabs>
              <w:suppressAutoHyphens w:val="0"/>
              <w:overflowPunct/>
              <w:autoSpaceDE/>
              <w:autoSpaceDN/>
              <w:adjustRightInd/>
              <w:spacing w:before="120" w:line="240" w:lineRule="atLeast"/>
              <w:textAlignment w:val="auto"/>
              <w:rPr>
                <w:rFonts w:ascii="Arial" w:hAnsi="Arial" w:cs="Arial"/>
                <w:lang w:eastAsia="fr-FR"/>
              </w:rPr>
            </w:pPr>
            <w:r w:rsidRPr="00DE294E">
              <w:rPr>
                <w:rFonts w:ascii="Arial" w:hAnsi="Arial" w:cs="Arial"/>
                <w:sz w:val="20"/>
                <w:szCs w:val="20"/>
                <w:lang w:eastAsia="fr-FR"/>
              </w:rPr>
              <w:t xml:space="preserve">51.1 Si procede, establecer procedimientos para gestionar la protección de lugares arqueológicos o históricos, hallazgos fortuitos y fósiles. </w:t>
            </w:r>
          </w:p>
        </w:tc>
        <w:tc>
          <w:tcPr>
            <w:tcW w:w="667" w:type="pct"/>
            <w:tcBorders>
              <w:top w:val="single" w:sz="4" w:space="0" w:color="auto"/>
              <w:left w:val="single" w:sz="4" w:space="0" w:color="auto"/>
              <w:bottom w:val="single" w:sz="4" w:space="0" w:color="auto"/>
              <w:right w:val="single" w:sz="4" w:space="0" w:color="auto"/>
            </w:tcBorders>
          </w:tcPr>
          <w:p w14:paraId="2A805927" w14:textId="77777777" w:rsidR="00747073" w:rsidRPr="00DE294E" w:rsidRDefault="00747073">
            <w:pPr>
              <w:suppressAutoHyphens w:val="0"/>
              <w:overflowPunct/>
              <w:autoSpaceDE/>
              <w:autoSpaceDN/>
              <w:adjustRightInd/>
              <w:textAlignment w:val="auto"/>
              <w:rPr>
                <w:rFonts w:ascii="Arial" w:hAnsi="Arial" w:cs="Arial"/>
                <w:sz w:val="20"/>
                <w:szCs w:val="20"/>
                <w:highlight w:val="yellow"/>
                <w:lang w:eastAsia="fr-FR"/>
              </w:rPr>
            </w:pPr>
          </w:p>
        </w:tc>
        <w:tc>
          <w:tcPr>
            <w:tcW w:w="668" w:type="pct"/>
            <w:tcBorders>
              <w:top w:val="single" w:sz="4" w:space="0" w:color="auto"/>
              <w:left w:val="single" w:sz="4" w:space="0" w:color="auto"/>
              <w:bottom w:val="single" w:sz="4" w:space="0" w:color="auto"/>
              <w:right w:val="single" w:sz="4" w:space="0" w:color="auto"/>
            </w:tcBorders>
          </w:tcPr>
          <w:p w14:paraId="18E8FD6B" w14:textId="77777777" w:rsidR="00747073" w:rsidRPr="00DE294E" w:rsidRDefault="00747073">
            <w:pPr>
              <w:suppressAutoHyphens w:val="0"/>
              <w:overflowPunct/>
              <w:autoSpaceDE/>
              <w:autoSpaceDN/>
              <w:adjustRightInd/>
              <w:textAlignment w:val="auto"/>
              <w:rPr>
                <w:rFonts w:ascii="Arial" w:hAnsi="Arial" w:cs="Arial"/>
                <w:sz w:val="20"/>
                <w:szCs w:val="20"/>
                <w:highlight w:val="yellow"/>
                <w:lang w:eastAsia="fr-FR"/>
              </w:rPr>
            </w:pPr>
          </w:p>
        </w:tc>
      </w:tr>
      <w:tr w:rsidR="00747073" w:rsidRPr="00DE294E" w14:paraId="21F043D3" w14:textId="77777777">
        <w:trPr>
          <w:cantSplit/>
        </w:trPr>
        <w:tc>
          <w:tcPr>
            <w:tcW w:w="887" w:type="pct"/>
            <w:vMerge/>
            <w:tcBorders>
              <w:left w:val="single" w:sz="4" w:space="0" w:color="auto"/>
              <w:bottom w:val="single" w:sz="4" w:space="0" w:color="auto"/>
              <w:right w:val="single" w:sz="4" w:space="0" w:color="auto"/>
            </w:tcBorders>
          </w:tcPr>
          <w:p w14:paraId="10409571" w14:textId="77777777" w:rsidR="00747073" w:rsidRPr="00DE294E" w:rsidRDefault="00747073">
            <w:pPr>
              <w:suppressAutoHyphens w:val="0"/>
              <w:overflowPunct/>
              <w:autoSpaceDE/>
              <w:autoSpaceDN/>
              <w:adjustRightInd/>
              <w:spacing w:before="120"/>
              <w:jc w:val="left"/>
              <w:textAlignment w:val="auto"/>
              <w:rPr>
                <w:rFonts w:ascii="Arial" w:hAnsi="Arial" w:cs="Arial"/>
                <w:lang w:eastAsia="fr-FR"/>
              </w:rPr>
            </w:pPr>
          </w:p>
        </w:tc>
        <w:tc>
          <w:tcPr>
            <w:tcW w:w="2778" w:type="pct"/>
            <w:tcBorders>
              <w:top w:val="single" w:sz="4" w:space="0" w:color="auto"/>
              <w:left w:val="single" w:sz="4" w:space="0" w:color="auto"/>
              <w:bottom w:val="single" w:sz="4" w:space="0" w:color="auto"/>
              <w:right w:val="single" w:sz="4" w:space="0" w:color="auto"/>
            </w:tcBorders>
          </w:tcPr>
          <w:p w14:paraId="18B1D4B0" w14:textId="6F9A68C9" w:rsidR="00747073" w:rsidRPr="00DE294E" w:rsidRDefault="0073075A">
            <w:pPr>
              <w:suppressAutoHyphens w:val="0"/>
              <w:overflowPunct/>
              <w:autoSpaceDE/>
              <w:autoSpaceDN/>
              <w:adjustRightInd/>
              <w:spacing w:before="120"/>
              <w:textAlignment w:val="auto"/>
              <w:rPr>
                <w:rFonts w:ascii="Arial" w:hAnsi="Arial" w:cs="Arial"/>
                <w:lang w:eastAsia="fr-FR"/>
              </w:rPr>
            </w:pPr>
            <w:r w:rsidRPr="00DE294E">
              <w:rPr>
                <w:rFonts w:ascii="Arial" w:hAnsi="Arial" w:cs="Arial"/>
                <w:sz w:val="20"/>
                <w:szCs w:val="20"/>
                <w:lang w:eastAsia="fr-FR"/>
              </w:rPr>
              <w:t xml:space="preserve">51.2 Informar de cualquier descubrimiento de patrimonio cultural (por ejemplo, tumbas, antigua alfarería y cerámicas, fragmentos de antiguas construcciones) de forma inmediata a las autoridades pertinentes locales en las proximidades y evitar la construcción en los alrededores del descubrimiento fortuito, cercarlo y esperar instrucciones de las autoridades competentes. </w:t>
            </w:r>
          </w:p>
        </w:tc>
        <w:tc>
          <w:tcPr>
            <w:tcW w:w="667" w:type="pct"/>
            <w:tcBorders>
              <w:top w:val="single" w:sz="4" w:space="0" w:color="auto"/>
              <w:left w:val="single" w:sz="4" w:space="0" w:color="auto"/>
              <w:bottom w:val="single" w:sz="4" w:space="0" w:color="auto"/>
              <w:right w:val="single" w:sz="4" w:space="0" w:color="auto"/>
            </w:tcBorders>
          </w:tcPr>
          <w:p w14:paraId="79392619" w14:textId="77777777" w:rsidR="00747073" w:rsidRPr="00DE294E" w:rsidRDefault="00747073">
            <w:pPr>
              <w:suppressAutoHyphens w:val="0"/>
              <w:overflowPunct/>
              <w:autoSpaceDE/>
              <w:autoSpaceDN/>
              <w:adjustRightInd/>
              <w:textAlignment w:val="auto"/>
              <w:rPr>
                <w:rFonts w:ascii="Arial" w:hAnsi="Arial" w:cs="Arial"/>
                <w:sz w:val="20"/>
                <w:szCs w:val="20"/>
                <w:lang w:eastAsia="fr-FR"/>
              </w:rPr>
            </w:pPr>
          </w:p>
        </w:tc>
        <w:tc>
          <w:tcPr>
            <w:tcW w:w="668" w:type="pct"/>
            <w:tcBorders>
              <w:top w:val="single" w:sz="4" w:space="0" w:color="auto"/>
              <w:left w:val="single" w:sz="4" w:space="0" w:color="auto"/>
              <w:bottom w:val="single" w:sz="4" w:space="0" w:color="auto"/>
              <w:right w:val="single" w:sz="4" w:space="0" w:color="auto"/>
            </w:tcBorders>
          </w:tcPr>
          <w:p w14:paraId="207775D6" w14:textId="77777777" w:rsidR="00747073" w:rsidRPr="00DE294E" w:rsidRDefault="00747073">
            <w:pPr>
              <w:suppressAutoHyphens w:val="0"/>
              <w:overflowPunct/>
              <w:autoSpaceDE/>
              <w:autoSpaceDN/>
              <w:adjustRightInd/>
              <w:textAlignment w:val="auto"/>
              <w:rPr>
                <w:rFonts w:ascii="Arial" w:hAnsi="Arial" w:cs="Arial"/>
                <w:sz w:val="20"/>
                <w:szCs w:val="20"/>
                <w:lang w:eastAsia="fr-FR"/>
              </w:rPr>
            </w:pPr>
          </w:p>
        </w:tc>
      </w:tr>
    </w:tbl>
    <w:p w14:paraId="1966A828" w14:textId="77777777" w:rsidR="00747073" w:rsidRPr="00DE294E" w:rsidRDefault="0073075A">
      <w:pPr>
        <w:suppressAutoHyphens w:val="0"/>
        <w:overflowPunct/>
        <w:autoSpaceDE/>
        <w:autoSpaceDN/>
        <w:adjustRightInd/>
        <w:jc w:val="left"/>
        <w:textAlignment w:val="auto"/>
        <w:rPr>
          <w:rFonts w:ascii="Arial" w:hAnsi="Arial" w:cs="Arial"/>
          <w:sz w:val="20"/>
        </w:rPr>
      </w:pPr>
      <w:r w:rsidRPr="00DE294E">
        <w:rPr>
          <w:rFonts w:ascii="Arial" w:hAnsi="Arial" w:cs="Arial"/>
          <w:sz w:val="20"/>
        </w:rPr>
        <w:br w:type="page"/>
      </w:r>
      <w:bookmarkStart w:id="501" w:name="_Toc326045534"/>
      <w:bookmarkStart w:id="502" w:name="_Toc326045532"/>
      <w:bookmarkStart w:id="503" w:name="_Toc325731783"/>
      <w:bookmarkStart w:id="504" w:name="_Toc325731796"/>
      <w:bookmarkStart w:id="505" w:name="_Toc326045536"/>
      <w:bookmarkStart w:id="506" w:name="_Toc326045524"/>
      <w:bookmarkStart w:id="507" w:name="_Toc326045525"/>
      <w:bookmarkStart w:id="508" w:name="_Toc325732160"/>
      <w:bookmarkStart w:id="509" w:name="_Toc325732154"/>
      <w:bookmarkStart w:id="510" w:name="_Toc325731791"/>
      <w:bookmarkStart w:id="511" w:name="_Toc325732153"/>
      <w:bookmarkStart w:id="512" w:name="_Toc325731785"/>
      <w:bookmarkStart w:id="513" w:name="_Toc325732156"/>
      <w:bookmarkStart w:id="514" w:name="_Toc326045531"/>
      <w:bookmarkStart w:id="515" w:name="_Toc325732155"/>
      <w:bookmarkStart w:id="516" w:name="_Toc325732159"/>
      <w:bookmarkStart w:id="517" w:name="_Toc325731795"/>
      <w:bookmarkStart w:id="518" w:name="_Toc325731797"/>
      <w:bookmarkStart w:id="519" w:name="_Toc325731794"/>
      <w:bookmarkStart w:id="520" w:name="_Toc326045526"/>
      <w:bookmarkStart w:id="521" w:name="_Toc326045529"/>
      <w:bookmarkStart w:id="522" w:name="_Toc325732163"/>
      <w:bookmarkStart w:id="523" w:name="_Toc325732158"/>
      <w:bookmarkStart w:id="524" w:name="_Toc325731784"/>
      <w:bookmarkStart w:id="525" w:name="_Toc325731798"/>
      <w:bookmarkStart w:id="526" w:name="_Toc325732166"/>
      <w:bookmarkStart w:id="527" w:name="_Toc325732162"/>
      <w:bookmarkStart w:id="528" w:name="_Toc326045537"/>
      <w:bookmarkStart w:id="529" w:name="_Toc326045535"/>
      <w:bookmarkStart w:id="530" w:name="_Toc326045533"/>
      <w:bookmarkStart w:id="531" w:name="_Toc326045522"/>
      <w:bookmarkStart w:id="532" w:name="_Toc325732151"/>
      <w:bookmarkStart w:id="533" w:name="_Toc325732157"/>
      <w:bookmarkStart w:id="534" w:name="_Toc326045523"/>
      <w:bookmarkStart w:id="535" w:name="_Toc325732152"/>
      <w:bookmarkStart w:id="536" w:name="_Toc325732164"/>
      <w:bookmarkStart w:id="537" w:name="_Toc326045530"/>
      <w:bookmarkStart w:id="538" w:name="_Toc326045527"/>
      <w:bookmarkStart w:id="539" w:name="_Toc325731788"/>
      <w:bookmarkStart w:id="540" w:name="_Toc326045528"/>
      <w:bookmarkStart w:id="541" w:name="_Toc325732161"/>
      <w:bookmarkStart w:id="542" w:name="_Toc325731793"/>
      <w:bookmarkStart w:id="543" w:name="_Toc325731786"/>
      <w:bookmarkStart w:id="544" w:name="_Toc325731790"/>
      <w:bookmarkStart w:id="545" w:name="_Toc325731787"/>
      <w:bookmarkStart w:id="546" w:name="_Toc325732165"/>
      <w:bookmarkStart w:id="547" w:name="_Toc325731789"/>
      <w:bookmarkStart w:id="548" w:name="_Toc325731792"/>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14:paraId="3F50C043" w14:textId="068A78EC" w:rsidR="00E006F7" w:rsidRPr="001C7123" w:rsidRDefault="00ED2D8F" w:rsidP="00E006F7">
      <w:pPr>
        <w:pStyle w:val="Contenido1"/>
        <w:rPr>
          <w:sz w:val="22"/>
          <w:szCs w:val="24"/>
        </w:rPr>
      </w:pPr>
      <w:bookmarkStart w:id="549" w:name="_Toc40343592"/>
      <w:bookmarkStart w:id="550" w:name="_Toc304536830"/>
      <w:bookmarkStart w:id="551" w:name="_Toc231391146"/>
      <w:bookmarkStart w:id="552" w:name="_Toc375388168"/>
      <w:r w:rsidRPr="001C7123">
        <w:rPr>
          <w:sz w:val="22"/>
          <w:szCs w:val="24"/>
        </w:rPr>
        <w:lastRenderedPageBreak/>
        <w:t xml:space="preserve">2. </w:t>
      </w:r>
      <w:bookmarkStart w:id="553" w:name="_Toc494705508"/>
      <w:bookmarkStart w:id="554" w:name="_Toc514839450"/>
      <w:bookmarkStart w:id="555" w:name="_Toc498687569"/>
      <w:bookmarkStart w:id="556" w:name="_Toc498687846"/>
      <w:bookmarkStart w:id="557" w:name="_Toc494706344"/>
      <w:bookmarkStart w:id="558" w:name="_Toc494705791"/>
      <w:bookmarkStart w:id="559" w:name="_Toc494898211"/>
      <w:r w:rsidRPr="001C7123">
        <w:rPr>
          <w:sz w:val="22"/>
          <w:szCs w:val="24"/>
        </w:rPr>
        <w:t>PLANOS</w:t>
      </w:r>
      <w:bookmarkEnd w:id="549"/>
      <w:bookmarkEnd w:id="553"/>
      <w:bookmarkEnd w:id="554"/>
      <w:bookmarkEnd w:id="555"/>
      <w:bookmarkEnd w:id="556"/>
      <w:bookmarkEnd w:id="557"/>
      <w:bookmarkEnd w:id="558"/>
      <w:bookmarkEnd w:id="559"/>
    </w:p>
    <w:p w14:paraId="380F09D3" w14:textId="39967B1B" w:rsidR="00F4531D" w:rsidRDefault="00ED2D8F" w:rsidP="00F4531D">
      <w:pPr>
        <w:pStyle w:val="Contenido1"/>
        <w:rPr>
          <w:b w:val="0"/>
          <w:bCs/>
          <w:sz w:val="22"/>
          <w:szCs w:val="24"/>
        </w:rPr>
      </w:pPr>
      <w:r>
        <w:rPr>
          <w:sz w:val="22"/>
          <w:szCs w:val="24"/>
        </w:rPr>
        <w:t xml:space="preserve"> </w:t>
      </w:r>
      <w:r w:rsidRPr="00ED2D8F">
        <w:rPr>
          <w:b w:val="0"/>
          <w:bCs/>
          <w:sz w:val="22"/>
          <w:szCs w:val="24"/>
        </w:rPr>
        <w:t>Liste aquí</w:t>
      </w:r>
      <w:r w:rsidR="00FF3ED2">
        <w:rPr>
          <w:b w:val="0"/>
          <w:bCs/>
          <w:sz w:val="22"/>
          <w:szCs w:val="24"/>
        </w:rPr>
        <w:t xml:space="preserve"> l</w:t>
      </w:r>
      <w:r w:rsidRPr="00ED2D8F">
        <w:rPr>
          <w:b w:val="0"/>
          <w:bCs/>
          <w:sz w:val="22"/>
          <w:szCs w:val="24"/>
        </w:rPr>
        <w:t>os planos, incluyendo los planos del sitio de la obra, deberá adjuntarse a esta sección en una carpeta separada</w:t>
      </w:r>
      <w:r>
        <w:rPr>
          <w:b w:val="0"/>
          <w:bCs/>
          <w:sz w:val="22"/>
          <w:szCs w:val="24"/>
        </w:rPr>
        <w:t>.</w:t>
      </w:r>
    </w:p>
    <w:p w14:paraId="51B15C70" w14:textId="1C341E6A" w:rsidR="00ED2D8F" w:rsidRDefault="00ED2D8F" w:rsidP="00F4531D">
      <w:pPr>
        <w:pStyle w:val="Contenido1"/>
        <w:rPr>
          <w:b w:val="0"/>
          <w:bCs/>
          <w:sz w:val="22"/>
          <w:szCs w:val="24"/>
        </w:rPr>
      </w:pPr>
    </w:p>
    <w:p w14:paraId="167F874D" w14:textId="357650B1" w:rsidR="00ED2D8F" w:rsidRPr="00ED2D8F" w:rsidRDefault="00ED2D8F" w:rsidP="00F4531D">
      <w:pPr>
        <w:pStyle w:val="Contenido1"/>
        <w:rPr>
          <w:sz w:val="22"/>
          <w:szCs w:val="24"/>
        </w:rPr>
      </w:pPr>
    </w:p>
    <w:p w14:paraId="1702673A" w14:textId="094DA611" w:rsidR="00ED2D8F" w:rsidRDefault="00ED2D8F" w:rsidP="00F4531D">
      <w:pPr>
        <w:pStyle w:val="Contenido1"/>
        <w:rPr>
          <w:sz w:val="22"/>
          <w:szCs w:val="24"/>
        </w:rPr>
      </w:pPr>
      <w:r w:rsidRPr="00ED2D8F">
        <w:rPr>
          <w:sz w:val="22"/>
          <w:szCs w:val="24"/>
        </w:rPr>
        <w:t xml:space="preserve">VER ANEXO AL PLIEGO </w:t>
      </w:r>
    </w:p>
    <w:p w14:paraId="02E893BA" w14:textId="2F77E6DE" w:rsidR="00ED2D8F" w:rsidRDefault="00ED2D8F" w:rsidP="00F4531D">
      <w:pPr>
        <w:pStyle w:val="Contenido1"/>
        <w:rPr>
          <w:sz w:val="22"/>
          <w:szCs w:val="24"/>
        </w:rPr>
      </w:pPr>
    </w:p>
    <w:p w14:paraId="25E09125" w14:textId="66188360" w:rsidR="00ED2D8F" w:rsidRPr="00ED2D8F" w:rsidRDefault="00ED2D8F" w:rsidP="002D5BD9">
      <w:pPr>
        <w:pStyle w:val="Contenido1"/>
        <w:numPr>
          <w:ilvl w:val="0"/>
          <w:numId w:val="55"/>
        </w:numPr>
        <w:jc w:val="left"/>
        <w:rPr>
          <w:b w:val="0"/>
          <w:bCs/>
          <w:sz w:val="22"/>
          <w:szCs w:val="24"/>
        </w:rPr>
      </w:pPr>
      <w:r w:rsidRPr="00ED2D8F">
        <w:rPr>
          <w:b w:val="0"/>
          <w:bCs/>
          <w:sz w:val="22"/>
          <w:szCs w:val="24"/>
        </w:rPr>
        <w:t>Fotografía del sitio</w:t>
      </w:r>
    </w:p>
    <w:p w14:paraId="5574EC24" w14:textId="22CFA0C6" w:rsidR="00ED2D8F" w:rsidRDefault="00ED2D8F" w:rsidP="002D5BD9">
      <w:pPr>
        <w:pStyle w:val="Contenido1"/>
        <w:numPr>
          <w:ilvl w:val="0"/>
          <w:numId w:val="55"/>
        </w:numPr>
        <w:jc w:val="left"/>
        <w:rPr>
          <w:b w:val="0"/>
          <w:bCs/>
          <w:sz w:val="22"/>
          <w:szCs w:val="24"/>
        </w:rPr>
      </w:pPr>
      <w:r w:rsidRPr="00ED2D8F">
        <w:rPr>
          <w:b w:val="0"/>
          <w:bCs/>
          <w:sz w:val="22"/>
          <w:szCs w:val="24"/>
        </w:rPr>
        <w:t xml:space="preserve">Formato de fichas de costos </w:t>
      </w:r>
    </w:p>
    <w:p w14:paraId="125798CF" w14:textId="458DFE9D" w:rsidR="005F1DB7" w:rsidRDefault="005F1DB7" w:rsidP="005F1DB7">
      <w:pPr>
        <w:pStyle w:val="Contenido1"/>
        <w:jc w:val="left"/>
        <w:rPr>
          <w:b w:val="0"/>
          <w:bCs/>
          <w:sz w:val="22"/>
          <w:szCs w:val="24"/>
        </w:rPr>
      </w:pPr>
    </w:p>
    <w:p w14:paraId="736D9676" w14:textId="4E322D5E" w:rsidR="005F1DB7" w:rsidRDefault="005F1DB7" w:rsidP="005F1DB7">
      <w:pPr>
        <w:pStyle w:val="Contenido1"/>
        <w:jc w:val="left"/>
        <w:rPr>
          <w:b w:val="0"/>
          <w:bCs/>
          <w:sz w:val="22"/>
          <w:szCs w:val="24"/>
        </w:rPr>
      </w:pPr>
    </w:p>
    <w:p w14:paraId="76035CC4" w14:textId="219FFF4B" w:rsidR="005F1DB7" w:rsidRDefault="005F1DB7" w:rsidP="005F1DB7">
      <w:pPr>
        <w:pStyle w:val="Contenido1"/>
        <w:rPr>
          <w:sz w:val="22"/>
          <w:szCs w:val="24"/>
        </w:rPr>
      </w:pPr>
      <w:r w:rsidRPr="005F1DB7">
        <w:rPr>
          <w:sz w:val="22"/>
          <w:szCs w:val="24"/>
        </w:rPr>
        <w:t>CRONOGRAMA DE TRABAJO</w:t>
      </w:r>
    </w:p>
    <w:p w14:paraId="1211ACD4" w14:textId="4B1FFD8F" w:rsidR="005F1DB7" w:rsidRDefault="005F1DB7" w:rsidP="005F1DB7">
      <w:pPr>
        <w:pStyle w:val="Contenido1"/>
        <w:rPr>
          <w:sz w:val="22"/>
          <w:szCs w:val="24"/>
        </w:rPr>
      </w:pPr>
    </w:p>
    <w:p w14:paraId="3E1364EC" w14:textId="09138F66" w:rsidR="005F1DB7" w:rsidRPr="005F1DB7" w:rsidRDefault="005F1DB7" w:rsidP="005F1DB7">
      <w:pPr>
        <w:pStyle w:val="Contenido1"/>
        <w:jc w:val="left"/>
        <w:rPr>
          <w:b w:val="0"/>
          <w:bCs/>
          <w:sz w:val="22"/>
          <w:szCs w:val="24"/>
        </w:rPr>
      </w:pPr>
      <w:r>
        <w:rPr>
          <w:b w:val="0"/>
          <w:bCs/>
          <w:sz w:val="22"/>
          <w:szCs w:val="24"/>
        </w:rPr>
        <w:t>El cronograma de actividades o trabajo a utilizar deberá ser suministrado por el oferente que sea adjudicado.</w:t>
      </w:r>
    </w:p>
    <w:p w14:paraId="01F7FC8B" w14:textId="77777777" w:rsidR="005F1DB7" w:rsidRPr="00ED2D8F" w:rsidRDefault="005F1DB7" w:rsidP="005F1DB7">
      <w:pPr>
        <w:pStyle w:val="Contenido1"/>
        <w:rPr>
          <w:b w:val="0"/>
          <w:bCs/>
          <w:sz w:val="22"/>
          <w:szCs w:val="24"/>
        </w:rPr>
      </w:pPr>
    </w:p>
    <w:p w14:paraId="05DA7E3B" w14:textId="2A294838" w:rsidR="00ED2D8F" w:rsidRDefault="00ED2D8F" w:rsidP="00F4531D">
      <w:pPr>
        <w:pStyle w:val="Contenido1"/>
        <w:rPr>
          <w:b w:val="0"/>
          <w:bCs/>
          <w:sz w:val="22"/>
          <w:szCs w:val="24"/>
        </w:rPr>
      </w:pPr>
    </w:p>
    <w:p w14:paraId="0CC45B52" w14:textId="63F01D7F" w:rsidR="00ED2D8F" w:rsidRDefault="00ED2D8F" w:rsidP="00F4531D">
      <w:pPr>
        <w:pStyle w:val="Contenido1"/>
        <w:rPr>
          <w:b w:val="0"/>
          <w:bCs/>
          <w:sz w:val="22"/>
          <w:szCs w:val="24"/>
        </w:rPr>
      </w:pPr>
    </w:p>
    <w:p w14:paraId="0DA880A2" w14:textId="77777777" w:rsidR="00ED2D8F" w:rsidRPr="00ED2D8F" w:rsidRDefault="00ED2D8F" w:rsidP="00F4531D">
      <w:pPr>
        <w:pStyle w:val="Contenido1"/>
        <w:rPr>
          <w:b w:val="0"/>
          <w:bCs/>
          <w:sz w:val="22"/>
          <w:szCs w:val="24"/>
        </w:rPr>
      </w:pPr>
    </w:p>
    <w:p w14:paraId="33F8A97D" w14:textId="77777777" w:rsidR="00F4531D" w:rsidRDefault="00F4531D" w:rsidP="00F4531D">
      <w:pPr>
        <w:suppressAutoHyphens w:val="0"/>
        <w:overflowPunct/>
        <w:autoSpaceDE/>
        <w:autoSpaceDN/>
        <w:adjustRightInd/>
        <w:jc w:val="center"/>
        <w:textAlignment w:val="auto"/>
        <w:rPr>
          <w:rFonts w:ascii="Arial" w:hAnsi="Arial" w:cs="Arial"/>
          <w:lang w:val="es-ES"/>
        </w:rPr>
      </w:pPr>
      <w:r>
        <w:rPr>
          <w:noProof/>
        </w:rPr>
        <w:lastRenderedPageBreak/>
        <w:drawing>
          <wp:inline distT="0" distB="0" distL="0" distR="0" wp14:anchorId="6D7B9D02" wp14:editId="3A4354CE">
            <wp:extent cx="8355219" cy="5073109"/>
            <wp:effectExtent l="2540" t="0" r="0" b="0"/>
            <wp:docPr id="13807166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16200000">
                      <a:off x="0" y="0"/>
                      <a:ext cx="8366544" cy="5079985"/>
                    </a:xfrm>
                    <a:prstGeom prst="rect">
                      <a:avLst/>
                    </a:prstGeom>
                    <a:noFill/>
                    <a:ln>
                      <a:noFill/>
                    </a:ln>
                  </pic:spPr>
                </pic:pic>
              </a:graphicData>
            </a:graphic>
          </wp:inline>
        </w:drawing>
      </w:r>
      <w:r>
        <w:rPr>
          <w:rFonts w:ascii="Arial" w:hAnsi="Arial" w:cs="Arial"/>
          <w:lang w:val="es-ES"/>
        </w:rPr>
        <w:br w:type="page"/>
      </w:r>
    </w:p>
    <w:p w14:paraId="658ADEF9" w14:textId="77777777" w:rsidR="00F4531D" w:rsidRDefault="00F4531D" w:rsidP="00F4531D">
      <w:pPr>
        <w:suppressAutoHyphens w:val="0"/>
        <w:overflowPunct/>
        <w:autoSpaceDE/>
        <w:autoSpaceDN/>
        <w:adjustRightInd/>
        <w:jc w:val="center"/>
        <w:textAlignment w:val="auto"/>
        <w:rPr>
          <w:rFonts w:ascii="Arial" w:hAnsi="Arial" w:cs="Arial"/>
          <w:lang w:val="es-ES"/>
        </w:rPr>
      </w:pPr>
      <w:r>
        <w:rPr>
          <w:noProof/>
        </w:rPr>
        <w:lastRenderedPageBreak/>
        <w:drawing>
          <wp:inline distT="0" distB="0" distL="0" distR="0" wp14:anchorId="44193F13" wp14:editId="17958662">
            <wp:extent cx="8136878" cy="4940538"/>
            <wp:effectExtent l="0" t="2222" r="0" b="0"/>
            <wp:docPr id="8937221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16200000">
                      <a:off x="0" y="0"/>
                      <a:ext cx="8178155" cy="4965601"/>
                    </a:xfrm>
                    <a:prstGeom prst="rect">
                      <a:avLst/>
                    </a:prstGeom>
                    <a:noFill/>
                    <a:ln>
                      <a:noFill/>
                    </a:ln>
                  </pic:spPr>
                </pic:pic>
              </a:graphicData>
            </a:graphic>
          </wp:inline>
        </w:drawing>
      </w:r>
    </w:p>
    <w:p w14:paraId="1B98EA00" w14:textId="77777777" w:rsidR="00F4531D" w:rsidRDefault="00F4531D" w:rsidP="00F4531D">
      <w:pPr>
        <w:suppressAutoHyphens w:val="0"/>
        <w:overflowPunct/>
        <w:autoSpaceDE/>
        <w:autoSpaceDN/>
        <w:adjustRightInd/>
        <w:jc w:val="left"/>
        <w:textAlignment w:val="auto"/>
        <w:rPr>
          <w:rFonts w:ascii="Arial" w:hAnsi="Arial" w:cs="Arial"/>
          <w:lang w:val="es-ES"/>
        </w:rPr>
      </w:pPr>
    </w:p>
    <w:p w14:paraId="5455B8EC" w14:textId="77777777" w:rsidR="00F4531D" w:rsidRDefault="00F4531D" w:rsidP="00F4531D">
      <w:pPr>
        <w:suppressAutoHyphens w:val="0"/>
        <w:overflowPunct/>
        <w:autoSpaceDE/>
        <w:autoSpaceDN/>
        <w:adjustRightInd/>
        <w:jc w:val="left"/>
        <w:textAlignment w:val="auto"/>
        <w:rPr>
          <w:rFonts w:ascii="Arial" w:hAnsi="Arial" w:cs="Arial"/>
          <w:lang w:val="es-ES"/>
        </w:rPr>
      </w:pPr>
    </w:p>
    <w:p w14:paraId="77A4150A" w14:textId="77777777" w:rsidR="00F4531D" w:rsidRDefault="00F4531D" w:rsidP="00F4531D">
      <w:pPr>
        <w:suppressAutoHyphens w:val="0"/>
        <w:overflowPunct/>
        <w:autoSpaceDE/>
        <w:autoSpaceDN/>
        <w:adjustRightInd/>
        <w:jc w:val="left"/>
        <w:textAlignment w:val="auto"/>
        <w:rPr>
          <w:rFonts w:ascii="Arial" w:hAnsi="Arial" w:cs="Arial"/>
          <w:lang w:val="es-ES"/>
        </w:rPr>
      </w:pPr>
    </w:p>
    <w:p w14:paraId="6CC822A2" w14:textId="77777777" w:rsidR="00F4531D" w:rsidRDefault="00F4531D" w:rsidP="00F4531D">
      <w:pPr>
        <w:suppressAutoHyphens w:val="0"/>
        <w:overflowPunct/>
        <w:autoSpaceDE/>
        <w:autoSpaceDN/>
        <w:adjustRightInd/>
        <w:jc w:val="center"/>
        <w:textAlignment w:val="auto"/>
        <w:rPr>
          <w:rFonts w:ascii="Arial" w:hAnsi="Arial" w:cs="Arial"/>
          <w:lang w:val="es-ES"/>
        </w:rPr>
      </w:pPr>
      <w:r>
        <w:rPr>
          <w:noProof/>
        </w:rPr>
        <w:drawing>
          <wp:inline distT="0" distB="0" distL="0" distR="0" wp14:anchorId="5E512635" wp14:editId="6A339977">
            <wp:extent cx="8517962" cy="5171924"/>
            <wp:effectExtent l="0" t="3175" r="0" b="0"/>
            <wp:docPr id="68673466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16200000">
                      <a:off x="0" y="0"/>
                      <a:ext cx="8546429" cy="5189209"/>
                    </a:xfrm>
                    <a:prstGeom prst="rect">
                      <a:avLst/>
                    </a:prstGeom>
                    <a:noFill/>
                    <a:ln>
                      <a:noFill/>
                    </a:ln>
                  </pic:spPr>
                </pic:pic>
              </a:graphicData>
            </a:graphic>
          </wp:inline>
        </w:drawing>
      </w:r>
    </w:p>
    <w:p w14:paraId="54E58062" w14:textId="77777777" w:rsidR="00F4531D" w:rsidRDefault="00F4531D" w:rsidP="00F4531D">
      <w:pPr>
        <w:suppressAutoHyphens w:val="0"/>
        <w:overflowPunct/>
        <w:autoSpaceDE/>
        <w:autoSpaceDN/>
        <w:adjustRightInd/>
        <w:jc w:val="left"/>
        <w:textAlignment w:val="auto"/>
        <w:rPr>
          <w:rFonts w:ascii="Arial" w:hAnsi="Arial" w:cs="Arial"/>
          <w:lang w:val="es-ES"/>
        </w:rPr>
      </w:pPr>
    </w:p>
    <w:p w14:paraId="037B2039" w14:textId="77777777" w:rsidR="00F4531D" w:rsidRDefault="00F4531D" w:rsidP="00F4531D">
      <w:pPr>
        <w:suppressAutoHyphens w:val="0"/>
        <w:overflowPunct/>
        <w:autoSpaceDE/>
        <w:autoSpaceDN/>
        <w:adjustRightInd/>
        <w:jc w:val="left"/>
        <w:textAlignment w:val="auto"/>
        <w:rPr>
          <w:rFonts w:ascii="Arial" w:hAnsi="Arial" w:cs="Arial"/>
          <w:lang w:val="es-ES"/>
        </w:rPr>
      </w:pPr>
    </w:p>
    <w:p w14:paraId="258FDE69" w14:textId="77777777" w:rsidR="00F4531D" w:rsidRDefault="00F4531D" w:rsidP="00F4531D">
      <w:pPr>
        <w:suppressAutoHyphens w:val="0"/>
        <w:overflowPunct/>
        <w:autoSpaceDE/>
        <w:autoSpaceDN/>
        <w:adjustRightInd/>
        <w:jc w:val="center"/>
        <w:textAlignment w:val="auto"/>
        <w:rPr>
          <w:rFonts w:ascii="Arial" w:hAnsi="Arial" w:cs="Arial"/>
          <w:lang w:val="es-ES"/>
        </w:rPr>
      </w:pPr>
      <w:r>
        <w:rPr>
          <w:noProof/>
        </w:rPr>
        <w:drawing>
          <wp:inline distT="0" distB="0" distL="0" distR="0" wp14:anchorId="58935EBE" wp14:editId="28A68A2C">
            <wp:extent cx="8201081" cy="4979521"/>
            <wp:effectExtent l="0" t="8255" r="1270" b="1270"/>
            <wp:docPr id="189151730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16200000">
                      <a:off x="0" y="0"/>
                      <a:ext cx="8234979" cy="5000103"/>
                    </a:xfrm>
                    <a:prstGeom prst="rect">
                      <a:avLst/>
                    </a:prstGeom>
                    <a:noFill/>
                    <a:ln>
                      <a:noFill/>
                    </a:ln>
                  </pic:spPr>
                </pic:pic>
              </a:graphicData>
            </a:graphic>
          </wp:inline>
        </w:drawing>
      </w:r>
    </w:p>
    <w:p w14:paraId="1B54225C" w14:textId="77777777" w:rsidR="00F4531D" w:rsidRDefault="00F4531D" w:rsidP="00F4531D">
      <w:pPr>
        <w:suppressAutoHyphens w:val="0"/>
        <w:overflowPunct/>
        <w:autoSpaceDE/>
        <w:autoSpaceDN/>
        <w:adjustRightInd/>
        <w:jc w:val="left"/>
        <w:textAlignment w:val="auto"/>
        <w:rPr>
          <w:rFonts w:ascii="Arial" w:hAnsi="Arial" w:cs="Arial"/>
          <w:lang w:val="es-ES"/>
        </w:rPr>
      </w:pPr>
    </w:p>
    <w:p w14:paraId="05B6F074" w14:textId="77777777" w:rsidR="00F4531D" w:rsidRDefault="00F4531D" w:rsidP="00F4531D">
      <w:pPr>
        <w:suppressAutoHyphens w:val="0"/>
        <w:overflowPunct/>
        <w:autoSpaceDE/>
        <w:autoSpaceDN/>
        <w:adjustRightInd/>
        <w:jc w:val="center"/>
        <w:textAlignment w:val="auto"/>
        <w:rPr>
          <w:rFonts w:ascii="Arial" w:hAnsi="Arial" w:cs="Arial"/>
          <w:lang w:val="es-ES"/>
        </w:rPr>
      </w:pPr>
      <w:r>
        <w:rPr>
          <w:noProof/>
        </w:rPr>
        <w:drawing>
          <wp:inline distT="0" distB="0" distL="0" distR="0" wp14:anchorId="180F8A16" wp14:editId="27312823">
            <wp:extent cx="8246294" cy="5006973"/>
            <wp:effectExtent l="635" t="0" r="3175" b="3175"/>
            <wp:docPr id="30566055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16200000">
                      <a:off x="0" y="0"/>
                      <a:ext cx="8303991" cy="5042005"/>
                    </a:xfrm>
                    <a:prstGeom prst="rect">
                      <a:avLst/>
                    </a:prstGeom>
                    <a:noFill/>
                    <a:ln>
                      <a:noFill/>
                    </a:ln>
                  </pic:spPr>
                </pic:pic>
              </a:graphicData>
            </a:graphic>
          </wp:inline>
        </w:drawing>
      </w:r>
    </w:p>
    <w:p w14:paraId="56333B20" w14:textId="77777777" w:rsidR="00F4531D" w:rsidRDefault="00F4531D" w:rsidP="00F4531D">
      <w:pPr>
        <w:suppressAutoHyphens w:val="0"/>
        <w:overflowPunct/>
        <w:autoSpaceDE/>
        <w:autoSpaceDN/>
        <w:adjustRightInd/>
        <w:jc w:val="left"/>
        <w:textAlignment w:val="auto"/>
        <w:rPr>
          <w:rFonts w:ascii="Arial" w:hAnsi="Arial" w:cs="Arial"/>
          <w:lang w:val="es-ES"/>
        </w:rPr>
      </w:pPr>
    </w:p>
    <w:p w14:paraId="0670222E" w14:textId="77777777" w:rsidR="00F4531D" w:rsidRDefault="00F4531D" w:rsidP="00F4531D">
      <w:pPr>
        <w:suppressAutoHyphens w:val="0"/>
        <w:overflowPunct/>
        <w:autoSpaceDE/>
        <w:autoSpaceDN/>
        <w:adjustRightInd/>
        <w:jc w:val="center"/>
        <w:textAlignment w:val="auto"/>
        <w:rPr>
          <w:rFonts w:ascii="Arial" w:hAnsi="Arial" w:cs="Arial"/>
          <w:lang w:val="es-ES"/>
        </w:rPr>
      </w:pPr>
      <w:r>
        <w:rPr>
          <w:noProof/>
        </w:rPr>
        <w:lastRenderedPageBreak/>
        <w:drawing>
          <wp:inline distT="0" distB="0" distL="0" distR="0" wp14:anchorId="23DD9EC2" wp14:editId="08203C5E">
            <wp:extent cx="8308882" cy="5044974"/>
            <wp:effectExtent l="0" t="6350" r="0" b="0"/>
            <wp:docPr id="209344107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5400000" flipV="1">
                      <a:off x="0" y="0"/>
                      <a:ext cx="8337191" cy="5062163"/>
                    </a:xfrm>
                    <a:prstGeom prst="rect">
                      <a:avLst/>
                    </a:prstGeom>
                    <a:noFill/>
                    <a:ln>
                      <a:noFill/>
                    </a:ln>
                  </pic:spPr>
                </pic:pic>
              </a:graphicData>
            </a:graphic>
          </wp:inline>
        </w:drawing>
      </w:r>
    </w:p>
    <w:p w14:paraId="16DBF33D" w14:textId="77777777" w:rsidR="00F4531D" w:rsidRDefault="00F4531D" w:rsidP="00F4531D">
      <w:pPr>
        <w:suppressAutoHyphens w:val="0"/>
        <w:overflowPunct/>
        <w:autoSpaceDE/>
        <w:autoSpaceDN/>
        <w:adjustRightInd/>
        <w:jc w:val="left"/>
        <w:textAlignment w:val="auto"/>
        <w:rPr>
          <w:rFonts w:ascii="Arial" w:hAnsi="Arial" w:cs="Arial"/>
          <w:lang w:val="es-ES"/>
        </w:rPr>
      </w:pPr>
    </w:p>
    <w:p w14:paraId="0F0F2B4D" w14:textId="77777777" w:rsidR="00F4531D" w:rsidRDefault="00F4531D" w:rsidP="00F4531D">
      <w:pPr>
        <w:suppressAutoHyphens w:val="0"/>
        <w:overflowPunct/>
        <w:autoSpaceDE/>
        <w:autoSpaceDN/>
        <w:adjustRightInd/>
        <w:jc w:val="center"/>
        <w:textAlignment w:val="auto"/>
        <w:rPr>
          <w:rFonts w:ascii="Arial" w:hAnsi="Arial" w:cs="Arial"/>
          <w:lang w:val="es-ES"/>
        </w:rPr>
      </w:pPr>
      <w:r>
        <w:rPr>
          <w:noProof/>
        </w:rPr>
        <w:lastRenderedPageBreak/>
        <w:drawing>
          <wp:inline distT="0" distB="0" distL="0" distR="0" wp14:anchorId="57B884FD" wp14:editId="5CD2C981">
            <wp:extent cx="8558344" cy="5196442"/>
            <wp:effectExtent l="4445" t="0" r="0" b="0"/>
            <wp:docPr id="13972729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16200000">
                      <a:off x="0" y="0"/>
                      <a:ext cx="8572915" cy="5205289"/>
                    </a:xfrm>
                    <a:prstGeom prst="rect">
                      <a:avLst/>
                    </a:prstGeom>
                    <a:noFill/>
                    <a:ln>
                      <a:noFill/>
                    </a:ln>
                  </pic:spPr>
                </pic:pic>
              </a:graphicData>
            </a:graphic>
          </wp:inline>
        </w:drawing>
      </w:r>
    </w:p>
    <w:p w14:paraId="53FCEF08" w14:textId="77777777" w:rsidR="00F4531D" w:rsidRDefault="00F4531D" w:rsidP="00F4531D">
      <w:pPr>
        <w:suppressAutoHyphens w:val="0"/>
        <w:overflowPunct/>
        <w:autoSpaceDE/>
        <w:autoSpaceDN/>
        <w:adjustRightInd/>
        <w:jc w:val="left"/>
        <w:textAlignment w:val="auto"/>
        <w:rPr>
          <w:rFonts w:ascii="Arial" w:hAnsi="Arial" w:cs="Arial"/>
          <w:lang w:val="es-ES"/>
        </w:rPr>
      </w:pPr>
    </w:p>
    <w:p w14:paraId="296AD961" w14:textId="77777777" w:rsidR="00F4531D" w:rsidRDefault="00F4531D" w:rsidP="00F4531D">
      <w:pPr>
        <w:suppressAutoHyphens w:val="0"/>
        <w:overflowPunct/>
        <w:autoSpaceDE/>
        <w:autoSpaceDN/>
        <w:adjustRightInd/>
        <w:jc w:val="left"/>
        <w:textAlignment w:val="auto"/>
        <w:rPr>
          <w:rFonts w:ascii="Arial" w:hAnsi="Arial" w:cs="Arial"/>
          <w:lang w:val="es-ES"/>
        </w:rPr>
      </w:pPr>
    </w:p>
    <w:p w14:paraId="03221F0E" w14:textId="77777777" w:rsidR="00F4531D" w:rsidRDefault="00F4531D" w:rsidP="00F4531D">
      <w:pPr>
        <w:suppressAutoHyphens w:val="0"/>
        <w:overflowPunct/>
        <w:autoSpaceDE/>
        <w:autoSpaceDN/>
        <w:adjustRightInd/>
        <w:jc w:val="left"/>
        <w:textAlignment w:val="auto"/>
        <w:rPr>
          <w:rFonts w:ascii="Arial" w:hAnsi="Arial" w:cs="Arial"/>
          <w:lang w:val="es-ES"/>
        </w:rPr>
      </w:pPr>
    </w:p>
    <w:p w14:paraId="4F0E1422" w14:textId="77777777" w:rsidR="00F4531D" w:rsidRDefault="00F4531D" w:rsidP="00F4531D">
      <w:pPr>
        <w:suppressAutoHyphens w:val="0"/>
        <w:overflowPunct/>
        <w:autoSpaceDE/>
        <w:autoSpaceDN/>
        <w:adjustRightInd/>
        <w:jc w:val="center"/>
        <w:textAlignment w:val="auto"/>
        <w:rPr>
          <w:rFonts w:ascii="Arial" w:hAnsi="Arial" w:cs="Arial"/>
          <w:lang w:val="es-ES"/>
        </w:rPr>
      </w:pPr>
      <w:r>
        <w:rPr>
          <w:noProof/>
        </w:rPr>
        <w:drawing>
          <wp:inline distT="0" distB="0" distL="0" distR="0" wp14:anchorId="1D8953C6" wp14:editId="385F9AB6">
            <wp:extent cx="7911958" cy="4803971"/>
            <wp:effectExtent l="0" t="8255" r="5080" b="5080"/>
            <wp:docPr id="150412579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16200000">
                      <a:off x="0" y="0"/>
                      <a:ext cx="7927673" cy="4813513"/>
                    </a:xfrm>
                    <a:prstGeom prst="rect">
                      <a:avLst/>
                    </a:prstGeom>
                    <a:noFill/>
                    <a:ln>
                      <a:noFill/>
                    </a:ln>
                  </pic:spPr>
                </pic:pic>
              </a:graphicData>
            </a:graphic>
          </wp:inline>
        </w:drawing>
      </w:r>
    </w:p>
    <w:p w14:paraId="6A273118" w14:textId="77777777" w:rsidR="00F4531D" w:rsidRDefault="00F4531D" w:rsidP="00F4531D">
      <w:pPr>
        <w:suppressAutoHyphens w:val="0"/>
        <w:overflowPunct/>
        <w:autoSpaceDE/>
        <w:autoSpaceDN/>
        <w:adjustRightInd/>
        <w:jc w:val="left"/>
        <w:textAlignment w:val="auto"/>
        <w:rPr>
          <w:rFonts w:ascii="Arial" w:hAnsi="Arial" w:cs="Arial"/>
          <w:lang w:val="es-ES"/>
        </w:rPr>
      </w:pPr>
    </w:p>
    <w:p w14:paraId="7C936744" w14:textId="77777777" w:rsidR="00F4531D" w:rsidRDefault="00F4531D" w:rsidP="00F4531D">
      <w:pPr>
        <w:suppressAutoHyphens w:val="0"/>
        <w:overflowPunct/>
        <w:autoSpaceDE/>
        <w:autoSpaceDN/>
        <w:adjustRightInd/>
        <w:jc w:val="center"/>
        <w:textAlignment w:val="auto"/>
        <w:rPr>
          <w:rFonts w:ascii="Arial" w:hAnsi="Arial" w:cs="Arial"/>
          <w:lang w:val="es-ES"/>
        </w:rPr>
      </w:pPr>
      <w:r>
        <w:rPr>
          <w:noProof/>
        </w:rPr>
        <w:lastRenderedPageBreak/>
        <w:drawing>
          <wp:inline distT="0" distB="0" distL="0" distR="0" wp14:anchorId="46BF1268" wp14:editId="2B31F4E7">
            <wp:extent cx="8518131" cy="5172027"/>
            <wp:effectExtent l="0" t="3175" r="0" b="0"/>
            <wp:docPr id="153163804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16200000">
                      <a:off x="0" y="0"/>
                      <a:ext cx="8540674" cy="5185715"/>
                    </a:xfrm>
                    <a:prstGeom prst="rect">
                      <a:avLst/>
                    </a:prstGeom>
                    <a:noFill/>
                    <a:ln>
                      <a:noFill/>
                    </a:ln>
                  </pic:spPr>
                </pic:pic>
              </a:graphicData>
            </a:graphic>
          </wp:inline>
        </w:drawing>
      </w:r>
    </w:p>
    <w:p w14:paraId="3DED9E14" w14:textId="77777777" w:rsidR="00F4531D" w:rsidRDefault="00F4531D" w:rsidP="00F4531D">
      <w:pPr>
        <w:suppressAutoHyphens w:val="0"/>
        <w:overflowPunct/>
        <w:autoSpaceDE/>
        <w:autoSpaceDN/>
        <w:adjustRightInd/>
        <w:jc w:val="left"/>
        <w:textAlignment w:val="auto"/>
        <w:rPr>
          <w:rFonts w:ascii="Arial" w:hAnsi="Arial" w:cs="Arial"/>
          <w:lang w:val="es-ES"/>
        </w:rPr>
      </w:pPr>
    </w:p>
    <w:p w14:paraId="51D299CE" w14:textId="62E8C9D3" w:rsidR="008C172F" w:rsidRDefault="00F4531D" w:rsidP="00F4531D">
      <w:pPr>
        <w:suppressAutoHyphens w:val="0"/>
        <w:overflowPunct/>
        <w:autoSpaceDE/>
        <w:autoSpaceDN/>
        <w:adjustRightInd/>
        <w:jc w:val="center"/>
        <w:textAlignment w:val="auto"/>
        <w:rPr>
          <w:rFonts w:ascii="Arial" w:hAnsi="Arial" w:cs="Arial"/>
          <w:b/>
          <w:sz w:val="28"/>
          <w:szCs w:val="28"/>
        </w:rPr>
      </w:pPr>
      <w:r>
        <w:rPr>
          <w:noProof/>
        </w:rPr>
        <w:lastRenderedPageBreak/>
        <w:drawing>
          <wp:inline distT="0" distB="0" distL="0" distR="0" wp14:anchorId="368D0295" wp14:editId="3257CBCF">
            <wp:extent cx="8644838" cy="5248959"/>
            <wp:effectExtent l="2223" t="0" r="6667" b="6668"/>
            <wp:docPr id="146239939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16200000">
                      <a:off x="0" y="0"/>
                      <a:ext cx="8644838" cy="5248959"/>
                    </a:xfrm>
                    <a:prstGeom prst="rect">
                      <a:avLst/>
                    </a:prstGeom>
                    <a:noFill/>
                    <a:ln>
                      <a:noFill/>
                    </a:ln>
                  </pic:spPr>
                </pic:pic>
              </a:graphicData>
            </a:graphic>
          </wp:inline>
        </w:drawing>
      </w:r>
      <w:bookmarkEnd w:id="466"/>
      <w:bookmarkEnd w:id="468"/>
      <w:bookmarkEnd w:id="469"/>
      <w:bookmarkEnd w:id="550"/>
      <w:bookmarkEnd w:id="551"/>
      <w:bookmarkEnd w:id="552"/>
    </w:p>
    <w:p w14:paraId="34086F4E" w14:textId="77777777" w:rsidR="00A47E0E" w:rsidRPr="00E053D6" w:rsidRDefault="00A47E0E" w:rsidP="00A47E0E">
      <w:pPr>
        <w:spacing w:after="0" w:line="276" w:lineRule="auto"/>
        <w:rPr>
          <w:rFonts w:ascii="Arial Narrow" w:hAnsi="Arial Narrow"/>
          <w:b/>
          <w:bCs/>
          <w:color w:val="000000"/>
          <w:sz w:val="20"/>
          <w:szCs w:val="20"/>
          <w:u w:val="single"/>
          <w:lang w:eastAsia="es-HN"/>
        </w:rPr>
      </w:pPr>
    </w:p>
    <w:p w14:paraId="42A2CC17" w14:textId="77777777" w:rsidR="00A47E0E" w:rsidRPr="00E053D6" w:rsidRDefault="00A47E0E" w:rsidP="00A47E0E">
      <w:pPr>
        <w:spacing w:after="0" w:line="276" w:lineRule="auto"/>
        <w:rPr>
          <w:rFonts w:ascii="Arial Narrow" w:hAnsi="Arial Narrow"/>
          <w:b/>
          <w:bCs/>
          <w:color w:val="000000"/>
          <w:sz w:val="20"/>
          <w:szCs w:val="20"/>
          <w:u w:val="single"/>
          <w:lang w:eastAsia="es-HN"/>
        </w:rPr>
      </w:pPr>
      <w:r w:rsidRPr="00E053D6">
        <w:rPr>
          <w:rFonts w:ascii="Arial Narrow" w:hAnsi="Arial Narrow"/>
          <w:noProof/>
        </w:rPr>
        <w:drawing>
          <wp:anchor distT="0" distB="0" distL="114300" distR="114300" simplePos="0" relativeHeight="251659264" behindDoc="0" locked="0" layoutInCell="1" allowOverlap="1" wp14:anchorId="6F5D9F89" wp14:editId="75BE3816">
            <wp:simplePos x="0" y="0"/>
            <wp:positionH relativeFrom="page">
              <wp:posOffset>750570</wp:posOffset>
            </wp:positionH>
            <wp:positionV relativeFrom="paragraph">
              <wp:posOffset>133985</wp:posOffset>
            </wp:positionV>
            <wp:extent cx="5539740" cy="3663315"/>
            <wp:effectExtent l="0" t="0" r="381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val="0"/>
                        </a:ext>
                      </a:extLst>
                    </a:blip>
                    <a:srcRect l="20834" t="7571" r="4258" b="4362"/>
                    <a:stretch/>
                  </pic:blipFill>
                  <pic:spPr bwMode="auto">
                    <a:xfrm>
                      <a:off x="0" y="0"/>
                      <a:ext cx="5539740" cy="3663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7C7681" w14:textId="77777777" w:rsidR="00A47E0E" w:rsidRPr="00E053D6" w:rsidRDefault="00A47E0E" w:rsidP="00A47E0E">
      <w:pPr>
        <w:spacing w:after="0" w:line="276" w:lineRule="auto"/>
        <w:rPr>
          <w:rFonts w:ascii="Arial Narrow" w:hAnsi="Arial Narrow"/>
          <w:b/>
          <w:bCs/>
          <w:color w:val="000000"/>
          <w:sz w:val="20"/>
          <w:szCs w:val="20"/>
          <w:u w:val="single"/>
          <w:lang w:eastAsia="es-HN"/>
        </w:rPr>
      </w:pPr>
    </w:p>
    <w:p w14:paraId="13DB1F23" w14:textId="77777777" w:rsidR="00A47E0E" w:rsidRPr="00E053D6" w:rsidRDefault="00A47E0E" w:rsidP="00A47E0E">
      <w:pPr>
        <w:spacing w:after="0" w:line="276" w:lineRule="auto"/>
        <w:rPr>
          <w:rFonts w:ascii="Arial Narrow" w:hAnsi="Arial Narrow"/>
          <w:b/>
          <w:bCs/>
          <w:color w:val="000000"/>
          <w:sz w:val="20"/>
          <w:szCs w:val="20"/>
          <w:u w:val="single"/>
          <w:lang w:eastAsia="es-HN"/>
        </w:rPr>
      </w:pPr>
    </w:p>
    <w:p w14:paraId="58464752" w14:textId="77777777" w:rsidR="00A47E0E" w:rsidRPr="00E053D6" w:rsidRDefault="00A47E0E" w:rsidP="00A47E0E">
      <w:pPr>
        <w:spacing w:after="0" w:line="276" w:lineRule="auto"/>
        <w:rPr>
          <w:rFonts w:ascii="Arial Narrow" w:hAnsi="Arial Narrow"/>
          <w:b/>
          <w:bCs/>
          <w:color w:val="000000"/>
          <w:sz w:val="20"/>
          <w:szCs w:val="20"/>
          <w:u w:val="single"/>
          <w:lang w:eastAsia="es-HN"/>
        </w:rPr>
      </w:pPr>
    </w:p>
    <w:p w14:paraId="1B2B0B2E" w14:textId="77777777" w:rsidR="00A47E0E" w:rsidRPr="00E053D6" w:rsidRDefault="00A47E0E" w:rsidP="00A47E0E">
      <w:pPr>
        <w:spacing w:after="0" w:line="276" w:lineRule="auto"/>
        <w:rPr>
          <w:rFonts w:ascii="Arial Narrow" w:hAnsi="Arial Narrow"/>
          <w:b/>
          <w:bCs/>
          <w:color w:val="000000"/>
          <w:sz w:val="20"/>
          <w:szCs w:val="20"/>
          <w:u w:val="single"/>
          <w:lang w:eastAsia="es-HN"/>
        </w:rPr>
      </w:pPr>
    </w:p>
    <w:p w14:paraId="5D5896E3" w14:textId="77777777" w:rsidR="00A47E0E" w:rsidRPr="00E053D6" w:rsidRDefault="00A47E0E" w:rsidP="00A47E0E">
      <w:pPr>
        <w:spacing w:after="0" w:line="276" w:lineRule="auto"/>
        <w:rPr>
          <w:rFonts w:ascii="Arial Narrow" w:hAnsi="Arial Narrow"/>
          <w:b/>
          <w:bCs/>
          <w:color w:val="000000"/>
          <w:sz w:val="20"/>
          <w:szCs w:val="20"/>
          <w:u w:val="single"/>
          <w:lang w:eastAsia="es-HN"/>
        </w:rPr>
      </w:pPr>
    </w:p>
    <w:p w14:paraId="2AA15EA1" w14:textId="77777777" w:rsidR="00A47E0E" w:rsidRPr="00E053D6" w:rsidRDefault="00A47E0E" w:rsidP="00A47E0E">
      <w:pPr>
        <w:spacing w:after="0" w:line="276" w:lineRule="auto"/>
        <w:rPr>
          <w:rFonts w:ascii="Arial Narrow" w:hAnsi="Arial Narrow"/>
          <w:b/>
          <w:bCs/>
          <w:color w:val="000000"/>
          <w:sz w:val="20"/>
          <w:szCs w:val="20"/>
          <w:u w:val="single"/>
          <w:lang w:eastAsia="es-HN"/>
        </w:rPr>
      </w:pPr>
    </w:p>
    <w:p w14:paraId="0BB80A01" w14:textId="77777777" w:rsidR="00A47E0E" w:rsidRPr="00E053D6" w:rsidRDefault="00A47E0E" w:rsidP="00A47E0E">
      <w:pPr>
        <w:spacing w:after="0" w:line="276" w:lineRule="auto"/>
        <w:rPr>
          <w:rFonts w:ascii="Arial Narrow" w:hAnsi="Arial Narrow"/>
          <w:b/>
          <w:bCs/>
          <w:color w:val="000000"/>
          <w:sz w:val="20"/>
          <w:szCs w:val="20"/>
          <w:u w:val="single"/>
          <w:lang w:eastAsia="es-HN"/>
        </w:rPr>
      </w:pPr>
    </w:p>
    <w:p w14:paraId="2E646EBA" w14:textId="77777777" w:rsidR="00A47E0E" w:rsidRPr="00E053D6" w:rsidRDefault="00A47E0E" w:rsidP="00A47E0E">
      <w:pPr>
        <w:spacing w:after="0" w:line="276" w:lineRule="auto"/>
        <w:rPr>
          <w:rFonts w:ascii="Arial Narrow" w:hAnsi="Arial Narrow"/>
          <w:b/>
          <w:bCs/>
          <w:color w:val="000000"/>
          <w:sz w:val="20"/>
          <w:szCs w:val="20"/>
          <w:u w:val="single"/>
          <w:lang w:eastAsia="es-HN"/>
        </w:rPr>
      </w:pPr>
    </w:p>
    <w:p w14:paraId="5DF8AF68" w14:textId="24636A40" w:rsidR="00A47E0E" w:rsidRPr="00E053D6" w:rsidRDefault="00690A34" w:rsidP="00A47E0E">
      <w:pPr>
        <w:spacing w:after="0" w:line="276" w:lineRule="auto"/>
        <w:rPr>
          <w:rFonts w:ascii="Arial Narrow" w:hAnsi="Arial Narrow"/>
          <w:b/>
          <w:bCs/>
          <w:color w:val="000000"/>
          <w:sz w:val="20"/>
          <w:szCs w:val="20"/>
          <w:u w:val="single"/>
          <w:lang w:eastAsia="es-HN"/>
        </w:rPr>
      </w:pPr>
      <w:r>
        <w:rPr>
          <w:rFonts w:ascii="Arial Narrow" w:hAnsi="Arial Narrow"/>
          <w:b/>
          <w:bCs/>
          <w:noProof/>
          <w:color w:val="000000"/>
          <w:sz w:val="20"/>
          <w:szCs w:val="20"/>
          <w:u w:val="single"/>
          <w:lang w:eastAsia="es-HN"/>
        </w:rPr>
        <mc:AlternateContent>
          <mc:Choice Requires="wpi">
            <w:drawing>
              <wp:anchor distT="0" distB="0" distL="114300" distR="114300" simplePos="0" relativeHeight="251660288" behindDoc="0" locked="0" layoutInCell="1" allowOverlap="1" wp14:anchorId="14EFD2DF" wp14:editId="373E44CF">
                <wp:simplePos x="0" y="0"/>
                <wp:positionH relativeFrom="column">
                  <wp:posOffset>1817827</wp:posOffset>
                </wp:positionH>
                <wp:positionV relativeFrom="paragraph">
                  <wp:posOffset>-569458</wp:posOffset>
                </wp:positionV>
                <wp:extent cx="1213560" cy="1233000"/>
                <wp:effectExtent l="95250" t="133350" r="100965" b="158115"/>
                <wp:wrapNone/>
                <wp:docPr id="1002813647" name="Entrada de lápiz 1"/>
                <wp:cNvGraphicFramePr/>
                <a:graphic xmlns:a="http://schemas.openxmlformats.org/drawingml/2006/main">
                  <a:graphicData uri="http://schemas.microsoft.com/office/word/2010/wordprocessingInk">
                    <w14:contentPart bwMode="auto" r:id="rId59">
                      <w14:nvContentPartPr>
                        <w14:cNvContentPartPr/>
                      </w14:nvContentPartPr>
                      <w14:xfrm>
                        <a:off x="0" y="0"/>
                        <a:ext cx="1213560" cy="1233000"/>
                      </w14:xfrm>
                    </w14:contentPart>
                  </a:graphicData>
                </a:graphic>
              </wp:anchor>
            </w:drawing>
          </mc:Choice>
          <mc:Fallback xmlns:w16du="http://schemas.microsoft.com/office/word/2023/wordml/word16du" xmlns:oel="http://schemas.microsoft.com/office/2019/extlst">
            <w:pict>
              <v:shapetype w14:anchorId="1AD3B7D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1" o:spid="_x0000_s1026" type="#_x0000_t75" style="position:absolute;margin-left:138.95pt;margin-top:-53.35pt;width:104.05pt;height:114.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">
                <v:imagedata r:id="rId62" o:title=""/>
              </v:shape>
            </w:pict>
          </mc:Fallback>
        </mc:AlternateContent>
      </w:r>
    </w:p>
    <w:p w14:paraId="286E20D1" w14:textId="77777777" w:rsidR="00A47E0E" w:rsidRPr="00E053D6" w:rsidRDefault="00A47E0E" w:rsidP="00A47E0E">
      <w:pPr>
        <w:spacing w:after="0" w:line="276" w:lineRule="auto"/>
        <w:rPr>
          <w:rFonts w:ascii="Arial Narrow" w:hAnsi="Arial Narrow"/>
          <w:b/>
          <w:bCs/>
          <w:color w:val="000000"/>
          <w:sz w:val="20"/>
          <w:szCs w:val="20"/>
          <w:u w:val="single"/>
          <w:lang w:eastAsia="es-HN"/>
        </w:rPr>
      </w:pPr>
    </w:p>
    <w:p w14:paraId="23EDCB51" w14:textId="77777777" w:rsidR="00A47E0E" w:rsidRPr="00E053D6" w:rsidRDefault="00A47E0E" w:rsidP="00A47E0E">
      <w:pPr>
        <w:spacing w:after="0" w:line="276" w:lineRule="auto"/>
        <w:rPr>
          <w:rFonts w:ascii="Arial Narrow" w:hAnsi="Arial Narrow"/>
          <w:b/>
          <w:bCs/>
          <w:color w:val="000000"/>
          <w:sz w:val="20"/>
          <w:szCs w:val="20"/>
          <w:u w:val="single"/>
          <w:lang w:eastAsia="es-HN"/>
        </w:rPr>
      </w:pPr>
    </w:p>
    <w:p w14:paraId="749DB0A6" w14:textId="77777777" w:rsidR="00A47E0E" w:rsidRPr="00E053D6" w:rsidRDefault="00A47E0E" w:rsidP="00A47E0E">
      <w:pPr>
        <w:spacing w:after="0" w:line="276" w:lineRule="auto"/>
        <w:rPr>
          <w:rFonts w:ascii="Arial Narrow" w:hAnsi="Arial Narrow"/>
          <w:b/>
          <w:bCs/>
          <w:color w:val="000000"/>
          <w:sz w:val="20"/>
          <w:szCs w:val="20"/>
          <w:u w:val="single"/>
          <w:lang w:eastAsia="es-HN"/>
        </w:rPr>
      </w:pPr>
    </w:p>
    <w:p w14:paraId="608EC26B" w14:textId="77777777" w:rsidR="00A47E0E" w:rsidRPr="00E053D6" w:rsidRDefault="00A47E0E" w:rsidP="00A47E0E">
      <w:pPr>
        <w:spacing w:after="0" w:line="276" w:lineRule="auto"/>
        <w:rPr>
          <w:rFonts w:ascii="Arial Narrow" w:hAnsi="Arial Narrow"/>
          <w:b/>
          <w:bCs/>
          <w:color w:val="000000"/>
          <w:sz w:val="20"/>
          <w:szCs w:val="20"/>
          <w:u w:val="single"/>
          <w:lang w:eastAsia="es-HN"/>
        </w:rPr>
      </w:pPr>
    </w:p>
    <w:p w14:paraId="5FC57549" w14:textId="77777777" w:rsidR="00A47E0E" w:rsidRPr="00E053D6" w:rsidRDefault="00A47E0E" w:rsidP="00A47E0E">
      <w:pPr>
        <w:spacing w:after="0" w:line="276" w:lineRule="auto"/>
        <w:rPr>
          <w:rFonts w:ascii="Arial Narrow" w:hAnsi="Arial Narrow"/>
          <w:b/>
          <w:bCs/>
          <w:color w:val="000000"/>
          <w:sz w:val="20"/>
          <w:szCs w:val="20"/>
          <w:u w:val="single"/>
          <w:lang w:eastAsia="es-HN"/>
        </w:rPr>
      </w:pPr>
    </w:p>
    <w:p w14:paraId="3531595F" w14:textId="77777777" w:rsidR="00A47E0E" w:rsidRPr="00E053D6" w:rsidRDefault="00A47E0E" w:rsidP="00A47E0E">
      <w:pPr>
        <w:spacing w:after="0" w:line="276" w:lineRule="auto"/>
        <w:rPr>
          <w:rFonts w:ascii="Arial Narrow" w:hAnsi="Arial Narrow"/>
          <w:b/>
          <w:bCs/>
          <w:color w:val="000000"/>
          <w:sz w:val="20"/>
          <w:szCs w:val="20"/>
          <w:u w:val="single"/>
          <w:lang w:eastAsia="es-HN"/>
        </w:rPr>
      </w:pPr>
    </w:p>
    <w:p w14:paraId="413E61E9" w14:textId="77777777" w:rsidR="00A47E0E" w:rsidRPr="00E053D6" w:rsidRDefault="00A47E0E" w:rsidP="00A47E0E">
      <w:pPr>
        <w:spacing w:after="0" w:line="276" w:lineRule="auto"/>
        <w:rPr>
          <w:rFonts w:ascii="Arial Narrow" w:hAnsi="Arial Narrow"/>
          <w:b/>
          <w:bCs/>
          <w:color w:val="000000"/>
          <w:sz w:val="20"/>
          <w:szCs w:val="20"/>
          <w:u w:val="single"/>
          <w:lang w:eastAsia="es-HN"/>
        </w:rPr>
      </w:pPr>
    </w:p>
    <w:p w14:paraId="113EFDAA" w14:textId="77777777" w:rsidR="00A47E0E" w:rsidRPr="00E053D6" w:rsidRDefault="00A47E0E" w:rsidP="00A47E0E">
      <w:pPr>
        <w:spacing w:after="0" w:line="276" w:lineRule="auto"/>
        <w:rPr>
          <w:rFonts w:ascii="Arial Narrow" w:hAnsi="Arial Narrow"/>
          <w:b/>
          <w:bCs/>
          <w:color w:val="000000"/>
          <w:sz w:val="20"/>
          <w:szCs w:val="20"/>
          <w:u w:val="single"/>
          <w:lang w:eastAsia="es-HN"/>
        </w:rPr>
      </w:pPr>
    </w:p>
    <w:p w14:paraId="38962A51" w14:textId="77777777" w:rsidR="00A47E0E" w:rsidRPr="00E053D6" w:rsidRDefault="00A47E0E" w:rsidP="00A47E0E">
      <w:pPr>
        <w:spacing w:after="0" w:line="276" w:lineRule="auto"/>
        <w:rPr>
          <w:rFonts w:ascii="Arial Narrow" w:hAnsi="Arial Narrow"/>
          <w:b/>
          <w:bCs/>
          <w:color w:val="000000"/>
          <w:sz w:val="20"/>
          <w:szCs w:val="20"/>
          <w:u w:val="single"/>
          <w:lang w:eastAsia="es-HN"/>
        </w:rPr>
      </w:pPr>
    </w:p>
    <w:p w14:paraId="73E22ACE" w14:textId="77777777" w:rsidR="00A47E0E" w:rsidRPr="00E053D6" w:rsidRDefault="00A47E0E" w:rsidP="00A47E0E">
      <w:pPr>
        <w:spacing w:after="0" w:line="276" w:lineRule="auto"/>
        <w:rPr>
          <w:rFonts w:ascii="Arial Narrow" w:hAnsi="Arial Narrow"/>
          <w:b/>
          <w:bCs/>
          <w:color w:val="000000"/>
          <w:sz w:val="20"/>
          <w:szCs w:val="20"/>
          <w:u w:val="single"/>
          <w:lang w:eastAsia="es-HN"/>
        </w:rPr>
      </w:pPr>
    </w:p>
    <w:p w14:paraId="469128AE" w14:textId="77777777" w:rsidR="00A47E0E" w:rsidRPr="00E053D6" w:rsidRDefault="00A47E0E" w:rsidP="00A47E0E">
      <w:pPr>
        <w:spacing w:after="0" w:line="276" w:lineRule="auto"/>
        <w:rPr>
          <w:rFonts w:ascii="Arial Narrow" w:hAnsi="Arial Narrow"/>
          <w:b/>
          <w:bCs/>
          <w:color w:val="000000"/>
          <w:sz w:val="20"/>
          <w:szCs w:val="20"/>
          <w:u w:val="single"/>
          <w:lang w:eastAsia="es-HN"/>
        </w:rPr>
      </w:pPr>
    </w:p>
    <w:p w14:paraId="49D28130" w14:textId="77777777" w:rsidR="00A47E0E" w:rsidRPr="00E053D6" w:rsidRDefault="00A47E0E" w:rsidP="00A47E0E">
      <w:pPr>
        <w:spacing w:after="0" w:line="276" w:lineRule="auto"/>
        <w:rPr>
          <w:rFonts w:ascii="Arial Narrow" w:hAnsi="Arial Narrow"/>
          <w:b/>
          <w:bCs/>
          <w:color w:val="000000"/>
          <w:sz w:val="20"/>
          <w:szCs w:val="20"/>
          <w:u w:val="single"/>
          <w:lang w:eastAsia="es-HN"/>
        </w:rPr>
      </w:pPr>
    </w:p>
    <w:p w14:paraId="2BB2F072" w14:textId="77777777" w:rsidR="00A47E0E" w:rsidRPr="00E053D6" w:rsidRDefault="00A47E0E" w:rsidP="00A47E0E">
      <w:pPr>
        <w:spacing w:after="0" w:line="276" w:lineRule="auto"/>
        <w:rPr>
          <w:rFonts w:ascii="Arial Narrow" w:hAnsi="Arial Narrow"/>
          <w:b/>
          <w:bCs/>
          <w:color w:val="000000"/>
          <w:sz w:val="20"/>
          <w:szCs w:val="20"/>
          <w:u w:val="single"/>
          <w:lang w:eastAsia="es-HN"/>
        </w:rPr>
      </w:pPr>
    </w:p>
    <w:p w14:paraId="0ABF0F5F" w14:textId="77777777" w:rsidR="00A47E0E" w:rsidRPr="00E053D6" w:rsidRDefault="00A47E0E" w:rsidP="00A47E0E">
      <w:pPr>
        <w:spacing w:after="0" w:line="276" w:lineRule="auto"/>
        <w:rPr>
          <w:rFonts w:ascii="Arial Narrow" w:hAnsi="Arial Narrow"/>
          <w:b/>
          <w:bCs/>
          <w:color w:val="000000"/>
          <w:sz w:val="20"/>
          <w:szCs w:val="20"/>
          <w:u w:val="single"/>
          <w:lang w:eastAsia="es-HN"/>
        </w:rPr>
      </w:pPr>
    </w:p>
    <w:p w14:paraId="5EBD6DB3" w14:textId="77777777" w:rsidR="00A47E0E" w:rsidRPr="00E053D6" w:rsidRDefault="00A47E0E" w:rsidP="00A47E0E">
      <w:pPr>
        <w:spacing w:line="276" w:lineRule="auto"/>
        <w:rPr>
          <w:rFonts w:ascii="Arial Narrow" w:hAnsi="Arial Narrow"/>
        </w:rPr>
      </w:pPr>
      <w:r w:rsidRPr="00E053D6">
        <w:rPr>
          <w:rFonts w:ascii="Arial Narrow" w:hAnsi="Arial Narrow"/>
        </w:rPr>
        <w:t>ubicación del terreno:</w:t>
      </w:r>
    </w:p>
    <w:p w14:paraId="24266317" w14:textId="77777777" w:rsidR="00A47E0E" w:rsidRPr="00E053D6" w:rsidRDefault="00A47E0E" w:rsidP="00A47E0E">
      <w:pPr>
        <w:pStyle w:val="Textoindependiente"/>
        <w:spacing w:line="276" w:lineRule="auto"/>
        <w:rPr>
          <w:rFonts w:ascii="Arial Narrow" w:eastAsiaTheme="minorHAnsi" w:hAnsi="Arial Narrow"/>
        </w:rPr>
      </w:pPr>
      <w:r w:rsidRPr="00E053D6">
        <w:rPr>
          <w:rFonts w:ascii="Arial Narrow" w:eastAsiaTheme="minorHAnsi" w:hAnsi="Arial Narrow"/>
        </w:rPr>
        <w:t>frente a aparthotel pico bonito la ceiba, Atlántida.</w:t>
      </w:r>
    </w:p>
    <w:p w14:paraId="6FB434E1" w14:textId="5C8F1C73" w:rsidR="00A47E0E" w:rsidRDefault="00A47E0E" w:rsidP="00A47E0E">
      <w:pPr>
        <w:pStyle w:val="Textoindependiente"/>
        <w:spacing w:line="276" w:lineRule="auto"/>
        <w:rPr>
          <w:rFonts w:ascii="Arial Narrow" w:hAnsi="Arial Narrow"/>
        </w:rPr>
      </w:pPr>
      <w:r w:rsidRPr="00E053D6">
        <w:rPr>
          <w:rFonts w:ascii="Arial Narrow" w:hAnsi="Arial Narrow"/>
        </w:rPr>
        <w:t>latitud 15°44'59.20" n, longitud 86°50'41.05" o.</w:t>
      </w:r>
    </w:p>
    <w:p w14:paraId="13C19B1A" w14:textId="677261B9" w:rsidR="00D046F1" w:rsidRDefault="00D046F1" w:rsidP="002F02C6">
      <w:pPr>
        <w:pStyle w:val="Textoindependiente"/>
        <w:spacing w:line="276" w:lineRule="auto"/>
        <w:rPr>
          <w:rFonts w:ascii="Arial" w:hAnsi="Arial" w:cs="Arial"/>
          <w:b/>
          <w:sz w:val="28"/>
          <w:szCs w:val="28"/>
        </w:rPr>
      </w:pPr>
    </w:p>
    <w:p w14:paraId="4C46CF3C" w14:textId="2A1BEADF" w:rsidR="00A073B2" w:rsidRDefault="00DC3A74" w:rsidP="00F4531D">
      <w:pPr>
        <w:suppressAutoHyphens w:val="0"/>
        <w:overflowPunct/>
        <w:autoSpaceDE/>
        <w:autoSpaceDN/>
        <w:adjustRightInd/>
        <w:jc w:val="center"/>
        <w:textAlignment w:val="auto"/>
        <w:rPr>
          <w:rFonts w:ascii="Arial" w:hAnsi="Arial" w:cs="Arial"/>
          <w:b/>
          <w:sz w:val="28"/>
          <w:szCs w:val="28"/>
        </w:rPr>
      </w:pPr>
      <w:r w:rsidRPr="00E053D6">
        <w:rPr>
          <w:rFonts w:ascii="Arial Narrow" w:hAnsi="Arial Narrow"/>
          <w:noProof/>
        </w:rPr>
        <w:drawing>
          <wp:anchor distT="0" distB="0" distL="114300" distR="114300" simplePos="0" relativeHeight="251662336" behindDoc="0" locked="0" layoutInCell="1" allowOverlap="1" wp14:anchorId="7B86B97C" wp14:editId="7CD618E7">
            <wp:simplePos x="0" y="0"/>
            <wp:positionH relativeFrom="margin">
              <wp:posOffset>744855</wp:posOffset>
            </wp:positionH>
            <wp:positionV relativeFrom="paragraph">
              <wp:posOffset>10160</wp:posOffset>
            </wp:positionV>
            <wp:extent cx="4023360" cy="2552065"/>
            <wp:effectExtent l="0" t="0" r="0" b="635"/>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l="42142" t="21376" r="-119" b="13228"/>
                    <a:stretch/>
                  </pic:blipFill>
                  <pic:spPr bwMode="auto">
                    <a:xfrm>
                      <a:off x="0" y="0"/>
                      <a:ext cx="4023360" cy="2552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94A7ED" w14:textId="5AFB12C0" w:rsidR="00A073B2" w:rsidRDefault="00A073B2" w:rsidP="00F4531D">
      <w:pPr>
        <w:suppressAutoHyphens w:val="0"/>
        <w:overflowPunct/>
        <w:autoSpaceDE/>
        <w:autoSpaceDN/>
        <w:adjustRightInd/>
        <w:jc w:val="center"/>
        <w:textAlignment w:val="auto"/>
        <w:rPr>
          <w:rFonts w:ascii="Arial" w:hAnsi="Arial" w:cs="Arial"/>
          <w:b/>
          <w:sz w:val="28"/>
          <w:szCs w:val="28"/>
        </w:rPr>
      </w:pPr>
    </w:p>
    <w:p w14:paraId="6D0B3FEA" w14:textId="639FF0FD" w:rsidR="00A073B2" w:rsidRDefault="00A073B2" w:rsidP="00F4531D">
      <w:pPr>
        <w:suppressAutoHyphens w:val="0"/>
        <w:overflowPunct/>
        <w:autoSpaceDE/>
        <w:autoSpaceDN/>
        <w:adjustRightInd/>
        <w:jc w:val="center"/>
        <w:textAlignment w:val="auto"/>
        <w:rPr>
          <w:rFonts w:ascii="Arial" w:hAnsi="Arial" w:cs="Arial"/>
          <w:b/>
          <w:sz w:val="28"/>
          <w:szCs w:val="28"/>
        </w:rPr>
      </w:pPr>
    </w:p>
    <w:p w14:paraId="09ECF2DB" w14:textId="622D5FF9" w:rsidR="00A073B2" w:rsidRDefault="00A073B2" w:rsidP="00F4531D">
      <w:pPr>
        <w:suppressAutoHyphens w:val="0"/>
        <w:overflowPunct/>
        <w:autoSpaceDE/>
        <w:autoSpaceDN/>
        <w:adjustRightInd/>
        <w:jc w:val="center"/>
        <w:textAlignment w:val="auto"/>
        <w:rPr>
          <w:rFonts w:ascii="Arial" w:hAnsi="Arial" w:cs="Arial"/>
          <w:b/>
          <w:sz w:val="28"/>
          <w:szCs w:val="28"/>
        </w:rPr>
      </w:pPr>
    </w:p>
    <w:p w14:paraId="01C7B7F1" w14:textId="65E83BEA" w:rsidR="00A073B2" w:rsidRDefault="00A073B2" w:rsidP="00F4531D">
      <w:pPr>
        <w:suppressAutoHyphens w:val="0"/>
        <w:overflowPunct/>
        <w:autoSpaceDE/>
        <w:autoSpaceDN/>
        <w:adjustRightInd/>
        <w:jc w:val="center"/>
        <w:textAlignment w:val="auto"/>
        <w:rPr>
          <w:rFonts w:ascii="Arial" w:hAnsi="Arial" w:cs="Arial"/>
          <w:b/>
          <w:sz w:val="28"/>
          <w:szCs w:val="28"/>
        </w:rPr>
      </w:pPr>
    </w:p>
    <w:p w14:paraId="194F7606" w14:textId="186F91E2" w:rsidR="00A073B2" w:rsidRDefault="00A073B2" w:rsidP="00F4531D">
      <w:pPr>
        <w:suppressAutoHyphens w:val="0"/>
        <w:overflowPunct/>
        <w:autoSpaceDE/>
        <w:autoSpaceDN/>
        <w:adjustRightInd/>
        <w:jc w:val="center"/>
        <w:textAlignment w:val="auto"/>
        <w:rPr>
          <w:rFonts w:ascii="Arial" w:hAnsi="Arial" w:cs="Arial"/>
          <w:b/>
          <w:sz w:val="28"/>
          <w:szCs w:val="28"/>
        </w:rPr>
      </w:pPr>
    </w:p>
    <w:p w14:paraId="0B3C4C71" w14:textId="77777777" w:rsidR="00A073B2" w:rsidRPr="00DE294E" w:rsidRDefault="00A073B2" w:rsidP="00F4531D">
      <w:pPr>
        <w:suppressAutoHyphens w:val="0"/>
        <w:overflowPunct/>
        <w:autoSpaceDE/>
        <w:autoSpaceDN/>
        <w:adjustRightInd/>
        <w:jc w:val="center"/>
        <w:textAlignment w:val="auto"/>
        <w:rPr>
          <w:rFonts w:ascii="Arial" w:hAnsi="Arial" w:cs="Arial"/>
          <w:b/>
          <w:sz w:val="28"/>
          <w:szCs w:val="28"/>
        </w:rPr>
      </w:pPr>
    </w:p>
    <w:p w14:paraId="7D598F38" w14:textId="77777777" w:rsidR="008C172F" w:rsidRDefault="008C172F">
      <w:pPr>
        <w:suppressAutoHyphens w:val="0"/>
        <w:overflowPunct/>
        <w:autoSpaceDE/>
        <w:autoSpaceDN/>
        <w:adjustRightInd/>
        <w:jc w:val="left"/>
        <w:textAlignment w:val="auto"/>
        <w:rPr>
          <w:rFonts w:ascii="Arial" w:hAnsi="Arial" w:cs="Arial"/>
          <w:b/>
          <w:sz w:val="28"/>
          <w:szCs w:val="28"/>
        </w:rPr>
      </w:pPr>
    </w:p>
    <w:p w14:paraId="58D750B6" w14:textId="77777777" w:rsidR="002F02C6" w:rsidRDefault="002F02C6">
      <w:pPr>
        <w:suppressAutoHyphens w:val="0"/>
        <w:overflowPunct/>
        <w:autoSpaceDE/>
        <w:autoSpaceDN/>
        <w:adjustRightInd/>
        <w:jc w:val="left"/>
        <w:textAlignment w:val="auto"/>
        <w:rPr>
          <w:rFonts w:ascii="Arial" w:hAnsi="Arial" w:cs="Arial"/>
          <w:b/>
          <w:sz w:val="28"/>
          <w:szCs w:val="28"/>
        </w:rPr>
      </w:pPr>
    </w:p>
    <w:p w14:paraId="5808F2CF" w14:textId="77777777" w:rsidR="002F02C6" w:rsidRDefault="002F02C6">
      <w:pPr>
        <w:suppressAutoHyphens w:val="0"/>
        <w:overflowPunct/>
        <w:autoSpaceDE/>
        <w:autoSpaceDN/>
        <w:adjustRightInd/>
        <w:jc w:val="left"/>
        <w:textAlignment w:val="auto"/>
        <w:rPr>
          <w:rFonts w:ascii="Arial" w:hAnsi="Arial" w:cs="Arial"/>
          <w:b/>
          <w:sz w:val="28"/>
          <w:szCs w:val="28"/>
        </w:rPr>
      </w:pPr>
    </w:p>
    <w:p w14:paraId="45079376" w14:textId="77777777" w:rsidR="002F02C6" w:rsidRDefault="002F02C6">
      <w:pPr>
        <w:suppressAutoHyphens w:val="0"/>
        <w:overflowPunct/>
        <w:autoSpaceDE/>
        <w:autoSpaceDN/>
        <w:adjustRightInd/>
        <w:jc w:val="left"/>
        <w:textAlignment w:val="auto"/>
        <w:rPr>
          <w:rFonts w:ascii="Arial" w:hAnsi="Arial" w:cs="Arial"/>
          <w:b/>
          <w:sz w:val="28"/>
          <w:szCs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2F02C6" w14:paraId="0598F19E" w14:textId="77777777" w:rsidTr="002F02C6">
        <w:tc>
          <w:tcPr>
            <w:tcW w:w="9017" w:type="dxa"/>
          </w:tcPr>
          <w:p w14:paraId="1CC6C967" w14:textId="18C8C8B0" w:rsidR="002F02C6" w:rsidRDefault="002F02C6">
            <w:pPr>
              <w:suppressAutoHyphens w:val="0"/>
              <w:overflowPunct/>
              <w:autoSpaceDE/>
              <w:autoSpaceDN/>
              <w:adjustRightInd/>
              <w:jc w:val="left"/>
              <w:textAlignment w:val="auto"/>
              <w:rPr>
                <w:rFonts w:ascii="Arial" w:hAnsi="Arial" w:cs="Arial"/>
                <w:b/>
                <w:sz w:val="28"/>
                <w:szCs w:val="28"/>
              </w:rPr>
            </w:pPr>
            <w:r w:rsidRPr="00E053D6">
              <w:rPr>
                <w:rFonts w:ascii="Arial Narrow" w:hAnsi="Arial Narrow"/>
                <w:noProof/>
              </w:rPr>
              <w:lastRenderedPageBreak/>
              <w:drawing>
                <wp:anchor distT="0" distB="0" distL="114300" distR="114300" simplePos="0" relativeHeight="251664384" behindDoc="0" locked="0" layoutInCell="1" allowOverlap="1" wp14:anchorId="2F14E506" wp14:editId="6AFAAB0B">
                  <wp:simplePos x="0" y="0"/>
                  <wp:positionH relativeFrom="margin">
                    <wp:posOffset>475827</wp:posOffset>
                  </wp:positionH>
                  <wp:positionV relativeFrom="paragraph">
                    <wp:posOffset>48684</wp:posOffset>
                  </wp:positionV>
                  <wp:extent cx="4227830" cy="2377440"/>
                  <wp:effectExtent l="0" t="0" r="1270" b="381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27830" cy="2377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7E9EA5" w14:textId="0E4C1B87" w:rsidR="002F02C6" w:rsidRDefault="002F02C6">
            <w:pPr>
              <w:suppressAutoHyphens w:val="0"/>
              <w:overflowPunct/>
              <w:autoSpaceDE/>
              <w:autoSpaceDN/>
              <w:adjustRightInd/>
              <w:jc w:val="left"/>
              <w:textAlignment w:val="auto"/>
              <w:rPr>
                <w:rFonts w:ascii="Arial" w:hAnsi="Arial" w:cs="Arial"/>
                <w:b/>
                <w:sz w:val="28"/>
                <w:szCs w:val="28"/>
              </w:rPr>
            </w:pPr>
          </w:p>
        </w:tc>
      </w:tr>
      <w:tr w:rsidR="002F02C6" w14:paraId="4DA83668" w14:textId="77777777" w:rsidTr="002F02C6">
        <w:tc>
          <w:tcPr>
            <w:tcW w:w="9017" w:type="dxa"/>
          </w:tcPr>
          <w:p w14:paraId="431DF6AE" w14:textId="77777777" w:rsidR="002F02C6" w:rsidRDefault="002F02C6">
            <w:pPr>
              <w:suppressAutoHyphens w:val="0"/>
              <w:overflowPunct/>
              <w:autoSpaceDE/>
              <w:autoSpaceDN/>
              <w:adjustRightInd/>
              <w:jc w:val="left"/>
              <w:textAlignment w:val="auto"/>
              <w:rPr>
                <w:rFonts w:ascii="Arial" w:hAnsi="Arial" w:cs="Arial"/>
                <w:b/>
                <w:sz w:val="28"/>
                <w:szCs w:val="28"/>
              </w:rPr>
            </w:pPr>
          </w:p>
          <w:p w14:paraId="7B963CD2" w14:textId="4106F626" w:rsidR="002F02C6" w:rsidRDefault="002F02C6">
            <w:pPr>
              <w:suppressAutoHyphens w:val="0"/>
              <w:overflowPunct/>
              <w:autoSpaceDE/>
              <w:autoSpaceDN/>
              <w:adjustRightInd/>
              <w:jc w:val="left"/>
              <w:textAlignment w:val="auto"/>
              <w:rPr>
                <w:rFonts w:ascii="Arial" w:hAnsi="Arial" w:cs="Arial"/>
                <w:b/>
                <w:sz w:val="28"/>
                <w:szCs w:val="28"/>
              </w:rPr>
            </w:pPr>
            <w:r w:rsidRPr="00E053D6">
              <w:rPr>
                <w:rFonts w:ascii="Arial Narrow" w:hAnsi="Arial Narrow"/>
                <w:noProof/>
              </w:rPr>
              <w:drawing>
                <wp:anchor distT="0" distB="0" distL="114300" distR="114300" simplePos="0" relativeHeight="251666432" behindDoc="0" locked="0" layoutInCell="1" allowOverlap="1" wp14:anchorId="7C47EC84" wp14:editId="53C9864B">
                  <wp:simplePos x="0" y="0"/>
                  <wp:positionH relativeFrom="margin">
                    <wp:posOffset>444500</wp:posOffset>
                  </wp:positionH>
                  <wp:positionV relativeFrom="paragraph">
                    <wp:posOffset>37465</wp:posOffset>
                  </wp:positionV>
                  <wp:extent cx="4274185" cy="240411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274185" cy="24041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F02C6" w14:paraId="3ABD277F" w14:textId="77777777" w:rsidTr="002F02C6">
        <w:tc>
          <w:tcPr>
            <w:tcW w:w="9017" w:type="dxa"/>
          </w:tcPr>
          <w:p w14:paraId="14091025" w14:textId="2099A2CA" w:rsidR="002F02C6" w:rsidRPr="00E053D6" w:rsidRDefault="002F02C6">
            <w:pPr>
              <w:suppressAutoHyphens w:val="0"/>
              <w:overflowPunct/>
              <w:autoSpaceDE/>
              <w:autoSpaceDN/>
              <w:adjustRightInd/>
              <w:jc w:val="left"/>
              <w:textAlignment w:val="auto"/>
              <w:rPr>
                <w:rFonts w:ascii="Arial Narrow" w:hAnsi="Arial Narrow"/>
                <w:noProof/>
              </w:rPr>
            </w:pPr>
            <w:r w:rsidRPr="00E053D6">
              <w:rPr>
                <w:rFonts w:ascii="Arial Narrow" w:hAnsi="Arial Narrow"/>
                <w:noProof/>
              </w:rPr>
              <w:drawing>
                <wp:anchor distT="0" distB="0" distL="114300" distR="114300" simplePos="0" relativeHeight="251668480" behindDoc="0" locked="0" layoutInCell="1" allowOverlap="1" wp14:anchorId="75DD62D5" wp14:editId="5687C0F7">
                  <wp:simplePos x="0" y="0"/>
                  <wp:positionH relativeFrom="margin">
                    <wp:posOffset>12488</wp:posOffset>
                  </wp:positionH>
                  <wp:positionV relativeFrom="paragraph">
                    <wp:posOffset>70061</wp:posOffset>
                  </wp:positionV>
                  <wp:extent cx="1828800" cy="3249930"/>
                  <wp:effectExtent l="0" t="0" r="0" b="762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28800" cy="324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53D6">
              <w:rPr>
                <w:rFonts w:ascii="Arial Narrow" w:hAnsi="Arial Narrow"/>
                <w:noProof/>
              </w:rPr>
              <w:drawing>
                <wp:anchor distT="0" distB="0" distL="114300" distR="114300" simplePos="0" relativeHeight="251670528" behindDoc="0" locked="0" layoutInCell="1" allowOverlap="1" wp14:anchorId="1E826CA0" wp14:editId="27858E09">
                  <wp:simplePos x="0" y="0"/>
                  <wp:positionH relativeFrom="margin">
                    <wp:posOffset>3712421</wp:posOffset>
                  </wp:positionH>
                  <wp:positionV relativeFrom="paragraph">
                    <wp:posOffset>70696</wp:posOffset>
                  </wp:positionV>
                  <wp:extent cx="1891030" cy="3364865"/>
                  <wp:effectExtent l="0" t="0" r="0" b="6985"/>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91030" cy="33648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F02C6" w14:paraId="038FBE60" w14:textId="77777777" w:rsidTr="002F02C6">
        <w:tc>
          <w:tcPr>
            <w:tcW w:w="9017" w:type="dxa"/>
          </w:tcPr>
          <w:p w14:paraId="65A4EFC8" w14:textId="46D23484" w:rsidR="002F02C6" w:rsidRDefault="002F02C6" w:rsidP="002F02C6">
            <w:pPr>
              <w:suppressAutoHyphens w:val="0"/>
              <w:overflowPunct/>
              <w:autoSpaceDE/>
              <w:autoSpaceDN/>
              <w:adjustRightInd/>
              <w:jc w:val="center"/>
              <w:textAlignment w:val="auto"/>
              <w:rPr>
                <w:rFonts w:ascii="Arial" w:hAnsi="Arial" w:cs="Arial"/>
                <w:b/>
                <w:sz w:val="28"/>
                <w:szCs w:val="28"/>
              </w:rPr>
            </w:pPr>
            <w:r w:rsidRPr="00E053D6">
              <w:rPr>
                <w:rFonts w:ascii="Arial Narrow" w:hAnsi="Arial Narrow"/>
                <w:noProof/>
              </w:rPr>
              <w:lastRenderedPageBreak/>
              <w:drawing>
                <wp:anchor distT="0" distB="0" distL="114300" distR="114300" simplePos="0" relativeHeight="251672576" behindDoc="0" locked="0" layoutInCell="1" allowOverlap="1" wp14:anchorId="093594EE" wp14:editId="50DAD1C0">
                  <wp:simplePos x="0" y="0"/>
                  <wp:positionH relativeFrom="margin">
                    <wp:posOffset>484717</wp:posOffset>
                  </wp:positionH>
                  <wp:positionV relativeFrom="paragraph">
                    <wp:posOffset>0</wp:posOffset>
                  </wp:positionV>
                  <wp:extent cx="4199890" cy="2362200"/>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19989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F02C6" w14:paraId="26DE944A" w14:textId="77777777" w:rsidTr="002F02C6">
        <w:tc>
          <w:tcPr>
            <w:tcW w:w="9017" w:type="dxa"/>
          </w:tcPr>
          <w:p w14:paraId="3C871FDF" w14:textId="7C126B2E" w:rsidR="002F02C6" w:rsidRDefault="002F02C6">
            <w:pPr>
              <w:suppressAutoHyphens w:val="0"/>
              <w:overflowPunct/>
              <w:autoSpaceDE/>
              <w:autoSpaceDN/>
              <w:adjustRightInd/>
              <w:jc w:val="left"/>
              <w:textAlignment w:val="auto"/>
              <w:rPr>
                <w:rFonts w:ascii="Arial" w:hAnsi="Arial" w:cs="Arial"/>
                <w:b/>
                <w:sz w:val="28"/>
                <w:szCs w:val="28"/>
              </w:rPr>
            </w:pPr>
            <w:r w:rsidRPr="00E053D6">
              <w:rPr>
                <w:rFonts w:ascii="Arial Narrow" w:hAnsi="Arial Narrow"/>
                <w:noProof/>
              </w:rPr>
              <w:drawing>
                <wp:anchor distT="0" distB="0" distL="114300" distR="114300" simplePos="0" relativeHeight="251674624" behindDoc="0" locked="0" layoutInCell="1" allowOverlap="1" wp14:anchorId="69A6B54D" wp14:editId="132B6407">
                  <wp:simplePos x="0" y="0"/>
                  <wp:positionH relativeFrom="margin">
                    <wp:posOffset>433916</wp:posOffset>
                  </wp:positionH>
                  <wp:positionV relativeFrom="paragraph">
                    <wp:posOffset>137372</wp:posOffset>
                  </wp:positionV>
                  <wp:extent cx="4230370" cy="2377440"/>
                  <wp:effectExtent l="0" t="0" r="0" b="381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230370" cy="23774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F02C6" w14:paraId="4427D2E3" w14:textId="77777777" w:rsidTr="002F02C6">
        <w:tc>
          <w:tcPr>
            <w:tcW w:w="9017" w:type="dxa"/>
          </w:tcPr>
          <w:p w14:paraId="43EBB266" w14:textId="7D683CB0" w:rsidR="002F02C6" w:rsidRDefault="002F02C6">
            <w:pPr>
              <w:suppressAutoHyphens w:val="0"/>
              <w:overflowPunct/>
              <w:autoSpaceDE/>
              <w:autoSpaceDN/>
              <w:adjustRightInd/>
              <w:jc w:val="left"/>
              <w:textAlignment w:val="auto"/>
              <w:rPr>
                <w:rFonts w:ascii="Arial" w:hAnsi="Arial" w:cs="Arial"/>
                <w:b/>
                <w:sz w:val="28"/>
                <w:szCs w:val="28"/>
              </w:rPr>
            </w:pPr>
            <w:r w:rsidRPr="00E053D6">
              <w:rPr>
                <w:rFonts w:ascii="Arial Narrow" w:hAnsi="Arial Narrow"/>
                <w:noProof/>
              </w:rPr>
              <w:drawing>
                <wp:anchor distT="0" distB="0" distL="114300" distR="114300" simplePos="0" relativeHeight="251676672" behindDoc="0" locked="0" layoutInCell="1" allowOverlap="1" wp14:anchorId="22ED1E5B" wp14:editId="32C99E46">
                  <wp:simplePos x="0" y="0"/>
                  <wp:positionH relativeFrom="margin">
                    <wp:posOffset>1519555</wp:posOffset>
                  </wp:positionH>
                  <wp:positionV relativeFrom="paragraph">
                    <wp:posOffset>129540</wp:posOffset>
                  </wp:positionV>
                  <wp:extent cx="2116455" cy="3763645"/>
                  <wp:effectExtent l="0" t="0" r="0" b="8255"/>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16455" cy="37636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1A5B9D8" w14:textId="69C7B5B7" w:rsidR="002F02C6" w:rsidRPr="00DE294E" w:rsidRDefault="002F02C6">
      <w:pPr>
        <w:suppressAutoHyphens w:val="0"/>
        <w:overflowPunct/>
        <w:autoSpaceDE/>
        <w:autoSpaceDN/>
        <w:adjustRightInd/>
        <w:jc w:val="left"/>
        <w:textAlignment w:val="auto"/>
        <w:rPr>
          <w:rFonts w:ascii="Arial" w:hAnsi="Arial" w:cs="Arial"/>
          <w:b/>
          <w:sz w:val="28"/>
          <w:szCs w:val="28"/>
        </w:rPr>
        <w:sectPr w:rsidR="002F02C6" w:rsidRPr="00DE294E" w:rsidSect="004E4ADB">
          <w:endnotePr>
            <w:numFmt w:val="decimal"/>
          </w:endnotePr>
          <w:pgSz w:w="11907" w:h="16839"/>
          <w:pgMar w:top="1440" w:right="1440" w:bottom="1440" w:left="1440" w:header="720" w:footer="720" w:gutter="0"/>
          <w:cols w:space="720"/>
          <w:docGrid w:linePitch="299"/>
        </w:sectPr>
      </w:pPr>
    </w:p>
    <w:p w14:paraId="6DD75EC5" w14:textId="77777777" w:rsidR="00747073" w:rsidRPr="00DE294E" w:rsidRDefault="00747073">
      <w:pPr>
        <w:suppressAutoHyphens w:val="0"/>
        <w:overflowPunct/>
        <w:autoSpaceDE/>
        <w:autoSpaceDN/>
        <w:adjustRightInd/>
        <w:jc w:val="left"/>
        <w:textAlignment w:val="auto"/>
        <w:rPr>
          <w:rFonts w:ascii="Arial" w:hAnsi="Arial" w:cs="Arial"/>
        </w:rPr>
      </w:pPr>
    </w:p>
    <w:p w14:paraId="7A5B9A75" w14:textId="77777777" w:rsidR="00747073" w:rsidRPr="00DE294E" w:rsidRDefault="00747073">
      <w:pPr>
        <w:rPr>
          <w:rFonts w:ascii="Arial" w:hAnsi="Arial" w:cs="Arial"/>
        </w:rPr>
      </w:pPr>
    </w:p>
    <w:tbl>
      <w:tblPr>
        <w:tblpPr w:leftFromText="141" w:rightFromText="141" w:horzAnchor="margin" w:tblpY="654"/>
        <w:tblW w:w="0" w:type="auto"/>
        <w:tblCellMar>
          <w:left w:w="70" w:type="dxa"/>
          <w:right w:w="70" w:type="dxa"/>
        </w:tblCellMar>
        <w:tblLook w:val="04A0" w:firstRow="1" w:lastRow="0" w:firstColumn="1" w:lastColumn="0" w:noHBand="0" w:noVBand="1"/>
      </w:tblPr>
      <w:tblGrid>
        <w:gridCol w:w="1010"/>
        <w:gridCol w:w="1568"/>
        <w:gridCol w:w="759"/>
        <w:gridCol w:w="1262"/>
        <w:gridCol w:w="1172"/>
        <w:gridCol w:w="1960"/>
        <w:gridCol w:w="1151"/>
        <w:gridCol w:w="145"/>
      </w:tblGrid>
      <w:tr w:rsidR="00A073B2" w:rsidRPr="00D046F1" w14:paraId="6E8893DB" w14:textId="77777777" w:rsidTr="00901C04">
        <w:trPr>
          <w:gridAfter w:val="1"/>
          <w:trHeight w:val="276"/>
        </w:trPr>
        <w:tc>
          <w:tcPr>
            <w:tcW w:w="0" w:type="auto"/>
            <w:gridSpan w:val="7"/>
            <w:tcBorders>
              <w:top w:val="nil"/>
              <w:left w:val="nil"/>
              <w:bottom w:val="nil"/>
              <w:right w:val="nil"/>
            </w:tcBorders>
            <w:shd w:val="clear" w:color="auto" w:fill="auto"/>
            <w:vAlign w:val="center"/>
            <w:hideMark/>
          </w:tcPr>
          <w:p w14:paraId="282D57A8" w14:textId="77777777" w:rsidR="00A073B2" w:rsidRPr="00D046F1" w:rsidRDefault="00A073B2" w:rsidP="00901C04">
            <w:pPr>
              <w:suppressAutoHyphens w:val="0"/>
              <w:overflowPunct/>
              <w:autoSpaceDE/>
              <w:autoSpaceDN/>
              <w:adjustRightInd/>
              <w:spacing w:after="0" w:line="240" w:lineRule="auto"/>
              <w:jc w:val="center"/>
              <w:textAlignment w:val="auto"/>
              <w:rPr>
                <w:rFonts w:ascii="Tahoma" w:hAnsi="Tahoma" w:cs="Tahoma"/>
                <w:b/>
                <w:bCs/>
                <w:color w:val="000000"/>
                <w:lang w:eastAsia="es-HN"/>
              </w:rPr>
            </w:pPr>
            <w:r w:rsidRPr="00D046F1">
              <w:rPr>
                <w:rFonts w:ascii="Tahoma" w:hAnsi="Tahoma" w:cs="Tahoma"/>
                <w:b/>
                <w:bCs/>
                <w:color w:val="000000"/>
                <w:lang w:eastAsia="es-HN"/>
              </w:rPr>
              <w:t>FICHA UNITARIA DE COSTOS</w:t>
            </w:r>
          </w:p>
        </w:tc>
      </w:tr>
      <w:tr w:rsidR="00A073B2" w:rsidRPr="00D046F1" w14:paraId="330469D8" w14:textId="77777777" w:rsidTr="00FF3ED2">
        <w:trPr>
          <w:gridAfter w:val="1"/>
          <w:trHeight w:val="252"/>
        </w:trPr>
        <w:tc>
          <w:tcPr>
            <w:tcW w:w="1134" w:type="dxa"/>
            <w:tcBorders>
              <w:top w:val="nil"/>
              <w:left w:val="nil"/>
              <w:bottom w:val="nil"/>
              <w:right w:val="nil"/>
            </w:tcBorders>
            <w:shd w:val="clear" w:color="auto" w:fill="auto"/>
            <w:noWrap/>
            <w:vAlign w:val="bottom"/>
            <w:hideMark/>
          </w:tcPr>
          <w:p w14:paraId="089D31DF" w14:textId="77777777" w:rsidR="00A073B2" w:rsidRPr="00D046F1" w:rsidRDefault="00A073B2" w:rsidP="00901C04">
            <w:pPr>
              <w:suppressAutoHyphens w:val="0"/>
              <w:overflowPunct/>
              <w:autoSpaceDE/>
              <w:autoSpaceDN/>
              <w:adjustRightInd/>
              <w:spacing w:after="0" w:line="240" w:lineRule="auto"/>
              <w:jc w:val="center"/>
              <w:textAlignment w:val="auto"/>
              <w:rPr>
                <w:rFonts w:ascii="Tahoma" w:hAnsi="Tahoma" w:cs="Tahoma"/>
                <w:b/>
                <w:bCs/>
                <w:color w:val="000000"/>
                <w:lang w:eastAsia="es-HN"/>
              </w:rPr>
            </w:pPr>
          </w:p>
        </w:tc>
        <w:tc>
          <w:tcPr>
            <w:tcW w:w="1773" w:type="dxa"/>
            <w:tcBorders>
              <w:top w:val="nil"/>
              <w:left w:val="nil"/>
              <w:bottom w:val="nil"/>
              <w:right w:val="nil"/>
            </w:tcBorders>
            <w:shd w:val="clear" w:color="auto" w:fill="auto"/>
            <w:noWrap/>
            <w:vAlign w:val="bottom"/>
            <w:hideMark/>
          </w:tcPr>
          <w:p w14:paraId="118EEE7D" w14:textId="77777777" w:rsidR="00A073B2" w:rsidRPr="00D046F1" w:rsidRDefault="00A073B2" w:rsidP="00901C04">
            <w:pPr>
              <w:suppressAutoHyphens w:val="0"/>
              <w:overflowPunct/>
              <w:autoSpaceDE/>
              <w:autoSpaceDN/>
              <w:adjustRightInd/>
              <w:spacing w:after="0" w:line="240" w:lineRule="auto"/>
              <w:jc w:val="left"/>
              <w:textAlignment w:val="auto"/>
              <w:rPr>
                <w:sz w:val="20"/>
                <w:szCs w:val="20"/>
                <w:lang w:eastAsia="es-HN"/>
              </w:rPr>
            </w:pPr>
          </w:p>
        </w:tc>
        <w:tc>
          <w:tcPr>
            <w:tcW w:w="0" w:type="auto"/>
            <w:tcBorders>
              <w:top w:val="nil"/>
              <w:left w:val="nil"/>
              <w:bottom w:val="nil"/>
              <w:right w:val="nil"/>
            </w:tcBorders>
            <w:shd w:val="clear" w:color="auto" w:fill="auto"/>
            <w:noWrap/>
            <w:vAlign w:val="bottom"/>
            <w:hideMark/>
          </w:tcPr>
          <w:p w14:paraId="335FE6E9" w14:textId="77777777" w:rsidR="00A073B2" w:rsidRPr="00D046F1" w:rsidRDefault="00A073B2" w:rsidP="00901C04">
            <w:pPr>
              <w:suppressAutoHyphens w:val="0"/>
              <w:overflowPunct/>
              <w:autoSpaceDE/>
              <w:autoSpaceDN/>
              <w:adjustRightInd/>
              <w:spacing w:after="0" w:line="240" w:lineRule="auto"/>
              <w:jc w:val="left"/>
              <w:textAlignment w:val="auto"/>
              <w:rPr>
                <w:sz w:val="20"/>
                <w:szCs w:val="20"/>
                <w:lang w:eastAsia="es-HN"/>
              </w:rPr>
            </w:pPr>
          </w:p>
        </w:tc>
        <w:tc>
          <w:tcPr>
            <w:tcW w:w="0" w:type="auto"/>
            <w:tcBorders>
              <w:top w:val="nil"/>
              <w:left w:val="nil"/>
              <w:bottom w:val="nil"/>
              <w:right w:val="nil"/>
            </w:tcBorders>
            <w:shd w:val="clear" w:color="auto" w:fill="auto"/>
            <w:noWrap/>
            <w:vAlign w:val="bottom"/>
            <w:hideMark/>
          </w:tcPr>
          <w:p w14:paraId="012A46A6" w14:textId="77777777" w:rsidR="00A073B2" w:rsidRPr="00D046F1" w:rsidRDefault="00A073B2" w:rsidP="00901C04">
            <w:pPr>
              <w:suppressAutoHyphens w:val="0"/>
              <w:overflowPunct/>
              <w:autoSpaceDE/>
              <w:autoSpaceDN/>
              <w:adjustRightInd/>
              <w:spacing w:after="0" w:line="240" w:lineRule="auto"/>
              <w:jc w:val="left"/>
              <w:textAlignment w:val="auto"/>
              <w:rPr>
                <w:sz w:val="20"/>
                <w:szCs w:val="20"/>
                <w:lang w:eastAsia="es-HN"/>
              </w:rPr>
            </w:pPr>
          </w:p>
        </w:tc>
        <w:tc>
          <w:tcPr>
            <w:tcW w:w="0" w:type="auto"/>
            <w:tcBorders>
              <w:top w:val="nil"/>
              <w:left w:val="nil"/>
              <w:bottom w:val="nil"/>
              <w:right w:val="nil"/>
            </w:tcBorders>
            <w:shd w:val="clear" w:color="auto" w:fill="auto"/>
            <w:noWrap/>
            <w:vAlign w:val="bottom"/>
            <w:hideMark/>
          </w:tcPr>
          <w:p w14:paraId="4DE50527" w14:textId="77777777" w:rsidR="00A073B2" w:rsidRPr="00D046F1" w:rsidRDefault="00A073B2" w:rsidP="00901C04">
            <w:pPr>
              <w:suppressAutoHyphens w:val="0"/>
              <w:overflowPunct/>
              <w:autoSpaceDE/>
              <w:autoSpaceDN/>
              <w:adjustRightInd/>
              <w:spacing w:after="0" w:line="240" w:lineRule="auto"/>
              <w:jc w:val="left"/>
              <w:textAlignment w:val="auto"/>
              <w:rPr>
                <w:sz w:val="20"/>
                <w:szCs w:val="20"/>
                <w:lang w:eastAsia="es-HN"/>
              </w:rPr>
            </w:pPr>
          </w:p>
        </w:tc>
        <w:tc>
          <w:tcPr>
            <w:tcW w:w="0" w:type="auto"/>
            <w:tcBorders>
              <w:top w:val="nil"/>
              <w:left w:val="nil"/>
              <w:bottom w:val="nil"/>
              <w:right w:val="nil"/>
            </w:tcBorders>
            <w:shd w:val="clear" w:color="auto" w:fill="auto"/>
            <w:noWrap/>
            <w:vAlign w:val="bottom"/>
            <w:hideMark/>
          </w:tcPr>
          <w:p w14:paraId="66038182" w14:textId="77777777" w:rsidR="00A073B2" w:rsidRPr="00D046F1" w:rsidRDefault="00A073B2" w:rsidP="00901C04">
            <w:pPr>
              <w:suppressAutoHyphens w:val="0"/>
              <w:overflowPunct/>
              <w:autoSpaceDE/>
              <w:autoSpaceDN/>
              <w:adjustRightInd/>
              <w:spacing w:after="0" w:line="240" w:lineRule="auto"/>
              <w:jc w:val="left"/>
              <w:textAlignment w:val="auto"/>
              <w:rPr>
                <w:sz w:val="20"/>
                <w:szCs w:val="20"/>
                <w:lang w:eastAsia="es-HN"/>
              </w:rPr>
            </w:pPr>
          </w:p>
        </w:tc>
        <w:tc>
          <w:tcPr>
            <w:tcW w:w="0" w:type="auto"/>
            <w:tcBorders>
              <w:top w:val="nil"/>
              <w:left w:val="nil"/>
              <w:bottom w:val="nil"/>
              <w:right w:val="nil"/>
            </w:tcBorders>
            <w:shd w:val="clear" w:color="auto" w:fill="auto"/>
            <w:noWrap/>
            <w:vAlign w:val="bottom"/>
            <w:hideMark/>
          </w:tcPr>
          <w:p w14:paraId="2F8C4373" w14:textId="77777777" w:rsidR="00A073B2" w:rsidRPr="00D046F1" w:rsidRDefault="00A073B2" w:rsidP="00901C04">
            <w:pPr>
              <w:suppressAutoHyphens w:val="0"/>
              <w:overflowPunct/>
              <w:autoSpaceDE/>
              <w:autoSpaceDN/>
              <w:adjustRightInd/>
              <w:spacing w:after="0" w:line="240" w:lineRule="auto"/>
              <w:jc w:val="left"/>
              <w:textAlignment w:val="auto"/>
              <w:rPr>
                <w:sz w:val="20"/>
                <w:szCs w:val="20"/>
                <w:lang w:eastAsia="es-HN"/>
              </w:rPr>
            </w:pPr>
          </w:p>
        </w:tc>
      </w:tr>
      <w:tr w:rsidR="00A073B2" w:rsidRPr="00D046F1" w14:paraId="3E51332F" w14:textId="77777777" w:rsidTr="00FF3ED2">
        <w:trPr>
          <w:gridAfter w:val="1"/>
          <w:trHeight w:val="264"/>
        </w:trPr>
        <w:tc>
          <w:tcPr>
            <w:tcW w:w="113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B5D5FDB" w14:textId="77777777" w:rsidR="00A073B2" w:rsidRPr="00FF3ED2" w:rsidRDefault="00A073B2" w:rsidP="00901C04">
            <w:pPr>
              <w:suppressAutoHyphens w:val="0"/>
              <w:overflowPunct/>
              <w:autoSpaceDE/>
              <w:autoSpaceDN/>
              <w:adjustRightInd/>
              <w:spacing w:after="0" w:line="240" w:lineRule="auto"/>
              <w:jc w:val="right"/>
              <w:textAlignment w:val="auto"/>
              <w:rPr>
                <w:rFonts w:ascii="Tahoma" w:hAnsi="Tahoma" w:cs="Tahoma"/>
                <w:b/>
                <w:bCs/>
                <w:color w:val="000000"/>
                <w:sz w:val="16"/>
                <w:szCs w:val="16"/>
                <w:lang w:eastAsia="es-HN"/>
              </w:rPr>
            </w:pPr>
            <w:r w:rsidRPr="00FF3ED2">
              <w:rPr>
                <w:rFonts w:ascii="Tahoma" w:hAnsi="Tahoma" w:cs="Tahoma"/>
                <w:b/>
                <w:bCs/>
                <w:color w:val="000000"/>
                <w:sz w:val="16"/>
                <w:szCs w:val="16"/>
                <w:lang w:eastAsia="es-HN"/>
              </w:rPr>
              <w:t xml:space="preserve">Ficha </w:t>
            </w:r>
            <w:proofErr w:type="spellStart"/>
            <w:r w:rsidRPr="00FF3ED2">
              <w:rPr>
                <w:rFonts w:ascii="Tahoma" w:hAnsi="Tahoma" w:cs="Tahoma"/>
                <w:b/>
                <w:bCs/>
                <w:color w:val="000000"/>
                <w:sz w:val="16"/>
                <w:szCs w:val="16"/>
                <w:lang w:eastAsia="es-HN"/>
              </w:rPr>
              <w:t>N°</w:t>
            </w:r>
            <w:proofErr w:type="spellEnd"/>
            <w:r w:rsidRPr="00FF3ED2">
              <w:rPr>
                <w:rFonts w:ascii="Tahoma" w:hAnsi="Tahoma" w:cs="Tahoma"/>
                <w:b/>
                <w:bCs/>
                <w:color w:val="000000"/>
                <w:sz w:val="16"/>
                <w:szCs w:val="16"/>
                <w:lang w:eastAsia="es-HN"/>
              </w:rPr>
              <w:t>:</w:t>
            </w:r>
          </w:p>
        </w:tc>
        <w:tc>
          <w:tcPr>
            <w:tcW w:w="7748" w:type="dxa"/>
            <w:gridSpan w:val="6"/>
            <w:tcBorders>
              <w:top w:val="single" w:sz="8" w:space="0" w:color="auto"/>
              <w:left w:val="nil"/>
              <w:bottom w:val="single" w:sz="4" w:space="0" w:color="auto"/>
              <w:right w:val="single" w:sz="8" w:space="0" w:color="000000"/>
            </w:tcBorders>
            <w:shd w:val="clear" w:color="auto" w:fill="auto"/>
            <w:noWrap/>
            <w:vAlign w:val="bottom"/>
            <w:hideMark/>
          </w:tcPr>
          <w:p w14:paraId="58332CF9"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r>
      <w:tr w:rsidR="00A073B2" w:rsidRPr="00D046F1" w14:paraId="4B983DF6" w14:textId="77777777" w:rsidTr="00FF3ED2">
        <w:trPr>
          <w:gridAfter w:val="1"/>
          <w:trHeight w:val="264"/>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14:paraId="4C256D09" w14:textId="77777777" w:rsidR="00A073B2" w:rsidRPr="00FF3ED2" w:rsidRDefault="00A073B2" w:rsidP="00901C04">
            <w:pPr>
              <w:suppressAutoHyphens w:val="0"/>
              <w:overflowPunct/>
              <w:autoSpaceDE/>
              <w:autoSpaceDN/>
              <w:adjustRightInd/>
              <w:spacing w:after="0" w:line="240" w:lineRule="auto"/>
              <w:jc w:val="right"/>
              <w:textAlignment w:val="auto"/>
              <w:rPr>
                <w:rFonts w:ascii="Tahoma" w:hAnsi="Tahoma" w:cs="Tahoma"/>
                <w:b/>
                <w:bCs/>
                <w:color w:val="000000"/>
                <w:sz w:val="16"/>
                <w:szCs w:val="16"/>
                <w:lang w:eastAsia="es-HN"/>
              </w:rPr>
            </w:pPr>
            <w:r w:rsidRPr="00FF3ED2">
              <w:rPr>
                <w:rFonts w:ascii="Tahoma" w:hAnsi="Tahoma" w:cs="Tahoma"/>
                <w:b/>
                <w:bCs/>
                <w:color w:val="000000"/>
                <w:sz w:val="16"/>
                <w:szCs w:val="16"/>
                <w:lang w:eastAsia="es-HN"/>
              </w:rPr>
              <w:t>Unidad:</w:t>
            </w:r>
          </w:p>
        </w:tc>
        <w:tc>
          <w:tcPr>
            <w:tcW w:w="7748" w:type="dxa"/>
            <w:gridSpan w:val="6"/>
            <w:tcBorders>
              <w:top w:val="single" w:sz="4" w:space="0" w:color="auto"/>
              <w:left w:val="nil"/>
              <w:bottom w:val="single" w:sz="4" w:space="0" w:color="auto"/>
              <w:right w:val="single" w:sz="8" w:space="0" w:color="000000"/>
            </w:tcBorders>
            <w:shd w:val="clear" w:color="auto" w:fill="auto"/>
            <w:noWrap/>
            <w:vAlign w:val="bottom"/>
            <w:hideMark/>
          </w:tcPr>
          <w:p w14:paraId="52D4DFBD"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r>
      <w:tr w:rsidR="00A073B2" w:rsidRPr="00D046F1" w14:paraId="584AA03C" w14:textId="77777777" w:rsidTr="00FF3ED2">
        <w:trPr>
          <w:gridAfter w:val="1"/>
          <w:trHeight w:val="433"/>
        </w:trPr>
        <w:tc>
          <w:tcPr>
            <w:tcW w:w="1134"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A8DDA37" w14:textId="77777777" w:rsidR="00A073B2" w:rsidRPr="00FF3ED2" w:rsidRDefault="00A073B2" w:rsidP="00901C04">
            <w:pPr>
              <w:suppressAutoHyphens w:val="0"/>
              <w:overflowPunct/>
              <w:autoSpaceDE/>
              <w:autoSpaceDN/>
              <w:adjustRightInd/>
              <w:spacing w:after="0" w:line="240" w:lineRule="auto"/>
              <w:jc w:val="center"/>
              <w:textAlignment w:val="auto"/>
              <w:rPr>
                <w:rFonts w:ascii="Tahoma" w:hAnsi="Tahoma" w:cs="Tahoma"/>
                <w:b/>
                <w:bCs/>
                <w:color w:val="000000"/>
                <w:sz w:val="16"/>
                <w:szCs w:val="16"/>
                <w:lang w:eastAsia="es-HN"/>
              </w:rPr>
            </w:pPr>
            <w:r w:rsidRPr="00FF3ED2">
              <w:rPr>
                <w:rFonts w:ascii="Tahoma" w:hAnsi="Tahoma" w:cs="Tahoma"/>
                <w:b/>
                <w:bCs/>
                <w:color w:val="000000"/>
                <w:sz w:val="16"/>
                <w:szCs w:val="16"/>
                <w:lang w:eastAsia="es-HN"/>
              </w:rPr>
              <w:t>Actividad:</w:t>
            </w:r>
          </w:p>
        </w:tc>
        <w:tc>
          <w:tcPr>
            <w:tcW w:w="7748" w:type="dxa"/>
            <w:gridSpan w:val="6"/>
            <w:vMerge w:val="restart"/>
            <w:tcBorders>
              <w:top w:val="single" w:sz="4" w:space="0" w:color="auto"/>
              <w:left w:val="single" w:sz="4" w:space="0" w:color="auto"/>
              <w:bottom w:val="single" w:sz="8" w:space="0" w:color="000000"/>
              <w:right w:val="single" w:sz="8" w:space="0" w:color="000000"/>
            </w:tcBorders>
            <w:shd w:val="clear" w:color="auto" w:fill="auto"/>
            <w:vAlign w:val="center"/>
            <w:hideMark/>
          </w:tcPr>
          <w:p w14:paraId="1EF92D46"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r>
      <w:tr w:rsidR="00A073B2" w:rsidRPr="00D046F1" w14:paraId="5AE5F137" w14:textId="77777777" w:rsidTr="00FF3ED2">
        <w:trPr>
          <w:trHeight w:val="252"/>
        </w:trPr>
        <w:tc>
          <w:tcPr>
            <w:tcW w:w="1134" w:type="dxa"/>
            <w:vMerge/>
            <w:tcBorders>
              <w:top w:val="nil"/>
              <w:left w:val="single" w:sz="8" w:space="0" w:color="auto"/>
              <w:bottom w:val="single" w:sz="8" w:space="0" w:color="000000"/>
              <w:right w:val="single" w:sz="4" w:space="0" w:color="auto"/>
            </w:tcBorders>
            <w:vAlign w:val="center"/>
            <w:hideMark/>
          </w:tcPr>
          <w:p w14:paraId="41F1F46A"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b/>
                <w:bCs/>
                <w:color w:val="000000"/>
                <w:sz w:val="20"/>
                <w:szCs w:val="20"/>
                <w:lang w:eastAsia="es-HN"/>
              </w:rPr>
            </w:pPr>
          </w:p>
        </w:tc>
        <w:tc>
          <w:tcPr>
            <w:tcW w:w="7748" w:type="dxa"/>
            <w:gridSpan w:val="6"/>
            <w:vMerge/>
            <w:tcBorders>
              <w:top w:val="single" w:sz="4" w:space="0" w:color="auto"/>
              <w:left w:val="single" w:sz="4" w:space="0" w:color="auto"/>
              <w:bottom w:val="single" w:sz="8" w:space="0" w:color="000000"/>
              <w:right w:val="single" w:sz="8" w:space="0" w:color="000000"/>
            </w:tcBorders>
            <w:vAlign w:val="center"/>
            <w:hideMark/>
          </w:tcPr>
          <w:p w14:paraId="7A3A5F72"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p>
        </w:tc>
        <w:tc>
          <w:tcPr>
            <w:tcW w:w="0" w:type="auto"/>
            <w:tcBorders>
              <w:top w:val="nil"/>
              <w:left w:val="nil"/>
              <w:bottom w:val="nil"/>
              <w:right w:val="nil"/>
            </w:tcBorders>
            <w:shd w:val="clear" w:color="auto" w:fill="auto"/>
            <w:noWrap/>
            <w:vAlign w:val="bottom"/>
            <w:hideMark/>
          </w:tcPr>
          <w:p w14:paraId="2C6C898F"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p>
        </w:tc>
      </w:tr>
      <w:tr w:rsidR="00A073B2" w:rsidRPr="00D046F1" w14:paraId="3A42945C" w14:textId="77777777" w:rsidTr="00FF3ED2">
        <w:trPr>
          <w:trHeight w:val="264"/>
        </w:trPr>
        <w:tc>
          <w:tcPr>
            <w:tcW w:w="1134" w:type="dxa"/>
            <w:tcBorders>
              <w:top w:val="nil"/>
              <w:left w:val="nil"/>
              <w:bottom w:val="nil"/>
              <w:right w:val="nil"/>
            </w:tcBorders>
            <w:shd w:val="clear" w:color="auto" w:fill="auto"/>
            <w:noWrap/>
            <w:vAlign w:val="bottom"/>
            <w:hideMark/>
          </w:tcPr>
          <w:p w14:paraId="4263A2A6" w14:textId="77777777" w:rsidR="00A073B2" w:rsidRPr="00D046F1" w:rsidRDefault="00A073B2" w:rsidP="00901C04">
            <w:pPr>
              <w:suppressAutoHyphens w:val="0"/>
              <w:overflowPunct/>
              <w:autoSpaceDE/>
              <w:autoSpaceDN/>
              <w:adjustRightInd/>
              <w:spacing w:after="0" w:line="240" w:lineRule="auto"/>
              <w:jc w:val="left"/>
              <w:textAlignment w:val="auto"/>
              <w:rPr>
                <w:sz w:val="20"/>
                <w:szCs w:val="20"/>
                <w:lang w:eastAsia="es-HN"/>
              </w:rPr>
            </w:pPr>
          </w:p>
        </w:tc>
        <w:tc>
          <w:tcPr>
            <w:tcW w:w="1773" w:type="dxa"/>
            <w:tcBorders>
              <w:top w:val="nil"/>
              <w:left w:val="nil"/>
              <w:bottom w:val="nil"/>
              <w:right w:val="nil"/>
            </w:tcBorders>
            <w:shd w:val="clear" w:color="auto" w:fill="auto"/>
            <w:vAlign w:val="bottom"/>
            <w:hideMark/>
          </w:tcPr>
          <w:p w14:paraId="036381B7" w14:textId="77777777" w:rsidR="00A073B2" w:rsidRPr="00D046F1" w:rsidRDefault="00A073B2" w:rsidP="00901C04">
            <w:pPr>
              <w:suppressAutoHyphens w:val="0"/>
              <w:overflowPunct/>
              <w:autoSpaceDE/>
              <w:autoSpaceDN/>
              <w:adjustRightInd/>
              <w:spacing w:after="0" w:line="240" w:lineRule="auto"/>
              <w:jc w:val="right"/>
              <w:textAlignment w:val="auto"/>
              <w:rPr>
                <w:sz w:val="20"/>
                <w:szCs w:val="20"/>
                <w:lang w:eastAsia="es-HN"/>
              </w:rPr>
            </w:pPr>
          </w:p>
        </w:tc>
        <w:tc>
          <w:tcPr>
            <w:tcW w:w="0" w:type="auto"/>
            <w:tcBorders>
              <w:top w:val="nil"/>
              <w:left w:val="nil"/>
              <w:bottom w:val="nil"/>
              <w:right w:val="nil"/>
            </w:tcBorders>
            <w:shd w:val="clear" w:color="auto" w:fill="auto"/>
            <w:vAlign w:val="bottom"/>
            <w:hideMark/>
          </w:tcPr>
          <w:p w14:paraId="1B7400EE" w14:textId="77777777" w:rsidR="00A073B2" w:rsidRPr="00D046F1" w:rsidRDefault="00A073B2" w:rsidP="00901C04">
            <w:pPr>
              <w:suppressAutoHyphens w:val="0"/>
              <w:overflowPunct/>
              <w:autoSpaceDE/>
              <w:autoSpaceDN/>
              <w:adjustRightInd/>
              <w:spacing w:after="0" w:line="240" w:lineRule="auto"/>
              <w:jc w:val="center"/>
              <w:textAlignment w:val="auto"/>
              <w:rPr>
                <w:sz w:val="20"/>
                <w:szCs w:val="20"/>
                <w:lang w:eastAsia="es-HN"/>
              </w:rPr>
            </w:pPr>
          </w:p>
        </w:tc>
        <w:tc>
          <w:tcPr>
            <w:tcW w:w="0" w:type="auto"/>
            <w:tcBorders>
              <w:top w:val="nil"/>
              <w:left w:val="nil"/>
              <w:bottom w:val="nil"/>
              <w:right w:val="nil"/>
            </w:tcBorders>
            <w:shd w:val="clear" w:color="auto" w:fill="auto"/>
            <w:vAlign w:val="bottom"/>
            <w:hideMark/>
          </w:tcPr>
          <w:p w14:paraId="4C546DD2" w14:textId="77777777" w:rsidR="00A073B2" w:rsidRPr="00D046F1" w:rsidRDefault="00A073B2" w:rsidP="00901C04">
            <w:pPr>
              <w:suppressAutoHyphens w:val="0"/>
              <w:overflowPunct/>
              <w:autoSpaceDE/>
              <w:autoSpaceDN/>
              <w:adjustRightInd/>
              <w:spacing w:after="0" w:line="240" w:lineRule="auto"/>
              <w:jc w:val="center"/>
              <w:textAlignment w:val="auto"/>
              <w:rPr>
                <w:sz w:val="20"/>
                <w:szCs w:val="20"/>
                <w:lang w:eastAsia="es-HN"/>
              </w:rPr>
            </w:pPr>
          </w:p>
        </w:tc>
        <w:tc>
          <w:tcPr>
            <w:tcW w:w="0" w:type="auto"/>
            <w:tcBorders>
              <w:top w:val="nil"/>
              <w:left w:val="nil"/>
              <w:bottom w:val="nil"/>
              <w:right w:val="nil"/>
            </w:tcBorders>
            <w:shd w:val="clear" w:color="auto" w:fill="auto"/>
            <w:vAlign w:val="bottom"/>
            <w:hideMark/>
          </w:tcPr>
          <w:p w14:paraId="5E05F671" w14:textId="77777777" w:rsidR="00A073B2" w:rsidRPr="00D046F1" w:rsidRDefault="00A073B2" w:rsidP="00901C04">
            <w:pPr>
              <w:suppressAutoHyphens w:val="0"/>
              <w:overflowPunct/>
              <w:autoSpaceDE/>
              <w:autoSpaceDN/>
              <w:adjustRightInd/>
              <w:spacing w:after="0" w:line="240" w:lineRule="auto"/>
              <w:jc w:val="center"/>
              <w:textAlignment w:val="auto"/>
              <w:rPr>
                <w:sz w:val="20"/>
                <w:szCs w:val="20"/>
                <w:lang w:eastAsia="es-HN"/>
              </w:rPr>
            </w:pPr>
          </w:p>
        </w:tc>
        <w:tc>
          <w:tcPr>
            <w:tcW w:w="0" w:type="auto"/>
            <w:tcBorders>
              <w:top w:val="nil"/>
              <w:left w:val="nil"/>
              <w:bottom w:val="nil"/>
              <w:right w:val="nil"/>
            </w:tcBorders>
            <w:shd w:val="clear" w:color="auto" w:fill="auto"/>
            <w:vAlign w:val="bottom"/>
            <w:hideMark/>
          </w:tcPr>
          <w:p w14:paraId="25CC2F22" w14:textId="77777777" w:rsidR="00A073B2" w:rsidRPr="00D046F1" w:rsidRDefault="00A073B2" w:rsidP="00901C04">
            <w:pPr>
              <w:suppressAutoHyphens w:val="0"/>
              <w:overflowPunct/>
              <w:autoSpaceDE/>
              <w:autoSpaceDN/>
              <w:adjustRightInd/>
              <w:spacing w:after="0" w:line="240" w:lineRule="auto"/>
              <w:jc w:val="center"/>
              <w:textAlignment w:val="auto"/>
              <w:rPr>
                <w:sz w:val="20"/>
                <w:szCs w:val="20"/>
                <w:lang w:eastAsia="es-HN"/>
              </w:rPr>
            </w:pPr>
          </w:p>
        </w:tc>
        <w:tc>
          <w:tcPr>
            <w:tcW w:w="0" w:type="auto"/>
            <w:tcBorders>
              <w:top w:val="nil"/>
              <w:left w:val="nil"/>
              <w:bottom w:val="nil"/>
              <w:right w:val="nil"/>
            </w:tcBorders>
            <w:shd w:val="clear" w:color="auto" w:fill="auto"/>
            <w:vAlign w:val="bottom"/>
            <w:hideMark/>
          </w:tcPr>
          <w:p w14:paraId="2538FC47" w14:textId="77777777" w:rsidR="00A073B2" w:rsidRPr="00D046F1" w:rsidRDefault="00A073B2" w:rsidP="00901C04">
            <w:pPr>
              <w:suppressAutoHyphens w:val="0"/>
              <w:overflowPunct/>
              <w:autoSpaceDE/>
              <w:autoSpaceDN/>
              <w:adjustRightInd/>
              <w:spacing w:after="0" w:line="240" w:lineRule="auto"/>
              <w:jc w:val="center"/>
              <w:textAlignment w:val="auto"/>
              <w:rPr>
                <w:sz w:val="20"/>
                <w:szCs w:val="20"/>
                <w:lang w:eastAsia="es-HN"/>
              </w:rPr>
            </w:pPr>
          </w:p>
        </w:tc>
        <w:tc>
          <w:tcPr>
            <w:tcW w:w="0" w:type="auto"/>
            <w:vAlign w:val="center"/>
            <w:hideMark/>
          </w:tcPr>
          <w:p w14:paraId="1632E9DE" w14:textId="77777777" w:rsidR="00A073B2" w:rsidRPr="00D046F1" w:rsidRDefault="00A073B2" w:rsidP="00901C04">
            <w:pPr>
              <w:suppressAutoHyphens w:val="0"/>
              <w:overflowPunct/>
              <w:autoSpaceDE/>
              <w:autoSpaceDN/>
              <w:adjustRightInd/>
              <w:spacing w:after="0" w:line="240" w:lineRule="auto"/>
              <w:jc w:val="left"/>
              <w:textAlignment w:val="auto"/>
              <w:rPr>
                <w:sz w:val="20"/>
                <w:szCs w:val="20"/>
                <w:lang w:eastAsia="es-HN"/>
              </w:rPr>
            </w:pPr>
          </w:p>
        </w:tc>
      </w:tr>
      <w:tr w:rsidR="00A073B2" w:rsidRPr="00D046F1" w14:paraId="02DB99AF" w14:textId="77777777" w:rsidTr="00FF3ED2">
        <w:trPr>
          <w:trHeight w:val="264"/>
        </w:trPr>
        <w:tc>
          <w:tcPr>
            <w:tcW w:w="1134" w:type="dxa"/>
            <w:tcBorders>
              <w:top w:val="nil"/>
              <w:left w:val="nil"/>
              <w:bottom w:val="nil"/>
              <w:right w:val="nil"/>
            </w:tcBorders>
            <w:shd w:val="clear" w:color="auto" w:fill="auto"/>
            <w:noWrap/>
            <w:vAlign w:val="bottom"/>
            <w:hideMark/>
          </w:tcPr>
          <w:p w14:paraId="2742556E" w14:textId="77777777" w:rsidR="00A073B2" w:rsidRPr="00D046F1" w:rsidRDefault="00A073B2" w:rsidP="00901C04">
            <w:pPr>
              <w:suppressAutoHyphens w:val="0"/>
              <w:overflowPunct/>
              <w:autoSpaceDE/>
              <w:autoSpaceDN/>
              <w:adjustRightInd/>
              <w:spacing w:after="0" w:line="240" w:lineRule="auto"/>
              <w:jc w:val="center"/>
              <w:textAlignment w:val="auto"/>
              <w:rPr>
                <w:sz w:val="20"/>
                <w:szCs w:val="20"/>
                <w:lang w:eastAsia="es-HN"/>
              </w:rPr>
            </w:pPr>
          </w:p>
        </w:tc>
        <w:tc>
          <w:tcPr>
            <w:tcW w:w="1773" w:type="dxa"/>
            <w:tcBorders>
              <w:top w:val="nil"/>
              <w:left w:val="nil"/>
              <w:bottom w:val="nil"/>
              <w:right w:val="nil"/>
            </w:tcBorders>
            <w:shd w:val="clear" w:color="auto" w:fill="auto"/>
            <w:noWrap/>
            <w:vAlign w:val="bottom"/>
            <w:hideMark/>
          </w:tcPr>
          <w:p w14:paraId="36D425CB" w14:textId="77777777" w:rsidR="00A073B2" w:rsidRPr="00D046F1" w:rsidRDefault="00A073B2" w:rsidP="00901C04">
            <w:pPr>
              <w:suppressAutoHyphens w:val="0"/>
              <w:overflowPunct/>
              <w:autoSpaceDE/>
              <w:autoSpaceDN/>
              <w:adjustRightInd/>
              <w:spacing w:after="0" w:line="240" w:lineRule="auto"/>
              <w:jc w:val="left"/>
              <w:textAlignment w:val="auto"/>
              <w:rPr>
                <w:sz w:val="20"/>
                <w:szCs w:val="20"/>
                <w:lang w:eastAsia="es-HN"/>
              </w:rPr>
            </w:pPr>
          </w:p>
        </w:tc>
        <w:tc>
          <w:tcPr>
            <w:tcW w:w="0" w:type="auto"/>
            <w:tcBorders>
              <w:top w:val="nil"/>
              <w:left w:val="nil"/>
              <w:bottom w:val="nil"/>
              <w:right w:val="nil"/>
            </w:tcBorders>
            <w:shd w:val="clear" w:color="auto" w:fill="auto"/>
            <w:noWrap/>
            <w:vAlign w:val="bottom"/>
            <w:hideMark/>
          </w:tcPr>
          <w:p w14:paraId="03BAA581" w14:textId="77777777" w:rsidR="00A073B2" w:rsidRPr="00D046F1" w:rsidRDefault="00A073B2" w:rsidP="00901C04">
            <w:pPr>
              <w:suppressAutoHyphens w:val="0"/>
              <w:overflowPunct/>
              <w:autoSpaceDE/>
              <w:autoSpaceDN/>
              <w:adjustRightInd/>
              <w:spacing w:after="0" w:line="240" w:lineRule="auto"/>
              <w:jc w:val="left"/>
              <w:textAlignment w:val="auto"/>
              <w:rPr>
                <w:sz w:val="20"/>
                <w:szCs w:val="20"/>
                <w:lang w:eastAsia="es-HN"/>
              </w:rPr>
            </w:pPr>
          </w:p>
        </w:tc>
        <w:tc>
          <w:tcPr>
            <w:tcW w:w="0" w:type="auto"/>
            <w:tcBorders>
              <w:top w:val="nil"/>
              <w:left w:val="nil"/>
              <w:bottom w:val="nil"/>
              <w:right w:val="nil"/>
            </w:tcBorders>
            <w:shd w:val="clear" w:color="auto" w:fill="auto"/>
            <w:noWrap/>
            <w:vAlign w:val="bottom"/>
            <w:hideMark/>
          </w:tcPr>
          <w:p w14:paraId="2A6C07A7" w14:textId="77777777" w:rsidR="00A073B2" w:rsidRPr="00D046F1" w:rsidRDefault="00A073B2" w:rsidP="00901C04">
            <w:pPr>
              <w:suppressAutoHyphens w:val="0"/>
              <w:overflowPunct/>
              <w:autoSpaceDE/>
              <w:autoSpaceDN/>
              <w:adjustRightInd/>
              <w:spacing w:after="0" w:line="240" w:lineRule="auto"/>
              <w:jc w:val="left"/>
              <w:textAlignment w:val="auto"/>
              <w:rPr>
                <w:sz w:val="20"/>
                <w:szCs w:val="20"/>
                <w:lang w:eastAsia="es-HN"/>
              </w:rPr>
            </w:pPr>
          </w:p>
        </w:tc>
        <w:tc>
          <w:tcPr>
            <w:tcW w:w="0" w:type="auto"/>
            <w:tcBorders>
              <w:top w:val="nil"/>
              <w:left w:val="nil"/>
              <w:bottom w:val="nil"/>
              <w:right w:val="nil"/>
            </w:tcBorders>
            <w:shd w:val="clear" w:color="auto" w:fill="auto"/>
            <w:noWrap/>
            <w:vAlign w:val="bottom"/>
            <w:hideMark/>
          </w:tcPr>
          <w:p w14:paraId="0D6E5794" w14:textId="77777777" w:rsidR="00A073B2" w:rsidRPr="00D046F1" w:rsidRDefault="00A073B2" w:rsidP="00901C04">
            <w:pPr>
              <w:suppressAutoHyphens w:val="0"/>
              <w:overflowPunct/>
              <w:autoSpaceDE/>
              <w:autoSpaceDN/>
              <w:adjustRightInd/>
              <w:spacing w:after="0" w:line="240" w:lineRule="auto"/>
              <w:jc w:val="left"/>
              <w:textAlignment w:val="auto"/>
              <w:rPr>
                <w:sz w:val="20"/>
                <w:szCs w:val="20"/>
                <w:lang w:eastAsia="es-HN"/>
              </w:rPr>
            </w:pPr>
          </w:p>
        </w:tc>
        <w:tc>
          <w:tcPr>
            <w:tcW w:w="0" w:type="auto"/>
            <w:tcBorders>
              <w:top w:val="nil"/>
              <w:left w:val="nil"/>
              <w:bottom w:val="nil"/>
              <w:right w:val="nil"/>
            </w:tcBorders>
            <w:shd w:val="clear" w:color="auto" w:fill="auto"/>
            <w:noWrap/>
            <w:vAlign w:val="bottom"/>
            <w:hideMark/>
          </w:tcPr>
          <w:p w14:paraId="5D228E4C" w14:textId="77777777" w:rsidR="00A073B2" w:rsidRPr="00D046F1" w:rsidRDefault="00A073B2" w:rsidP="00901C04">
            <w:pPr>
              <w:suppressAutoHyphens w:val="0"/>
              <w:overflowPunct/>
              <w:autoSpaceDE/>
              <w:autoSpaceDN/>
              <w:adjustRightInd/>
              <w:spacing w:after="0" w:line="240" w:lineRule="auto"/>
              <w:jc w:val="left"/>
              <w:textAlignment w:val="auto"/>
              <w:rPr>
                <w:sz w:val="20"/>
                <w:szCs w:val="20"/>
                <w:lang w:eastAsia="es-HN"/>
              </w:rPr>
            </w:pPr>
          </w:p>
        </w:tc>
        <w:tc>
          <w:tcPr>
            <w:tcW w:w="0" w:type="auto"/>
            <w:tcBorders>
              <w:top w:val="nil"/>
              <w:left w:val="nil"/>
              <w:bottom w:val="nil"/>
              <w:right w:val="nil"/>
            </w:tcBorders>
            <w:shd w:val="clear" w:color="auto" w:fill="auto"/>
            <w:noWrap/>
            <w:vAlign w:val="bottom"/>
            <w:hideMark/>
          </w:tcPr>
          <w:p w14:paraId="11B9E908" w14:textId="77777777" w:rsidR="00A073B2" w:rsidRPr="00D046F1" w:rsidRDefault="00A073B2" w:rsidP="00901C04">
            <w:pPr>
              <w:suppressAutoHyphens w:val="0"/>
              <w:overflowPunct/>
              <w:autoSpaceDE/>
              <w:autoSpaceDN/>
              <w:adjustRightInd/>
              <w:spacing w:after="0" w:line="240" w:lineRule="auto"/>
              <w:jc w:val="left"/>
              <w:textAlignment w:val="auto"/>
              <w:rPr>
                <w:sz w:val="20"/>
                <w:szCs w:val="20"/>
                <w:lang w:eastAsia="es-HN"/>
              </w:rPr>
            </w:pPr>
          </w:p>
        </w:tc>
        <w:tc>
          <w:tcPr>
            <w:tcW w:w="0" w:type="auto"/>
            <w:vAlign w:val="center"/>
            <w:hideMark/>
          </w:tcPr>
          <w:p w14:paraId="242D8F35" w14:textId="77777777" w:rsidR="00A073B2" w:rsidRPr="00D046F1" w:rsidRDefault="00A073B2" w:rsidP="00901C04">
            <w:pPr>
              <w:suppressAutoHyphens w:val="0"/>
              <w:overflowPunct/>
              <w:autoSpaceDE/>
              <w:autoSpaceDN/>
              <w:adjustRightInd/>
              <w:spacing w:after="0" w:line="240" w:lineRule="auto"/>
              <w:jc w:val="left"/>
              <w:textAlignment w:val="auto"/>
              <w:rPr>
                <w:sz w:val="20"/>
                <w:szCs w:val="20"/>
                <w:lang w:eastAsia="es-HN"/>
              </w:rPr>
            </w:pPr>
          </w:p>
        </w:tc>
      </w:tr>
      <w:tr w:rsidR="00A073B2" w:rsidRPr="00D046F1" w14:paraId="04797A8C" w14:textId="77777777" w:rsidTr="00FF3ED2">
        <w:trPr>
          <w:trHeight w:val="264"/>
        </w:trPr>
        <w:tc>
          <w:tcPr>
            <w:tcW w:w="1134" w:type="dxa"/>
            <w:tcBorders>
              <w:top w:val="single" w:sz="4" w:space="0" w:color="auto"/>
              <w:left w:val="single" w:sz="4" w:space="0" w:color="auto"/>
              <w:bottom w:val="single" w:sz="4" w:space="0" w:color="auto"/>
              <w:right w:val="single" w:sz="4" w:space="0" w:color="auto"/>
            </w:tcBorders>
            <w:shd w:val="clear" w:color="000000" w:fill="845288"/>
            <w:noWrap/>
            <w:vAlign w:val="bottom"/>
            <w:hideMark/>
          </w:tcPr>
          <w:p w14:paraId="3DA36F3E" w14:textId="77777777" w:rsidR="00A073B2" w:rsidRPr="00D046F1" w:rsidRDefault="00A073B2" w:rsidP="00901C04">
            <w:pPr>
              <w:suppressAutoHyphens w:val="0"/>
              <w:overflowPunct/>
              <w:autoSpaceDE/>
              <w:autoSpaceDN/>
              <w:adjustRightInd/>
              <w:spacing w:after="0" w:line="240" w:lineRule="auto"/>
              <w:jc w:val="center"/>
              <w:textAlignment w:val="auto"/>
              <w:rPr>
                <w:rFonts w:ascii="Tahoma" w:hAnsi="Tahoma" w:cs="Tahoma"/>
                <w:b/>
                <w:bCs/>
                <w:color w:val="FFFFFF"/>
                <w:sz w:val="20"/>
                <w:szCs w:val="20"/>
                <w:lang w:eastAsia="es-HN"/>
              </w:rPr>
            </w:pPr>
            <w:proofErr w:type="spellStart"/>
            <w:r w:rsidRPr="00D046F1">
              <w:rPr>
                <w:rFonts w:ascii="Tahoma" w:hAnsi="Tahoma" w:cs="Tahoma"/>
                <w:b/>
                <w:bCs/>
                <w:color w:val="FFFFFF"/>
                <w:sz w:val="20"/>
                <w:szCs w:val="20"/>
                <w:lang w:eastAsia="es-HN"/>
              </w:rPr>
              <w:t>N°</w:t>
            </w:r>
            <w:proofErr w:type="spellEnd"/>
          </w:p>
        </w:tc>
        <w:tc>
          <w:tcPr>
            <w:tcW w:w="1773" w:type="dxa"/>
            <w:tcBorders>
              <w:top w:val="single" w:sz="4" w:space="0" w:color="auto"/>
              <w:left w:val="nil"/>
              <w:bottom w:val="single" w:sz="4" w:space="0" w:color="auto"/>
              <w:right w:val="single" w:sz="4" w:space="0" w:color="auto"/>
            </w:tcBorders>
            <w:shd w:val="clear" w:color="000000" w:fill="845288"/>
            <w:noWrap/>
            <w:vAlign w:val="bottom"/>
            <w:hideMark/>
          </w:tcPr>
          <w:p w14:paraId="41EF7EDC" w14:textId="77777777" w:rsidR="00A073B2" w:rsidRPr="00D046F1" w:rsidRDefault="00A073B2" w:rsidP="00901C04">
            <w:pPr>
              <w:suppressAutoHyphens w:val="0"/>
              <w:overflowPunct/>
              <w:autoSpaceDE/>
              <w:autoSpaceDN/>
              <w:adjustRightInd/>
              <w:spacing w:after="0" w:line="240" w:lineRule="auto"/>
              <w:jc w:val="center"/>
              <w:textAlignment w:val="auto"/>
              <w:rPr>
                <w:rFonts w:ascii="Tahoma" w:hAnsi="Tahoma" w:cs="Tahoma"/>
                <w:b/>
                <w:bCs/>
                <w:color w:val="FFFFFF"/>
                <w:sz w:val="20"/>
                <w:szCs w:val="20"/>
                <w:lang w:eastAsia="es-HN"/>
              </w:rPr>
            </w:pPr>
            <w:r w:rsidRPr="00D046F1">
              <w:rPr>
                <w:rFonts w:ascii="Tahoma" w:hAnsi="Tahoma" w:cs="Tahoma"/>
                <w:b/>
                <w:bCs/>
                <w:color w:val="FFFFFF"/>
                <w:sz w:val="20"/>
                <w:szCs w:val="20"/>
                <w:lang w:eastAsia="es-HN"/>
              </w:rPr>
              <w:t>Descripción</w:t>
            </w:r>
          </w:p>
        </w:tc>
        <w:tc>
          <w:tcPr>
            <w:tcW w:w="0" w:type="auto"/>
            <w:tcBorders>
              <w:top w:val="single" w:sz="4" w:space="0" w:color="auto"/>
              <w:left w:val="nil"/>
              <w:bottom w:val="single" w:sz="4" w:space="0" w:color="auto"/>
              <w:right w:val="single" w:sz="4" w:space="0" w:color="auto"/>
            </w:tcBorders>
            <w:shd w:val="clear" w:color="000000" w:fill="845288"/>
            <w:noWrap/>
            <w:vAlign w:val="bottom"/>
            <w:hideMark/>
          </w:tcPr>
          <w:p w14:paraId="1BE28688" w14:textId="77777777" w:rsidR="00A073B2" w:rsidRPr="00D046F1" w:rsidRDefault="00A073B2" w:rsidP="00901C04">
            <w:pPr>
              <w:suppressAutoHyphens w:val="0"/>
              <w:overflowPunct/>
              <w:autoSpaceDE/>
              <w:autoSpaceDN/>
              <w:adjustRightInd/>
              <w:spacing w:after="0" w:line="240" w:lineRule="auto"/>
              <w:jc w:val="center"/>
              <w:textAlignment w:val="auto"/>
              <w:rPr>
                <w:rFonts w:ascii="Tahoma" w:hAnsi="Tahoma" w:cs="Tahoma"/>
                <w:b/>
                <w:bCs/>
                <w:color w:val="FFFFFF"/>
                <w:sz w:val="20"/>
                <w:szCs w:val="20"/>
                <w:lang w:eastAsia="es-HN"/>
              </w:rPr>
            </w:pPr>
            <w:r w:rsidRPr="00D046F1">
              <w:rPr>
                <w:rFonts w:ascii="Tahoma" w:hAnsi="Tahoma" w:cs="Tahoma"/>
                <w:b/>
                <w:bCs/>
                <w:color w:val="FFFFFF"/>
                <w:sz w:val="20"/>
                <w:szCs w:val="20"/>
                <w:lang w:eastAsia="es-HN"/>
              </w:rPr>
              <w:t>Unidad</w:t>
            </w:r>
          </w:p>
        </w:tc>
        <w:tc>
          <w:tcPr>
            <w:tcW w:w="0" w:type="auto"/>
            <w:tcBorders>
              <w:top w:val="single" w:sz="4" w:space="0" w:color="auto"/>
              <w:left w:val="nil"/>
              <w:bottom w:val="single" w:sz="4" w:space="0" w:color="auto"/>
              <w:right w:val="single" w:sz="4" w:space="0" w:color="auto"/>
            </w:tcBorders>
            <w:shd w:val="clear" w:color="000000" w:fill="845288"/>
            <w:noWrap/>
            <w:vAlign w:val="bottom"/>
            <w:hideMark/>
          </w:tcPr>
          <w:p w14:paraId="5C4FC341" w14:textId="77777777" w:rsidR="00A073B2" w:rsidRPr="00D046F1" w:rsidRDefault="00A073B2" w:rsidP="00901C04">
            <w:pPr>
              <w:suppressAutoHyphens w:val="0"/>
              <w:overflowPunct/>
              <w:autoSpaceDE/>
              <w:autoSpaceDN/>
              <w:adjustRightInd/>
              <w:spacing w:after="0" w:line="240" w:lineRule="auto"/>
              <w:jc w:val="center"/>
              <w:textAlignment w:val="auto"/>
              <w:rPr>
                <w:rFonts w:ascii="Tahoma" w:hAnsi="Tahoma" w:cs="Tahoma"/>
                <w:b/>
                <w:bCs/>
                <w:color w:val="FFFFFF"/>
                <w:sz w:val="20"/>
                <w:szCs w:val="20"/>
                <w:lang w:eastAsia="es-HN"/>
              </w:rPr>
            </w:pPr>
            <w:r w:rsidRPr="00D046F1">
              <w:rPr>
                <w:rFonts w:ascii="Tahoma" w:hAnsi="Tahoma" w:cs="Tahoma"/>
                <w:b/>
                <w:bCs/>
                <w:color w:val="FFFFFF"/>
                <w:sz w:val="20"/>
                <w:szCs w:val="20"/>
                <w:lang w:eastAsia="es-HN"/>
              </w:rPr>
              <w:t>Rendimiento</w:t>
            </w:r>
          </w:p>
        </w:tc>
        <w:tc>
          <w:tcPr>
            <w:tcW w:w="0" w:type="auto"/>
            <w:tcBorders>
              <w:top w:val="single" w:sz="4" w:space="0" w:color="auto"/>
              <w:left w:val="nil"/>
              <w:bottom w:val="single" w:sz="4" w:space="0" w:color="auto"/>
              <w:right w:val="single" w:sz="4" w:space="0" w:color="auto"/>
            </w:tcBorders>
            <w:shd w:val="clear" w:color="000000" w:fill="845288"/>
            <w:noWrap/>
            <w:vAlign w:val="bottom"/>
            <w:hideMark/>
          </w:tcPr>
          <w:p w14:paraId="7B028920" w14:textId="77777777" w:rsidR="00A073B2" w:rsidRPr="00D046F1" w:rsidRDefault="00A073B2" w:rsidP="00901C04">
            <w:pPr>
              <w:suppressAutoHyphens w:val="0"/>
              <w:overflowPunct/>
              <w:autoSpaceDE/>
              <w:autoSpaceDN/>
              <w:adjustRightInd/>
              <w:spacing w:after="0" w:line="240" w:lineRule="auto"/>
              <w:jc w:val="center"/>
              <w:textAlignment w:val="auto"/>
              <w:rPr>
                <w:rFonts w:ascii="Tahoma" w:hAnsi="Tahoma" w:cs="Tahoma"/>
                <w:b/>
                <w:bCs/>
                <w:color w:val="FFFFFF"/>
                <w:sz w:val="20"/>
                <w:szCs w:val="20"/>
                <w:lang w:eastAsia="es-HN"/>
              </w:rPr>
            </w:pPr>
            <w:r w:rsidRPr="00D046F1">
              <w:rPr>
                <w:rFonts w:ascii="Tahoma" w:hAnsi="Tahoma" w:cs="Tahoma"/>
                <w:b/>
                <w:bCs/>
                <w:color w:val="FFFFFF"/>
                <w:sz w:val="20"/>
                <w:szCs w:val="20"/>
                <w:lang w:eastAsia="es-HN"/>
              </w:rPr>
              <w:t>Desperdicio</w:t>
            </w:r>
          </w:p>
        </w:tc>
        <w:tc>
          <w:tcPr>
            <w:tcW w:w="0" w:type="auto"/>
            <w:tcBorders>
              <w:top w:val="single" w:sz="4" w:space="0" w:color="auto"/>
              <w:left w:val="nil"/>
              <w:bottom w:val="single" w:sz="4" w:space="0" w:color="auto"/>
              <w:right w:val="single" w:sz="4" w:space="0" w:color="auto"/>
            </w:tcBorders>
            <w:shd w:val="clear" w:color="000000" w:fill="845288"/>
            <w:noWrap/>
            <w:vAlign w:val="bottom"/>
            <w:hideMark/>
          </w:tcPr>
          <w:p w14:paraId="2B537BC6" w14:textId="77777777" w:rsidR="00A073B2" w:rsidRPr="00D046F1" w:rsidRDefault="00A073B2" w:rsidP="00901C04">
            <w:pPr>
              <w:suppressAutoHyphens w:val="0"/>
              <w:overflowPunct/>
              <w:autoSpaceDE/>
              <w:autoSpaceDN/>
              <w:adjustRightInd/>
              <w:spacing w:after="0" w:line="240" w:lineRule="auto"/>
              <w:jc w:val="center"/>
              <w:textAlignment w:val="auto"/>
              <w:rPr>
                <w:rFonts w:ascii="Tahoma" w:hAnsi="Tahoma" w:cs="Tahoma"/>
                <w:b/>
                <w:bCs/>
                <w:color w:val="FFFFFF"/>
                <w:sz w:val="20"/>
                <w:szCs w:val="20"/>
                <w:lang w:eastAsia="es-HN"/>
              </w:rPr>
            </w:pPr>
            <w:r w:rsidRPr="00D046F1">
              <w:rPr>
                <w:rFonts w:ascii="Tahoma" w:hAnsi="Tahoma" w:cs="Tahoma"/>
                <w:b/>
                <w:bCs/>
                <w:color w:val="FFFFFF"/>
                <w:sz w:val="20"/>
                <w:szCs w:val="20"/>
                <w:lang w:eastAsia="es-HN"/>
              </w:rPr>
              <w:t>Costo Unitario (</w:t>
            </w:r>
            <w:proofErr w:type="spellStart"/>
            <w:r w:rsidRPr="00D046F1">
              <w:rPr>
                <w:rFonts w:ascii="Tahoma" w:hAnsi="Tahoma" w:cs="Tahoma"/>
                <w:b/>
                <w:bCs/>
                <w:color w:val="FFFFFF"/>
                <w:sz w:val="20"/>
                <w:szCs w:val="20"/>
                <w:lang w:eastAsia="es-HN"/>
              </w:rPr>
              <w:t>Lps</w:t>
            </w:r>
            <w:proofErr w:type="spellEnd"/>
            <w:r w:rsidRPr="00D046F1">
              <w:rPr>
                <w:rFonts w:ascii="Tahoma" w:hAnsi="Tahoma" w:cs="Tahoma"/>
                <w:b/>
                <w:bCs/>
                <w:color w:val="FFFFFF"/>
                <w:sz w:val="20"/>
                <w:szCs w:val="20"/>
                <w:lang w:eastAsia="es-HN"/>
              </w:rPr>
              <w:t>.)</w:t>
            </w:r>
          </w:p>
        </w:tc>
        <w:tc>
          <w:tcPr>
            <w:tcW w:w="0" w:type="auto"/>
            <w:tcBorders>
              <w:top w:val="single" w:sz="4" w:space="0" w:color="auto"/>
              <w:left w:val="nil"/>
              <w:bottom w:val="single" w:sz="4" w:space="0" w:color="auto"/>
              <w:right w:val="single" w:sz="4" w:space="0" w:color="auto"/>
            </w:tcBorders>
            <w:shd w:val="clear" w:color="000000" w:fill="845288"/>
            <w:noWrap/>
            <w:vAlign w:val="bottom"/>
            <w:hideMark/>
          </w:tcPr>
          <w:p w14:paraId="3CC02B2E" w14:textId="77777777" w:rsidR="00A073B2" w:rsidRPr="00D046F1" w:rsidRDefault="00A073B2" w:rsidP="00901C04">
            <w:pPr>
              <w:suppressAutoHyphens w:val="0"/>
              <w:overflowPunct/>
              <w:autoSpaceDE/>
              <w:autoSpaceDN/>
              <w:adjustRightInd/>
              <w:spacing w:after="0" w:line="240" w:lineRule="auto"/>
              <w:jc w:val="center"/>
              <w:textAlignment w:val="auto"/>
              <w:rPr>
                <w:rFonts w:ascii="Tahoma" w:hAnsi="Tahoma" w:cs="Tahoma"/>
                <w:b/>
                <w:bCs/>
                <w:color w:val="FFFFFF"/>
                <w:sz w:val="20"/>
                <w:szCs w:val="20"/>
                <w:lang w:eastAsia="es-HN"/>
              </w:rPr>
            </w:pPr>
            <w:r w:rsidRPr="00D046F1">
              <w:rPr>
                <w:rFonts w:ascii="Tahoma" w:hAnsi="Tahoma" w:cs="Tahoma"/>
                <w:b/>
                <w:bCs/>
                <w:color w:val="FFFFFF"/>
                <w:sz w:val="20"/>
                <w:szCs w:val="20"/>
                <w:lang w:eastAsia="es-HN"/>
              </w:rPr>
              <w:t>Total (</w:t>
            </w:r>
            <w:proofErr w:type="spellStart"/>
            <w:r w:rsidRPr="00D046F1">
              <w:rPr>
                <w:rFonts w:ascii="Tahoma" w:hAnsi="Tahoma" w:cs="Tahoma"/>
                <w:b/>
                <w:bCs/>
                <w:color w:val="FFFFFF"/>
                <w:sz w:val="20"/>
                <w:szCs w:val="20"/>
                <w:lang w:eastAsia="es-HN"/>
              </w:rPr>
              <w:t>Lps</w:t>
            </w:r>
            <w:proofErr w:type="spellEnd"/>
            <w:r w:rsidRPr="00D046F1">
              <w:rPr>
                <w:rFonts w:ascii="Tahoma" w:hAnsi="Tahoma" w:cs="Tahoma"/>
                <w:b/>
                <w:bCs/>
                <w:color w:val="FFFFFF"/>
                <w:sz w:val="20"/>
                <w:szCs w:val="20"/>
                <w:lang w:eastAsia="es-HN"/>
              </w:rPr>
              <w:t>.)</w:t>
            </w:r>
          </w:p>
        </w:tc>
        <w:tc>
          <w:tcPr>
            <w:tcW w:w="0" w:type="auto"/>
            <w:vAlign w:val="center"/>
            <w:hideMark/>
          </w:tcPr>
          <w:p w14:paraId="33454BCB" w14:textId="77777777" w:rsidR="00A073B2" w:rsidRPr="00D046F1" w:rsidRDefault="00A073B2" w:rsidP="00901C04">
            <w:pPr>
              <w:suppressAutoHyphens w:val="0"/>
              <w:overflowPunct/>
              <w:autoSpaceDE/>
              <w:autoSpaceDN/>
              <w:adjustRightInd/>
              <w:spacing w:after="0" w:line="240" w:lineRule="auto"/>
              <w:jc w:val="left"/>
              <w:textAlignment w:val="auto"/>
              <w:rPr>
                <w:sz w:val="20"/>
                <w:szCs w:val="20"/>
                <w:lang w:eastAsia="es-HN"/>
              </w:rPr>
            </w:pPr>
          </w:p>
        </w:tc>
      </w:tr>
      <w:tr w:rsidR="00A073B2" w:rsidRPr="00D046F1" w14:paraId="71D2075B" w14:textId="77777777" w:rsidTr="00901C04">
        <w:trPr>
          <w:trHeight w:val="264"/>
        </w:trPr>
        <w:tc>
          <w:tcPr>
            <w:tcW w:w="0" w:type="auto"/>
            <w:gridSpan w:val="7"/>
            <w:tcBorders>
              <w:top w:val="single" w:sz="4" w:space="0" w:color="auto"/>
              <w:left w:val="single" w:sz="4" w:space="0" w:color="auto"/>
              <w:bottom w:val="single" w:sz="4" w:space="0" w:color="auto"/>
              <w:right w:val="single" w:sz="4" w:space="0" w:color="auto"/>
            </w:tcBorders>
            <w:shd w:val="clear" w:color="000000" w:fill="E6B8B7"/>
            <w:noWrap/>
            <w:vAlign w:val="bottom"/>
            <w:hideMark/>
          </w:tcPr>
          <w:p w14:paraId="435F117E"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b/>
                <w:bCs/>
                <w:color w:val="000000"/>
                <w:sz w:val="20"/>
                <w:szCs w:val="20"/>
                <w:lang w:eastAsia="es-HN"/>
              </w:rPr>
            </w:pPr>
            <w:r w:rsidRPr="00D046F1">
              <w:rPr>
                <w:rFonts w:ascii="Tahoma" w:hAnsi="Tahoma" w:cs="Tahoma"/>
                <w:b/>
                <w:bCs/>
                <w:color w:val="000000"/>
                <w:sz w:val="20"/>
                <w:szCs w:val="20"/>
                <w:lang w:eastAsia="es-HN"/>
              </w:rPr>
              <w:t>Materiales</w:t>
            </w:r>
          </w:p>
        </w:tc>
        <w:tc>
          <w:tcPr>
            <w:tcW w:w="0" w:type="auto"/>
            <w:vAlign w:val="center"/>
            <w:hideMark/>
          </w:tcPr>
          <w:p w14:paraId="312EF74D" w14:textId="77777777" w:rsidR="00A073B2" w:rsidRPr="00D046F1" w:rsidRDefault="00A073B2" w:rsidP="00901C04">
            <w:pPr>
              <w:suppressAutoHyphens w:val="0"/>
              <w:overflowPunct/>
              <w:autoSpaceDE/>
              <w:autoSpaceDN/>
              <w:adjustRightInd/>
              <w:spacing w:after="0" w:line="240" w:lineRule="auto"/>
              <w:jc w:val="left"/>
              <w:textAlignment w:val="auto"/>
              <w:rPr>
                <w:sz w:val="20"/>
                <w:szCs w:val="20"/>
                <w:lang w:eastAsia="es-HN"/>
              </w:rPr>
            </w:pPr>
          </w:p>
        </w:tc>
      </w:tr>
      <w:tr w:rsidR="00A073B2" w:rsidRPr="00D046F1" w14:paraId="36458C5C" w14:textId="77777777" w:rsidTr="00FF3ED2">
        <w:trPr>
          <w:trHeight w:val="264"/>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1712BB7"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1773" w:type="dxa"/>
            <w:tcBorders>
              <w:top w:val="nil"/>
              <w:left w:val="nil"/>
              <w:bottom w:val="single" w:sz="4" w:space="0" w:color="auto"/>
              <w:right w:val="single" w:sz="4" w:space="0" w:color="auto"/>
            </w:tcBorders>
            <w:shd w:val="clear" w:color="auto" w:fill="auto"/>
            <w:noWrap/>
            <w:vAlign w:val="bottom"/>
            <w:hideMark/>
          </w:tcPr>
          <w:p w14:paraId="0DA6D67D"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547F2611"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2CE43DE8"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4B27BE0E"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4EB2F195"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41EABA72"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vAlign w:val="center"/>
            <w:hideMark/>
          </w:tcPr>
          <w:p w14:paraId="64FF6EAB" w14:textId="77777777" w:rsidR="00A073B2" w:rsidRPr="00D046F1" w:rsidRDefault="00A073B2" w:rsidP="00901C04">
            <w:pPr>
              <w:suppressAutoHyphens w:val="0"/>
              <w:overflowPunct/>
              <w:autoSpaceDE/>
              <w:autoSpaceDN/>
              <w:adjustRightInd/>
              <w:spacing w:after="0" w:line="240" w:lineRule="auto"/>
              <w:jc w:val="left"/>
              <w:textAlignment w:val="auto"/>
              <w:rPr>
                <w:sz w:val="20"/>
                <w:szCs w:val="20"/>
                <w:lang w:eastAsia="es-HN"/>
              </w:rPr>
            </w:pPr>
          </w:p>
        </w:tc>
      </w:tr>
      <w:tr w:rsidR="00A073B2" w:rsidRPr="00D046F1" w14:paraId="0CF9C7FA" w14:textId="77777777" w:rsidTr="00FF3ED2">
        <w:trPr>
          <w:trHeight w:val="264"/>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5267107"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1773" w:type="dxa"/>
            <w:tcBorders>
              <w:top w:val="nil"/>
              <w:left w:val="nil"/>
              <w:bottom w:val="single" w:sz="4" w:space="0" w:color="auto"/>
              <w:right w:val="single" w:sz="4" w:space="0" w:color="auto"/>
            </w:tcBorders>
            <w:shd w:val="clear" w:color="auto" w:fill="auto"/>
            <w:noWrap/>
            <w:vAlign w:val="bottom"/>
            <w:hideMark/>
          </w:tcPr>
          <w:p w14:paraId="4ECAD795"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56BD5841"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38EF8962"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58765149"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4E1951CF"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3C644871"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vAlign w:val="center"/>
            <w:hideMark/>
          </w:tcPr>
          <w:p w14:paraId="6E3BF383" w14:textId="77777777" w:rsidR="00A073B2" w:rsidRPr="00D046F1" w:rsidRDefault="00A073B2" w:rsidP="00901C04">
            <w:pPr>
              <w:suppressAutoHyphens w:val="0"/>
              <w:overflowPunct/>
              <w:autoSpaceDE/>
              <w:autoSpaceDN/>
              <w:adjustRightInd/>
              <w:spacing w:after="0" w:line="240" w:lineRule="auto"/>
              <w:jc w:val="left"/>
              <w:textAlignment w:val="auto"/>
              <w:rPr>
                <w:sz w:val="20"/>
                <w:szCs w:val="20"/>
                <w:lang w:eastAsia="es-HN"/>
              </w:rPr>
            </w:pPr>
          </w:p>
        </w:tc>
      </w:tr>
      <w:tr w:rsidR="00A073B2" w:rsidRPr="00D046F1" w14:paraId="3736B25C" w14:textId="77777777" w:rsidTr="00FF3ED2">
        <w:trPr>
          <w:trHeight w:val="264"/>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5797E23"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1773" w:type="dxa"/>
            <w:tcBorders>
              <w:top w:val="nil"/>
              <w:left w:val="nil"/>
              <w:bottom w:val="single" w:sz="4" w:space="0" w:color="auto"/>
              <w:right w:val="single" w:sz="4" w:space="0" w:color="auto"/>
            </w:tcBorders>
            <w:shd w:val="clear" w:color="auto" w:fill="auto"/>
            <w:noWrap/>
            <w:vAlign w:val="bottom"/>
            <w:hideMark/>
          </w:tcPr>
          <w:p w14:paraId="00E8E706"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01F390A6"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7800DE02"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5451F6C9"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67755881"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1BD144C0"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vAlign w:val="center"/>
            <w:hideMark/>
          </w:tcPr>
          <w:p w14:paraId="46474534" w14:textId="77777777" w:rsidR="00A073B2" w:rsidRPr="00D046F1" w:rsidRDefault="00A073B2" w:rsidP="00901C04">
            <w:pPr>
              <w:suppressAutoHyphens w:val="0"/>
              <w:overflowPunct/>
              <w:autoSpaceDE/>
              <w:autoSpaceDN/>
              <w:adjustRightInd/>
              <w:spacing w:after="0" w:line="240" w:lineRule="auto"/>
              <w:jc w:val="left"/>
              <w:textAlignment w:val="auto"/>
              <w:rPr>
                <w:sz w:val="20"/>
                <w:szCs w:val="20"/>
                <w:lang w:eastAsia="es-HN"/>
              </w:rPr>
            </w:pPr>
          </w:p>
        </w:tc>
      </w:tr>
      <w:tr w:rsidR="00A073B2" w:rsidRPr="00D046F1" w14:paraId="470ED463" w14:textId="77777777" w:rsidTr="00FF3ED2">
        <w:trPr>
          <w:trHeight w:val="264"/>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8653E6D"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1773" w:type="dxa"/>
            <w:tcBorders>
              <w:top w:val="nil"/>
              <w:left w:val="nil"/>
              <w:bottom w:val="single" w:sz="4" w:space="0" w:color="auto"/>
              <w:right w:val="single" w:sz="4" w:space="0" w:color="auto"/>
            </w:tcBorders>
            <w:shd w:val="clear" w:color="auto" w:fill="auto"/>
            <w:noWrap/>
            <w:vAlign w:val="bottom"/>
            <w:hideMark/>
          </w:tcPr>
          <w:p w14:paraId="6F18AE9E"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20EFC721"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29B70DD6"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6E9AA434"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3D9A5A73"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658CB57B"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vAlign w:val="center"/>
            <w:hideMark/>
          </w:tcPr>
          <w:p w14:paraId="621B295E" w14:textId="77777777" w:rsidR="00A073B2" w:rsidRPr="00D046F1" w:rsidRDefault="00A073B2" w:rsidP="00901C04">
            <w:pPr>
              <w:suppressAutoHyphens w:val="0"/>
              <w:overflowPunct/>
              <w:autoSpaceDE/>
              <w:autoSpaceDN/>
              <w:adjustRightInd/>
              <w:spacing w:after="0" w:line="240" w:lineRule="auto"/>
              <w:jc w:val="left"/>
              <w:textAlignment w:val="auto"/>
              <w:rPr>
                <w:sz w:val="20"/>
                <w:szCs w:val="20"/>
                <w:lang w:eastAsia="es-HN"/>
              </w:rPr>
            </w:pPr>
          </w:p>
        </w:tc>
      </w:tr>
      <w:tr w:rsidR="00A073B2" w:rsidRPr="00D046F1" w14:paraId="4993287B" w14:textId="77777777" w:rsidTr="00FF3ED2">
        <w:trPr>
          <w:trHeight w:val="264"/>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EF6C09E"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1773" w:type="dxa"/>
            <w:tcBorders>
              <w:top w:val="nil"/>
              <w:left w:val="nil"/>
              <w:bottom w:val="single" w:sz="4" w:space="0" w:color="auto"/>
              <w:right w:val="single" w:sz="4" w:space="0" w:color="auto"/>
            </w:tcBorders>
            <w:shd w:val="clear" w:color="auto" w:fill="auto"/>
            <w:noWrap/>
            <w:vAlign w:val="bottom"/>
            <w:hideMark/>
          </w:tcPr>
          <w:p w14:paraId="7B484164"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1E018AEC"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3C3B414C"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4844D7FA"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141E63B8"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6CE451C6"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vAlign w:val="center"/>
            <w:hideMark/>
          </w:tcPr>
          <w:p w14:paraId="0E220129" w14:textId="77777777" w:rsidR="00A073B2" w:rsidRPr="00D046F1" w:rsidRDefault="00A073B2" w:rsidP="00901C04">
            <w:pPr>
              <w:suppressAutoHyphens w:val="0"/>
              <w:overflowPunct/>
              <w:autoSpaceDE/>
              <w:autoSpaceDN/>
              <w:adjustRightInd/>
              <w:spacing w:after="0" w:line="240" w:lineRule="auto"/>
              <w:jc w:val="left"/>
              <w:textAlignment w:val="auto"/>
              <w:rPr>
                <w:sz w:val="20"/>
                <w:szCs w:val="20"/>
                <w:lang w:eastAsia="es-HN"/>
              </w:rPr>
            </w:pPr>
          </w:p>
        </w:tc>
      </w:tr>
      <w:tr w:rsidR="00A073B2" w:rsidRPr="00D046F1" w14:paraId="58DB988A" w14:textId="77777777" w:rsidTr="00FF3ED2">
        <w:trPr>
          <w:trHeight w:val="264"/>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D84E56E"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1773" w:type="dxa"/>
            <w:tcBorders>
              <w:top w:val="nil"/>
              <w:left w:val="nil"/>
              <w:bottom w:val="single" w:sz="4" w:space="0" w:color="auto"/>
              <w:right w:val="single" w:sz="4" w:space="0" w:color="auto"/>
            </w:tcBorders>
            <w:shd w:val="clear" w:color="auto" w:fill="auto"/>
            <w:noWrap/>
            <w:vAlign w:val="bottom"/>
            <w:hideMark/>
          </w:tcPr>
          <w:p w14:paraId="5E627245"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01C69B95"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3B4B66CA"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56B32E0C" w14:textId="77777777" w:rsidR="00A073B2" w:rsidRPr="00D046F1" w:rsidRDefault="00A073B2" w:rsidP="00901C04">
            <w:pPr>
              <w:suppressAutoHyphens w:val="0"/>
              <w:overflowPunct/>
              <w:autoSpaceDE/>
              <w:autoSpaceDN/>
              <w:adjustRightInd/>
              <w:spacing w:after="0" w:line="240" w:lineRule="auto"/>
              <w:jc w:val="center"/>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32FA6AF6"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4BE628B9"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vAlign w:val="center"/>
            <w:hideMark/>
          </w:tcPr>
          <w:p w14:paraId="57B51460" w14:textId="77777777" w:rsidR="00A073B2" w:rsidRPr="00D046F1" w:rsidRDefault="00A073B2" w:rsidP="00901C04">
            <w:pPr>
              <w:suppressAutoHyphens w:val="0"/>
              <w:overflowPunct/>
              <w:autoSpaceDE/>
              <w:autoSpaceDN/>
              <w:adjustRightInd/>
              <w:spacing w:after="0" w:line="240" w:lineRule="auto"/>
              <w:jc w:val="left"/>
              <w:textAlignment w:val="auto"/>
              <w:rPr>
                <w:sz w:val="20"/>
                <w:szCs w:val="20"/>
                <w:lang w:eastAsia="es-HN"/>
              </w:rPr>
            </w:pPr>
          </w:p>
        </w:tc>
      </w:tr>
      <w:tr w:rsidR="00A073B2" w:rsidRPr="00D046F1" w14:paraId="3BF2955E" w14:textId="77777777" w:rsidTr="00FF3ED2">
        <w:trPr>
          <w:trHeight w:val="264"/>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B77D506"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1773" w:type="dxa"/>
            <w:tcBorders>
              <w:top w:val="nil"/>
              <w:left w:val="nil"/>
              <w:bottom w:val="single" w:sz="4" w:space="0" w:color="auto"/>
              <w:right w:val="single" w:sz="4" w:space="0" w:color="auto"/>
            </w:tcBorders>
            <w:shd w:val="clear" w:color="auto" w:fill="auto"/>
            <w:noWrap/>
            <w:vAlign w:val="bottom"/>
            <w:hideMark/>
          </w:tcPr>
          <w:p w14:paraId="3F3440CA"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52A657BA"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52806C50"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23C80890" w14:textId="77777777" w:rsidR="00A073B2" w:rsidRPr="00D046F1" w:rsidRDefault="00A073B2" w:rsidP="00901C04">
            <w:pPr>
              <w:suppressAutoHyphens w:val="0"/>
              <w:overflowPunct/>
              <w:autoSpaceDE/>
              <w:autoSpaceDN/>
              <w:adjustRightInd/>
              <w:spacing w:after="0" w:line="240" w:lineRule="auto"/>
              <w:jc w:val="center"/>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4BFD4B70"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4F43DA55"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vAlign w:val="center"/>
            <w:hideMark/>
          </w:tcPr>
          <w:p w14:paraId="791BD620" w14:textId="77777777" w:rsidR="00A073B2" w:rsidRPr="00D046F1" w:rsidRDefault="00A073B2" w:rsidP="00901C04">
            <w:pPr>
              <w:suppressAutoHyphens w:val="0"/>
              <w:overflowPunct/>
              <w:autoSpaceDE/>
              <w:autoSpaceDN/>
              <w:adjustRightInd/>
              <w:spacing w:after="0" w:line="240" w:lineRule="auto"/>
              <w:jc w:val="left"/>
              <w:textAlignment w:val="auto"/>
              <w:rPr>
                <w:sz w:val="20"/>
                <w:szCs w:val="20"/>
                <w:lang w:eastAsia="es-HN"/>
              </w:rPr>
            </w:pPr>
          </w:p>
        </w:tc>
      </w:tr>
      <w:tr w:rsidR="00A073B2" w:rsidRPr="00D046F1" w14:paraId="2C57F6E3" w14:textId="77777777" w:rsidTr="00FF3ED2">
        <w:trPr>
          <w:trHeight w:val="264"/>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45907D8"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1773" w:type="dxa"/>
            <w:tcBorders>
              <w:top w:val="nil"/>
              <w:left w:val="nil"/>
              <w:bottom w:val="single" w:sz="4" w:space="0" w:color="auto"/>
              <w:right w:val="single" w:sz="4" w:space="0" w:color="auto"/>
            </w:tcBorders>
            <w:shd w:val="clear" w:color="auto" w:fill="auto"/>
            <w:noWrap/>
            <w:vAlign w:val="bottom"/>
            <w:hideMark/>
          </w:tcPr>
          <w:p w14:paraId="468EDB5C"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718235DB"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2B58FFCE"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105A5562" w14:textId="77777777" w:rsidR="00A073B2" w:rsidRPr="00D046F1" w:rsidRDefault="00A073B2" w:rsidP="00901C04">
            <w:pPr>
              <w:suppressAutoHyphens w:val="0"/>
              <w:overflowPunct/>
              <w:autoSpaceDE/>
              <w:autoSpaceDN/>
              <w:adjustRightInd/>
              <w:spacing w:after="0" w:line="240" w:lineRule="auto"/>
              <w:jc w:val="center"/>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748A5861"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7A6D81E3"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vAlign w:val="center"/>
            <w:hideMark/>
          </w:tcPr>
          <w:p w14:paraId="561CDD05" w14:textId="77777777" w:rsidR="00A073B2" w:rsidRPr="00D046F1" w:rsidRDefault="00A073B2" w:rsidP="00901C04">
            <w:pPr>
              <w:suppressAutoHyphens w:val="0"/>
              <w:overflowPunct/>
              <w:autoSpaceDE/>
              <w:autoSpaceDN/>
              <w:adjustRightInd/>
              <w:spacing w:after="0" w:line="240" w:lineRule="auto"/>
              <w:jc w:val="left"/>
              <w:textAlignment w:val="auto"/>
              <w:rPr>
                <w:sz w:val="20"/>
                <w:szCs w:val="20"/>
                <w:lang w:eastAsia="es-HN"/>
              </w:rPr>
            </w:pPr>
          </w:p>
        </w:tc>
      </w:tr>
      <w:tr w:rsidR="00A073B2" w:rsidRPr="00D046F1" w14:paraId="78A56911" w14:textId="77777777" w:rsidTr="00FF3ED2">
        <w:trPr>
          <w:trHeight w:val="264"/>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5A735C9"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1773" w:type="dxa"/>
            <w:tcBorders>
              <w:top w:val="nil"/>
              <w:left w:val="nil"/>
              <w:bottom w:val="single" w:sz="4" w:space="0" w:color="auto"/>
              <w:right w:val="single" w:sz="4" w:space="0" w:color="auto"/>
            </w:tcBorders>
            <w:shd w:val="clear" w:color="auto" w:fill="auto"/>
            <w:noWrap/>
            <w:vAlign w:val="bottom"/>
            <w:hideMark/>
          </w:tcPr>
          <w:p w14:paraId="3AC73943"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07EC7FA2"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16E9177C"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0736BB47" w14:textId="77777777" w:rsidR="00A073B2" w:rsidRPr="00D046F1" w:rsidRDefault="00A073B2" w:rsidP="00901C04">
            <w:pPr>
              <w:suppressAutoHyphens w:val="0"/>
              <w:overflowPunct/>
              <w:autoSpaceDE/>
              <w:autoSpaceDN/>
              <w:adjustRightInd/>
              <w:spacing w:after="0" w:line="240" w:lineRule="auto"/>
              <w:jc w:val="center"/>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59BB545B"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029FFE6E"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vAlign w:val="center"/>
            <w:hideMark/>
          </w:tcPr>
          <w:p w14:paraId="4EF06D7E" w14:textId="77777777" w:rsidR="00A073B2" w:rsidRPr="00D046F1" w:rsidRDefault="00A073B2" w:rsidP="00901C04">
            <w:pPr>
              <w:suppressAutoHyphens w:val="0"/>
              <w:overflowPunct/>
              <w:autoSpaceDE/>
              <w:autoSpaceDN/>
              <w:adjustRightInd/>
              <w:spacing w:after="0" w:line="240" w:lineRule="auto"/>
              <w:jc w:val="left"/>
              <w:textAlignment w:val="auto"/>
              <w:rPr>
                <w:sz w:val="20"/>
                <w:szCs w:val="20"/>
                <w:lang w:eastAsia="es-HN"/>
              </w:rPr>
            </w:pPr>
          </w:p>
        </w:tc>
      </w:tr>
      <w:tr w:rsidR="00A073B2" w:rsidRPr="00D046F1" w14:paraId="0B4525CE" w14:textId="77777777" w:rsidTr="00FF3ED2">
        <w:trPr>
          <w:trHeight w:val="264"/>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CBCB067"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1773" w:type="dxa"/>
            <w:tcBorders>
              <w:top w:val="nil"/>
              <w:left w:val="nil"/>
              <w:bottom w:val="single" w:sz="4" w:space="0" w:color="auto"/>
              <w:right w:val="single" w:sz="4" w:space="0" w:color="auto"/>
            </w:tcBorders>
            <w:shd w:val="clear" w:color="auto" w:fill="auto"/>
            <w:noWrap/>
            <w:vAlign w:val="bottom"/>
            <w:hideMark/>
          </w:tcPr>
          <w:p w14:paraId="6DC849BD"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37C1CE46"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21131B96"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75162042" w14:textId="77777777" w:rsidR="00A073B2" w:rsidRPr="00D046F1" w:rsidRDefault="00A073B2" w:rsidP="00901C04">
            <w:pPr>
              <w:suppressAutoHyphens w:val="0"/>
              <w:overflowPunct/>
              <w:autoSpaceDE/>
              <w:autoSpaceDN/>
              <w:adjustRightInd/>
              <w:spacing w:after="0" w:line="240" w:lineRule="auto"/>
              <w:jc w:val="center"/>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6CE06ADA"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7870162B"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vAlign w:val="center"/>
            <w:hideMark/>
          </w:tcPr>
          <w:p w14:paraId="7F0F5BE4" w14:textId="77777777" w:rsidR="00A073B2" w:rsidRPr="00D046F1" w:rsidRDefault="00A073B2" w:rsidP="00901C04">
            <w:pPr>
              <w:suppressAutoHyphens w:val="0"/>
              <w:overflowPunct/>
              <w:autoSpaceDE/>
              <w:autoSpaceDN/>
              <w:adjustRightInd/>
              <w:spacing w:after="0" w:line="240" w:lineRule="auto"/>
              <w:jc w:val="left"/>
              <w:textAlignment w:val="auto"/>
              <w:rPr>
                <w:sz w:val="20"/>
                <w:szCs w:val="20"/>
                <w:lang w:eastAsia="es-HN"/>
              </w:rPr>
            </w:pPr>
          </w:p>
        </w:tc>
      </w:tr>
      <w:tr w:rsidR="00A073B2" w:rsidRPr="00D046F1" w14:paraId="24A9EAED" w14:textId="77777777" w:rsidTr="00FF3ED2">
        <w:trPr>
          <w:trHeight w:val="264"/>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6C7F991"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1773" w:type="dxa"/>
            <w:tcBorders>
              <w:top w:val="nil"/>
              <w:left w:val="nil"/>
              <w:bottom w:val="single" w:sz="4" w:space="0" w:color="auto"/>
              <w:right w:val="single" w:sz="4" w:space="0" w:color="auto"/>
            </w:tcBorders>
            <w:shd w:val="clear" w:color="auto" w:fill="auto"/>
            <w:noWrap/>
            <w:vAlign w:val="bottom"/>
            <w:hideMark/>
          </w:tcPr>
          <w:p w14:paraId="70BE368B"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proofErr w:type="gramStart"/>
            <w:r w:rsidRPr="00D046F1">
              <w:rPr>
                <w:rFonts w:ascii="Tahoma" w:hAnsi="Tahoma" w:cs="Tahoma"/>
                <w:color w:val="000000"/>
                <w:sz w:val="20"/>
                <w:szCs w:val="20"/>
                <w:lang w:eastAsia="es-HN"/>
              </w:rPr>
              <w:t>Total</w:t>
            </w:r>
            <w:proofErr w:type="gramEnd"/>
            <w:r w:rsidRPr="00D046F1">
              <w:rPr>
                <w:rFonts w:ascii="Tahoma" w:hAnsi="Tahoma" w:cs="Tahoma"/>
                <w:color w:val="000000"/>
                <w:sz w:val="20"/>
                <w:szCs w:val="20"/>
                <w:lang w:eastAsia="es-HN"/>
              </w:rPr>
              <w:t xml:space="preserve"> de Materiales</w:t>
            </w:r>
          </w:p>
        </w:tc>
        <w:tc>
          <w:tcPr>
            <w:tcW w:w="0" w:type="auto"/>
            <w:tcBorders>
              <w:top w:val="nil"/>
              <w:left w:val="nil"/>
              <w:bottom w:val="single" w:sz="4" w:space="0" w:color="auto"/>
              <w:right w:val="single" w:sz="4" w:space="0" w:color="auto"/>
            </w:tcBorders>
            <w:shd w:val="clear" w:color="auto" w:fill="auto"/>
            <w:noWrap/>
            <w:vAlign w:val="bottom"/>
            <w:hideMark/>
          </w:tcPr>
          <w:p w14:paraId="4C3F70E6"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38DB11E1"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4749B4E9"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71AE361E"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435F172E" w14:textId="77777777" w:rsidR="00A073B2" w:rsidRPr="00D046F1" w:rsidRDefault="00A073B2" w:rsidP="00901C04">
            <w:pPr>
              <w:suppressAutoHyphens w:val="0"/>
              <w:overflowPunct/>
              <w:autoSpaceDE/>
              <w:autoSpaceDN/>
              <w:adjustRightInd/>
              <w:spacing w:after="0" w:line="240" w:lineRule="auto"/>
              <w:jc w:val="righ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0.00</w:t>
            </w:r>
          </w:p>
        </w:tc>
        <w:tc>
          <w:tcPr>
            <w:tcW w:w="0" w:type="auto"/>
            <w:vAlign w:val="center"/>
            <w:hideMark/>
          </w:tcPr>
          <w:p w14:paraId="32092A56" w14:textId="77777777" w:rsidR="00A073B2" w:rsidRPr="00D046F1" w:rsidRDefault="00A073B2" w:rsidP="00901C04">
            <w:pPr>
              <w:suppressAutoHyphens w:val="0"/>
              <w:overflowPunct/>
              <w:autoSpaceDE/>
              <w:autoSpaceDN/>
              <w:adjustRightInd/>
              <w:spacing w:after="0" w:line="240" w:lineRule="auto"/>
              <w:jc w:val="left"/>
              <w:textAlignment w:val="auto"/>
              <w:rPr>
                <w:sz w:val="20"/>
                <w:szCs w:val="20"/>
                <w:lang w:eastAsia="es-HN"/>
              </w:rPr>
            </w:pPr>
          </w:p>
        </w:tc>
      </w:tr>
      <w:tr w:rsidR="00A073B2" w:rsidRPr="00D046F1" w14:paraId="11ABC0F4" w14:textId="77777777" w:rsidTr="00FF3ED2">
        <w:trPr>
          <w:trHeight w:val="264"/>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5A65D17"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1773" w:type="dxa"/>
            <w:tcBorders>
              <w:top w:val="nil"/>
              <w:left w:val="nil"/>
              <w:bottom w:val="single" w:sz="4" w:space="0" w:color="auto"/>
              <w:right w:val="single" w:sz="4" w:space="0" w:color="auto"/>
            </w:tcBorders>
            <w:shd w:val="clear" w:color="auto" w:fill="auto"/>
            <w:noWrap/>
            <w:vAlign w:val="bottom"/>
            <w:hideMark/>
          </w:tcPr>
          <w:p w14:paraId="7A4E10C5"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1FE65878"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62DCB3A8"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47E5197C"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3B0F81A4"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5CED3104"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vAlign w:val="center"/>
            <w:hideMark/>
          </w:tcPr>
          <w:p w14:paraId="127E4863" w14:textId="77777777" w:rsidR="00A073B2" w:rsidRPr="00D046F1" w:rsidRDefault="00A073B2" w:rsidP="00901C04">
            <w:pPr>
              <w:suppressAutoHyphens w:val="0"/>
              <w:overflowPunct/>
              <w:autoSpaceDE/>
              <w:autoSpaceDN/>
              <w:adjustRightInd/>
              <w:spacing w:after="0" w:line="240" w:lineRule="auto"/>
              <w:jc w:val="left"/>
              <w:textAlignment w:val="auto"/>
              <w:rPr>
                <w:sz w:val="20"/>
                <w:szCs w:val="20"/>
                <w:lang w:eastAsia="es-HN"/>
              </w:rPr>
            </w:pPr>
          </w:p>
        </w:tc>
      </w:tr>
      <w:tr w:rsidR="00A073B2" w:rsidRPr="00D046F1" w14:paraId="07FFD4C9" w14:textId="77777777" w:rsidTr="00901C04">
        <w:trPr>
          <w:trHeight w:val="264"/>
        </w:trPr>
        <w:tc>
          <w:tcPr>
            <w:tcW w:w="0" w:type="auto"/>
            <w:gridSpan w:val="7"/>
            <w:tcBorders>
              <w:top w:val="single" w:sz="4" w:space="0" w:color="auto"/>
              <w:left w:val="single" w:sz="4" w:space="0" w:color="auto"/>
              <w:bottom w:val="single" w:sz="4" w:space="0" w:color="auto"/>
              <w:right w:val="single" w:sz="4" w:space="0" w:color="auto"/>
            </w:tcBorders>
            <w:shd w:val="clear" w:color="000000" w:fill="E6B8B7"/>
            <w:noWrap/>
            <w:vAlign w:val="bottom"/>
            <w:hideMark/>
          </w:tcPr>
          <w:p w14:paraId="051612F5"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b/>
                <w:bCs/>
                <w:color w:val="000000"/>
                <w:sz w:val="20"/>
                <w:szCs w:val="20"/>
                <w:lang w:eastAsia="es-HN"/>
              </w:rPr>
            </w:pPr>
            <w:r w:rsidRPr="00D046F1">
              <w:rPr>
                <w:rFonts w:ascii="Tahoma" w:hAnsi="Tahoma" w:cs="Tahoma"/>
                <w:b/>
                <w:bCs/>
                <w:color w:val="000000"/>
                <w:sz w:val="20"/>
                <w:szCs w:val="20"/>
                <w:lang w:eastAsia="es-HN"/>
              </w:rPr>
              <w:t>Mano de Obra</w:t>
            </w:r>
          </w:p>
        </w:tc>
        <w:tc>
          <w:tcPr>
            <w:tcW w:w="0" w:type="auto"/>
            <w:vAlign w:val="center"/>
            <w:hideMark/>
          </w:tcPr>
          <w:p w14:paraId="3AE1EAF7" w14:textId="77777777" w:rsidR="00A073B2" w:rsidRPr="00D046F1" w:rsidRDefault="00A073B2" w:rsidP="00901C04">
            <w:pPr>
              <w:suppressAutoHyphens w:val="0"/>
              <w:overflowPunct/>
              <w:autoSpaceDE/>
              <w:autoSpaceDN/>
              <w:adjustRightInd/>
              <w:spacing w:after="0" w:line="240" w:lineRule="auto"/>
              <w:jc w:val="left"/>
              <w:textAlignment w:val="auto"/>
              <w:rPr>
                <w:sz w:val="20"/>
                <w:szCs w:val="20"/>
                <w:lang w:eastAsia="es-HN"/>
              </w:rPr>
            </w:pPr>
          </w:p>
        </w:tc>
      </w:tr>
      <w:tr w:rsidR="00A073B2" w:rsidRPr="00D046F1" w14:paraId="1D04EAAA" w14:textId="77777777" w:rsidTr="00FF3ED2">
        <w:trPr>
          <w:trHeight w:val="264"/>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C92C855"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1773" w:type="dxa"/>
            <w:tcBorders>
              <w:top w:val="nil"/>
              <w:left w:val="nil"/>
              <w:bottom w:val="single" w:sz="4" w:space="0" w:color="auto"/>
              <w:right w:val="single" w:sz="4" w:space="0" w:color="auto"/>
            </w:tcBorders>
            <w:shd w:val="clear" w:color="auto" w:fill="auto"/>
            <w:noWrap/>
            <w:vAlign w:val="bottom"/>
            <w:hideMark/>
          </w:tcPr>
          <w:p w14:paraId="261C5041"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273F8C55"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4BF74DA1"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6969EE88" w14:textId="77777777" w:rsidR="00A073B2" w:rsidRPr="00D046F1" w:rsidRDefault="00A073B2" w:rsidP="00901C04">
            <w:pPr>
              <w:suppressAutoHyphens w:val="0"/>
              <w:overflowPunct/>
              <w:autoSpaceDE/>
              <w:autoSpaceDN/>
              <w:adjustRightInd/>
              <w:spacing w:after="0" w:line="240" w:lineRule="auto"/>
              <w:jc w:val="center"/>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1FF0B777"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70BB24D2"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vAlign w:val="center"/>
            <w:hideMark/>
          </w:tcPr>
          <w:p w14:paraId="56808F43" w14:textId="77777777" w:rsidR="00A073B2" w:rsidRPr="00D046F1" w:rsidRDefault="00A073B2" w:rsidP="00901C04">
            <w:pPr>
              <w:suppressAutoHyphens w:val="0"/>
              <w:overflowPunct/>
              <w:autoSpaceDE/>
              <w:autoSpaceDN/>
              <w:adjustRightInd/>
              <w:spacing w:after="0" w:line="240" w:lineRule="auto"/>
              <w:jc w:val="left"/>
              <w:textAlignment w:val="auto"/>
              <w:rPr>
                <w:sz w:val="20"/>
                <w:szCs w:val="20"/>
                <w:lang w:eastAsia="es-HN"/>
              </w:rPr>
            </w:pPr>
          </w:p>
        </w:tc>
      </w:tr>
      <w:tr w:rsidR="00A073B2" w:rsidRPr="00D046F1" w14:paraId="03F461BF" w14:textId="77777777" w:rsidTr="00FF3ED2">
        <w:trPr>
          <w:trHeight w:val="264"/>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0AB2FC2"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1773" w:type="dxa"/>
            <w:tcBorders>
              <w:top w:val="nil"/>
              <w:left w:val="nil"/>
              <w:bottom w:val="single" w:sz="4" w:space="0" w:color="auto"/>
              <w:right w:val="single" w:sz="4" w:space="0" w:color="auto"/>
            </w:tcBorders>
            <w:shd w:val="clear" w:color="auto" w:fill="auto"/>
            <w:noWrap/>
            <w:vAlign w:val="bottom"/>
            <w:hideMark/>
          </w:tcPr>
          <w:p w14:paraId="22540191"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0BCCD439"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4BF63931"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3FFCE644" w14:textId="77777777" w:rsidR="00A073B2" w:rsidRPr="00D046F1" w:rsidRDefault="00A073B2" w:rsidP="00901C04">
            <w:pPr>
              <w:suppressAutoHyphens w:val="0"/>
              <w:overflowPunct/>
              <w:autoSpaceDE/>
              <w:autoSpaceDN/>
              <w:adjustRightInd/>
              <w:spacing w:after="0" w:line="240" w:lineRule="auto"/>
              <w:jc w:val="center"/>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641A93E5"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6AA8A62F"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vAlign w:val="center"/>
            <w:hideMark/>
          </w:tcPr>
          <w:p w14:paraId="62FC4BCA" w14:textId="77777777" w:rsidR="00A073B2" w:rsidRPr="00D046F1" w:rsidRDefault="00A073B2" w:rsidP="00901C04">
            <w:pPr>
              <w:suppressAutoHyphens w:val="0"/>
              <w:overflowPunct/>
              <w:autoSpaceDE/>
              <w:autoSpaceDN/>
              <w:adjustRightInd/>
              <w:spacing w:after="0" w:line="240" w:lineRule="auto"/>
              <w:jc w:val="left"/>
              <w:textAlignment w:val="auto"/>
              <w:rPr>
                <w:sz w:val="20"/>
                <w:szCs w:val="20"/>
                <w:lang w:eastAsia="es-HN"/>
              </w:rPr>
            </w:pPr>
          </w:p>
        </w:tc>
      </w:tr>
      <w:tr w:rsidR="00A073B2" w:rsidRPr="00D046F1" w14:paraId="24D1FF23" w14:textId="77777777" w:rsidTr="00FF3ED2">
        <w:trPr>
          <w:trHeight w:val="264"/>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1569C4D"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1773" w:type="dxa"/>
            <w:tcBorders>
              <w:top w:val="nil"/>
              <w:left w:val="nil"/>
              <w:bottom w:val="single" w:sz="4" w:space="0" w:color="auto"/>
              <w:right w:val="single" w:sz="4" w:space="0" w:color="auto"/>
            </w:tcBorders>
            <w:shd w:val="clear" w:color="auto" w:fill="auto"/>
            <w:noWrap/>
            <w:vAlign w:val="bottom"/>
            <w:hideMark/>
          </w:tcPr>
          <w:p w14:paraId="02B70D7E"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proofErr w:type="gramStart"/>
            <w:r w:rsidRPr="00D046F1">
              <w:rPr>
                <w:rFonts w:ascii="Tahoma" w:hAnsi="Tahoma" w:cs="Tahoma"/>
                <w:color w:val="000000"/>
                <w:sz w:val="20"/>
                <w:szCs w:val="20"/>
                <w:lang w:eastAsia="es-HN"/>
              </w:rPr>
              <w:t>Total</w:t>
            </w:r>
            <w:proofErr w:type="gramEnd"/>
            <w:r w:rsidRPr="00D046F1">
              <w:rPr>
                <w:rFonts w:ascii="Tahoma" w:hAnsi="Tahoma" w:cs="Tahoma"/>
                <w:color w:val="000000"/>
                <w:sz w:val="20"/>
                <w:szCs w:val="20"/>
                <w:lang w:eastAsia="es-HN"/>
              </w:rPr>
              <w:t xml:space="preserve"> de Mano de Obra</w:t>
            </w:r>
          </w:p>
        </w:tc>
        <w:tc>
          <w:tcPr>
            <w:tcW w:w="0" w:type="auto"/>
            <w:tcBorders>
              <w:top w:val="nil"/>
              <w:left w:val="nil"/>
              <w:bottom w:val="single" w:sz="4" w:space="0" w:color="auto"/>
              <w:right w:val="single" w:sz="4" w:space="0" w:color="auto"/>
            </w:tcBorders>
            <w:shd w:val="clear" w:color="auto" w:fill="auto"/>
            <w:noWrap/>
            <w:vAlign w:val="bottom"/>
            <w:hideMark/>
          </w:tcPr>
          <w:p w14:paraId="438D543E"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1FE5B495"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4A4D6B61"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171D4B5F"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59E13AE6" w14:textId="77777777" w:rsidR="00A073B2" w:rsidRPr="00D046F1" w:rsidRDefault="00A073B2" w:rsidP="00901C04">
            <w:pPr>
              <w:suppressAutoHyphens w:val="0"/>
              <w:overflowPunct/>
              <w:autoSpaceDE/>
              <w:autoSpaceDN/>
              <w:adjustRightInd/>
              <w:spacing w:after="0" w:line="240" w:lineRule="auto"/>
              <w:jc w:val="righ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0.00</w:t>
            </w:r>
          </w:p>
        </w:tc>
        <w:tc>
          <w:tcPr>
            <w:tcW w:w="0" w:type="auto"/>
            <w:vAlign w:val="center"/>
            <w:hideMark/>
          </w:tcPr>
          <w:p w14:paraId="309D7D05" w14:textId="77777777" w:rsidR="00A073B2" w:rsidRPr="00D046F1" w:rsidRDefault="00A073B2" w:rsidP="00901C04">
            <w:pPr>
              <w:suppressAutoHyphens w:val="0"/>
              <w:overflowPunct/>
              <w:autoSpaceDE/>
              <w:autoSpaceDN/>
              <w:adjustRightInd/>
              <w:spacing w:after="0" w:line="240" w:lineRule="auto"/>
              <w:jc w:val="left"/>
              <w:textAlignment w:val="auto"/>
              <w:rPr>
                <w:sz w:val="20"/>
                <w:szCs w:val="20"/>
                <w:lang w:eastAsia="es-HN"/>
              </w:rPr>
            </w:pPr>
          </w:p>
        </w:tc>
      </w:tr>
      <w:tr w:rsidR="00A073B2" w:rsidRPr="00D046F1" w14:paraId="481AD65D" w14:textId="77777777" w:rsidTr="00FF3ED2">
        <w:trPr>
          <w:trHeight w:val="264"/>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7359EC9"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1773" w:type="dxa"/>
            <w:tcBorders>
              <w:top w:val="nil"/>
              <w:left w:val="nil"/>
              <w:bottom w:val="single" w:sz="4" w:space="0" w:color="auto"/>
              <w:right w:val="single" w:sz="4" w:space="0" w:color="auto"/>
            </w:tcBorders>
            <w:shd w:val="clear" w:color="auto" w:fill="auto"/>
            <w:noWrap/>
            <w:vAlign w:val="bottom"/>
            <w:hideMark/>
          </w:tcPr>
          <w:p w14:paraId="4F1939EB"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15CFCF5B"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60528782"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592581EF"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0EF68365"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221B7DCE"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vAlign w:val="center"/>
            <w:hideMark/>
          </w:tcPr>
          <w:p w14:paraId="13B5FF96" w14:textId="77777777" w:rsidR="00A073B2" w:rsidRPr="00D046F1" w:rsidRDefault="00A073B2" w:rsidP="00901C04">
            <w:pPr>
              <w:suppressAutoHyphens w:val="0"/>
              <w:overflowPunct/>
              <w:autoSpaceDE/>
              <w:autoSpaceDN/>
              <w:adjustRightInd/>
              <w:spacing w:after="0" w:line="240" w:lineRule="auto"/>
              <w:jc w:val="left"/>
              <w:textAlignment w:val="auto"/>
              <w:rPr>
                <w:sz w:val="20"/>
                <w:szCs w:val="20"/>
                <w:lang w:eastAsia="es-HN"/>
              </w:rPr>
            </w:pPr>
          </w:p>
        </w:tc>
      </w:tr>
      <w:tr w:rsidR="00A073B2" w:rsidRPr="00D046F1" w14:paraId="7BD39F0A" w14:textId="77777777" w:rsidTr="00901C04">
        <w:trPr>
          <w:trHeight w:val="264"/>
        </w:trPr>
        <w:tc>
          <w:tcPr>
            <w:tcW w:w="0" w:type="auto"/>
            <w:gridSpan w:val="7"/>
            <w:tcBorders>
              <w:top w:val="single" w:sz="4" w:space="0" w:color="auto"/>
              <w:left w:val="single" w:sz="4" w:space="0" w:color="auto"/>
              <w:bottom w:val="single" w:sz="4" w:space="0" w:color="auto"/>
              <w:right w:val="single" w:sz="4" w:space="0" w:color="auto"/>
            </w:tcBorders>
            <w:shd w:val="clear" w:color="000000" w:fill="E6B8B7"/>
            <w:noWrap/>
            <w:vAlign w:val="bottom"/>
            <w:hideMark/>
          </w:tcPr>
          <w:p w14:paraId="489E8274"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b/>
                <w:bCs/>
                <w:color w:val="000000"/>
                <w:sz w:val="20"/>
                <w:szCs w:val="20"/>
                <w:lang w:eastAsia="es-HN"/>
              </w:rPr>
            </w:pPr>
            <w:r w:rsidRPr="00D046F1">
              <w:rPr>
                <w:rFonts w:ascii="Tahoma" w:hAnsi="Tahoma" w:cs="Tahoma"/>
                <w:b/>
                <w:bCs/>
                <w:color w:val="000000"/>
                <w:sz w:val="20"/>
                <w:szCs w:val="20"/>
                <w:lang w:eastAsia="es-HN"/>
              </w:rPr>
              <w:t>Herramienta y Equipo</w:t>
            </w:r>
          </w:p>
        </w:tc>
        <w:tc>
          <w:tcPr>
            <w:tcW w:w="0" w:type="auto"/>
            <w:vAlign w:val="center"/>
            <w:hideMark/>
          </w:tcPr>
          <w:p w14:paraId="03FF7FB9" w14:textId="77777777" w:rsidR="00A073B2" w:rsidRPr="00D046F1" w:rsidRDefault="00A073B2" w:rsidP="00901C04">
            <w:pPr>
              <w:suppressAutoHyphens w:val="0"/>
              <w:overflowPunct/>
              <w:autoSpaceDE/>
              <w:autoSpaceDN/>
              <w:adjustRightInd/>
              <w:spacing w:after="0" w:line="240" w:lineRule="auto"/>
              <w:jc w:val="left"/>
              <w:textAlignment w:val="auto"/>
              <w:rPr>
                <w:sz w:val="20"/>
                <w:szCs w:val="20"/>
                <w:lang w:eastAsia="es-HN"/>
              </w:rPr>
            </w:pPr>
          </w:p>
        </w:tc>
      </w:tr>
      <w:tr w:rsidR="00A073B2" w:rsidRPr="00D046F1" w14:paraId="057DA32C" w14:textId="77777777" w:rsidTr="00FF3ED2">
        <w:trPr>
          <w:trHeight w:val="264"/>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08943BD"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1773" w:type="dxa"/>
            <w:tcBorders>
              <w:top w:val="nil"/>
              <w:left w:val="nil"/>
              <w:bottom w:val="single" w:sz="4" w:space="0" w:color="auto"/>
              <w:right w:val="single" w:sz="4" w:space="0" w:color="auto"/>
            </w:tcBorders>
            <w:shd w:val="clear" w:color="auto" w:fill="auto"/>
            <w:noWrap/>
            <w:vAlign w:val="bottom"/>
            <w:hideMark/>
          </w:tcPr>
          <w:p w14:paraId="2CF85BF0"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Herramienta Menor</w:t>
            </w:r>
          </w:p>
        </w:tc>
        <w:tc>
          <w:tcPr>
            <w:tcW w:w="0" w:type="auto"/>
            <w:tcBorders>
              <w:top w:val="nil"/>
              <w:left w:val="nil"/>
              <w:bottom w:val="single" w:sz="4" w:space="0" w:color="auto"/>
              <w:right w:val="single" w:sz="4" w:space="0" w:color="auto"/>
            </w:tcBorders>
            <w:shd w:val="clear" w:color="auto" w:fill="auto"/>
            <w:noWrap/>
            <w:vAlign w:val="bottom"/>
            <w:hideMark/>
          </w:tcPr>
          <w:p w14:paraId="4EEBDB75"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w:t>
            </w:r>
          </w:p>
        </w:tc>
        <w:tc>
          <w:tcPr>
            <w:tcW w:w="0" w:type="auto"/>
            <w:tcBorders>
              <w:top w:val="nil"/>
              <w:left w:val="nil"/>
              <w:bottom w:val="single" w:sz="4" w:space="0" w:color="auto"/>
              <w:right w:val="single" w:sz="4" w:space="0" w:color="auto"/>
            </w:tcBorders>
            <w:shd w:val="clear" w:color="auto" w:fill="auto"/>
            <w:noWrap/>
            <w:vAlign w:val="bottom"/>
            <w:hideMark/>
          </w:tcPr>
          <w:p w14:paraId="494EF19B" w14:textId="3E887331" w:rsidR="00A073B2" w:rsidRPr="00D046F1" w:rsidRDefault="00FF3ED2" w:rsidP="00901C04">
            <w:pPr>
              <w:suppressAutoHyphens w:val="0"/>
              <w:overflowPunct/>
              <w:autoSpaceDE/>
              <w:autoSpaceDN/>
              <w:adjustRightInd/>
              <w:spacing w:after="0" w:line="240" w:lineRule="auto"/>
              <w:jc w:val="right"/>
              <w:textAlignment w:val="auto"/>
              <w:rPr>
                <w:rFonts w:ascii="Tahoma" w:hAnsi="Tahoma" w:cs="Tahoma"/>
                <w:color w:val="000000"/>
                <w:sz w:val="20"/>
                <w:szCs w:val="20"/>
                <w:lang w:eastAsia="es-HN"/>
              </w:rPr>
            </w:pPr>
            <w:r>
              <w:rPr>
                <w:rFonts w:ascii="Tahoma" w:hAnsi="Tahoma" w:cs="Tahoma"/>
                <w:color w:val="000000"/>
                <w:sz w:val="20"/>
                <w:szCs w:val="20"/>
                <w:lang w:eastAsia="es-HN"/>
              </w:rPr>
              <w:t>0.</w:t>
            </w:r>
            <w:r w:rsidR="00A073B2" w:rsidRPr="00D046F1">
              <w:rPr>
                <w:rFonts w:ascii="Tahoma" w:hAnsi="Tahoma" w:cs="Tahoma"/>
                <w:color w:val="000000"/>
                <w:sz w:val="20"/>
                <w:szCs w:val="20"/>
                <w:lang w:eastAsia="es-HN"/>
              </w:rPr>
              <w:t>00</w:t>
            </w:r>
          </w:p>
        </w:tc>
        <w:tc>
          <w:tcPr>
            <w:tcW w:w="0" w:type="auto"/>
            <w:tcBorders>
              <w:top w:val="nil"/>
              <w:left w:val="nil"/>
              <w:bottom w:val="single" w:sz="4" w:space="0" w:color="auto"/>
              <w:right w:val="single" w:sz="4" w:space="0" w:color="auto"/>
            </w:tcBorders>
            <w:shd w:val="clear" w:color="auto" w:fill="auto"/>
            <w:noWrap/>
            <w:vAlign w:val="bottom"/>
            <w:hideMark/>
          </w:tcPr>
          <w:p w14:paraId="74979E39" w14:textId="77777777" w:rsidR="00A073B2" w:rsidRPr="00D046F1" w:rsidRDefault="00A073B2" w:rsidP="00901C04">
            <w:pPr>
              <w:suppressAutoHyphens w:val="0"/>
              <w:overflowPunct/>
              <w:autoSpaceDE/>
              <w:autoSpaceDN/>
              <w:adjustRightInd/>
              <w:spacing w:after="0" w:line="240" w:lineRule="auto"/>
              <w:jc w:val="center"/>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w:t>
            </w:r>
          </w:p>
        </w:tc>
        <w:tc>
          <w:tcPr>
            <w:tcW w:w="0" w:type="auto"/>
            <w:tcBorders>
              <w:top w:val="nil"/>
              <w:left w:val="nil"/>
              <w:bottom w:val="single" w:sz="4" w:space="0" w:color="auto"/>
              <w:right w:val="single" w:sz="4" w:space="0" w:color="auto"/>
            </w:tcBorders>
            <w:shd w:val="clear" w:color="auto" w:fill="auto"/>
            <w:noWrap/>
            <w:vAlign w:val="bottom"/>
            <w:hideMark/>
          </w:tcPr>
          <w:p w14:paraId="779DE584" w14:textId="77777777" w:rsidR="00A073B2" w:rsidRPr="00D046F1" w:rsidRDefault="00A073B2" w:rsidP="00901C04">
            <w:pPr>
              <w:suppressAutoHyphens w:val="0"/>
              <w:overflowPunct/>
              <w:autoSpaceDE/>
              <w:autoSpaceDN/>
              <w:adjustRightInd/>
              <w:spacing w:after="0" w:line="240" w:lineRule="auto"/>
              <w:jc w:val="righ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0.00</w:t>
            </w:r>
          </w:p>
        </w:tc>
        <w:tc>
          <w:tcPr>
            <w:tcW w:w="0" w:type="auto"/>
            <w:tcBorders>
              <w:top w:val="nil"/>
              <w:left w:val="nil"/>
              <w:bottom w:val="single" w:sz="4" w:space="0" w:color="auto"/>
              <w:right w:val="single" w:sz="4" w:space="0" w:color="auto"/>
            </w:tcBorders>
            <w:shd w:val="clear" w:color="auto" w:fill="auto"/>
            <w:noWrap/>
            <w:vAlign w:val="bottom"/>
            <w:hideMark/>
          </w:tcPr>
          <w:p w14:paraId="7F7B000C" w14:textId="77777777" w:rsidR="00A073B2" w:rsidRPr="00D046F1" w:rsidRDefault="00A073B2" w:rsidP="00901C04">
            <w:pPr>
              <w:suppressAutoHyphens w:val="0"/>
              <w:overflowPunct/>
              <w:autoSpaceDE/>
              <w:autoSpaceDN/>
              <w:adjustRightInd/>
              <w:spacing w:after="0" w:line="240" w:lineRule="auto"/>
              <w:jc w:val="righ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0.00</w:t>
            </w:r>
          </w:p>
        </w:tc>
        <w:tc>
          <w:tcPr>
            <w:tcW w:w="0" w:type="auto"/>
            <w:vAlign w:val="center"/>
            <w:hideMark/>
          </w:tcPr>
          <w:p w14:paraId="2CBDB962" w14:textId="77777777" w:rsidR="00A073B2" w:rsidRPr="00D046F1" w:rsidRDefault="00A073B2" w:rsidP="00901C04">
            <w:pPr>
              <w:suppressAutoHyphens w:val="0"/>
              <w:overflowPunct/>
              <w:autoSpaceDE/>
              <w:autoSpaceDN/>
              <w:adjustRightInd/>
              <w:spacing w:after="0" w:line="240" w:lineRule="auto"/>
              <w:jc w:val="left"/>
              <w:textAlignment w:val="auto"/>
              <w:rPr>
                <w:sz w:val="20"/>
                <w:szCs w:val="20"/>
                <w:lang w:eastAsia="es-HN"/>
              </w:rPr>
            </w:pPr>
          </w:p>
        </w:tc>
      </w:tr>
      <w:tr w:rsidR="00A073B2" w:rsidRPr="00D046F1" w14:paraId="23F216B2" w14:textId="77777777" w:rsidTr="00FF3ED2">
        <w:trPr>
          <w:trHeight w:val="264"/>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FE975CC"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1773" w:type="dxa"/>
            <w:tcBorders>
              <w:top w:val="nil"/>
              <w:left w:val="nil"/>
              <w:bottom w:val="single" w:sz="4" w:space="0" w:color="auto"/>
              <w:right w:val="single" w:sz="4" w:space="0" w:color="auto"/>
            </w:tcBorders>
            <w:shd w:val="clear" w:color="auto" w:fill="auto"/>
            <w:noWrap/>
            <w:vAlign w:val="bottom"/>
            <w:hideMark/>
          </w:tcPr>
          <w:p w14:paraId="7A58F064"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proofErr w:type="gramStart"/>
            <w:r w:rsidRPr="00D046F1">
              <w:rPr>
                <w:rFonts w:ascii="Tahoma" w:hAnsi="Tahoma" w:cs="Tahoma"/>
                <w:color w:val="000000"/>
                <w:sz w:val="20"/>
                <w:szCs w:val="20"/>
                <w:lang w:eastAsia="es-HN"/>
              </w:rPr>
              <w:t>Total</w:t>
            </w:r>
            <w:proofErr w:type="gramEnd"/>
            <w:r w:rsidRPr="00D046F1">
              <w:rPr>
                <w:rFonts w:ascii="Tahoma" w:hAnsi="Tahoma" w:cs="Tahoma"/>
                <w:color w:val="000000"/>
                <w:sz w:val="20"/>
                <w:szCs w:val="20"/>
                <w:lang w:eastAsia="es-HN"/>
              </w:rPr>
              <w:t xml:space="preserve"> Herramienta y Equipo</w:t>
            </w:r>
          </w:p>
        </w:tc>
        <w:tc>
          <w:tcPr>
            <w:tcW w:w="0" w:type="auto"/>
            <w:tcBorders>
              <w:top w:val="nil"/>
              <w:left w:val="nil"/>
              <w:bottom w:val="single" w:sz="4" w:space="0" w:color="auto"/>
              <w:right w:val="single" w:sz="4" w:space="0" w:color="auto"/>
            </w:tcBorders>
            <w:shd w:val="clear" w:color="auto" w:fill="auto"/>
            <w:noWrap/>
            <w:vAlign w:val="bottom"/>
            <w:hideMark/>
          </w:tcPr>
          <w:p w14:paraId="410B3200"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658A05A3"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7B071DAC"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5B0A390F"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323BCBBE" w14:textId="77777777" w:rsidR="00A073B2" w:rsidRPr="00D046F1" w:rsidRDefault="00A073B2" w:rsidP="00901C04">
            <w:pPr>
              <w:suppressAutoHyphens w:val="0"/>
              <w:overflowPunct/>
              <w:autoSpaceDE/>
              <w:autoSpaceDN/>
              <w:adjustRightInd/>
              <w:spacing w:after="0" w:line="240" w:lineRule="auto"/>
              <w:jc w:val="righ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0.00</w:t>
            </w:r>
          </w:p>
        </w:tc>
        <w:tc>
          <w:tcPr>
            <w:tcW w:w="0" w:type="auto"/>
            <w:vAlign w:val="center"/>
            <w:hideMark/>
          </w:tcPr>
          <w:p w14:paraId="3B0402F4" w14:textId="77777777" w:rsidR="00A073B2" w:rsidRPr="00D046F1" w:rsidRDefault="00A073B2" w:rsidP="00901C04">
            <w:pPr>
              <w:suppressAutoHyphens w:val="0"/>
              <w:overflowPunct/>
              <w:autoSpaceDE/>
              <w:autoSpaceDN/>
              <w:adjustRightInd/>
              <w:spacing w:after="0" w:line="240" w:lineRule="auto"/>
              <w:jc w:val="left"/>
              <w:textAlignment w:val="auto"/>
              <w:rPr>
                <w:sz w:val="20"/>
                <w:szCs w:val="20"/>
                <w:lang w:eastAsia="es-HN"/>
              </w:rPr>
            </w:pPr>
          </w:p>
        </w:tc>
      </w:tr>
      <w:tr w:rsidR="00A073B2" w:rsidRPr="00D046F1" w14:paraId="00731F6F" w14:textId="77777777" w:rsidTr="00FF3ED2">
        <w:trPr>
          <w:trHeight w:val="264"/>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95D6C27"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1773" w:type="dxa"/>
            <w:tcBorders>
              <w:top w:val="nil"/>
              <w:left w:val="nil"/>
              <w:bottom w:val="single" w:sz="4" w:space="0" w:color="auto"/>
              <w:right w:val="single" w:sz="4" w:space="0" w:color="auto"/>
            </w:tcBorders>
            <w:shd w:val="clear" w:color="auto" w:fill="auto"/>
            <w:noWrap/>
            <w:vAlign w:val="bottom"/>
            <w:hideMark/>
          </w:tcPr>
          <w:p w14:paraId="300AE491"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2CEF64B2"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76F6C838"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746BF816"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6D196BFC"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bottom"/>
            <w:hideMark/>
          </w:tcPr>
          <w:p w14:paraId="03509677"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vAlign w:val="center"/>
            <w:hideMark/>
          </w:tcPr>
          <w:p w14:paraId="45A906B5" w14:textId="77777777" w:rsidR="00A073B2" w:rsidRPr="00D046F1" w:rsidRDefault="00A073B2" w:rsidP="00901C04">
            <w:pPr>
              <w:suppressAutoHyphens w:val="0"/>
              <w:overflowPunct/>
              <w:autoSpaceDE/>
              <w:autoSpaceDN/>
              <w:adjustRightInd/>
              <w:spacing w:after="0" w:line="240" w:lineRule="auto"/>
              <w:jc w:val="left"/>
              <w:textAlignment w:val="auto"/>
              <w:rPr>
                <w:sz w:val="20"/>
                <w:szCs w:val="20"/>
                <w:lang w:eastAsia="es-HN"/>
              </w:rPr>
            </w:pPr>
          </w:p>
        </w:tc>
      </w:tr>
      <w:tr w:rsidR="00A073B2" w:rsidRPr="00D046F1" w14:paraId="08E795D9" w14:textId="77777777" w:rsidTr="00FF3ED2">
        <w:trPr>
          <w:trHeight w:val="276"/>
        </w:trPr>
        <w:tc>
          <w:tcPr>
            <w:tcW w:w="1134" w:type="dxa"/>
            <w:tcBorders>
              <w:top w:val="nil"/>
              <w:left w:val="single" w:sz="4" w:space="0" w:color="auto"/>
              <w:bottom w:val="single" w:sz="4" w:space="0" w:color="auto"/>
              <w:right w:val="single" w:sz="4" w:space="0" w:color="auto"/>
            </w:tcBorders>
            <w:shd w:val="clear" w:color="000000" w:fill="E6B8B7"/>
            <w:noWrap/>
            <w:vAlign w:val="bottom"/>
            <w:hideMark/>
          </w:tcPr>
          <w:p w14:paraId="5B8988FD"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1773" w:type="dxa"/>
            <w:tcBorders>
              <w:top w:val="nil"/>
              <w:left w:val="nil"/>
              <w:bottom w:val="single" w:sz="4" w:space="0" w:color="auto"/>
              <w:right w:val="single" w:sz="4" w:space="0" w:color="auto"/>
            </w:tcBorders>
            <w:shd w:val="clear" w:color="000000" w:fill="E6B8B7"/>
            <w:noWrap/>
            <w:vAlign w:val="bottom"/>
            <w:hideMark/>
          </w:tcPr>
          <w:p w14:paraId="46593D6F"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000000" w:fill="E6B8B7"/>
            <w:noWrap/>
            <w:vAlign w:val="bottom"/>
            <w:hideMark/>
          </w:tcPr>
          <w:p w14:paraId="6896A35D"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000000" w:fill="E6B8B7"/>
            <w:noWrap/>
            <w:vAlign w:val="bottom"/>
            <w:hideMark/>
          </w:tcPr>
          <w:p w14:paraId="76061108"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single" w:sz="4" w:space="0" w:color="auto"/>
              <w:right w:val="single" w:sz="4" w:space="0" w:color="auto"/>
            </w:tcBorders>
            <w:shd w:val="clear" w:color="000000" w:fill="E6B8B7"/>
            <w:noWrap/>
            <w:vAlign w:val="bottom"/>
            <w:hideMark/>
          </w:tcPr>
          <w:p w14:paraId="61C84F79"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nil"/>
              <w:right w:val="single" w:sz="4" w:space="0" w:color="auto"/>
            </w:tcBorders>
            <w:shd w:val="clear" w:color="000000" w:fill="E6B8B7"/>
            <w:noWrap/>
            <w:vAlign w:val="bottom"/>
            <w:hideMark/>
          </w:tcPr>
          <w:p w14:paraId="5C9DC0A1"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tcBorders>
              <w:top w:val="nil"/>
              <w:left w:val="nil"/>
              <w:bottom w:val="nil"/>
              <w:right w:val="single" w:sz="4" w:space="0" w:color="auto"/>
            </w:tcBorders>
            <w:shd w:val="clear" w:color="000000" w:fill="E6B8B7"/>
            <w:noWrap/>
            <w:vAlign w:val="bottom"/>
            <w:hideMark/>
          </w:tcPr>
          <w:p w14:paraId="2AF3BB01"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r w:rsidRPr="00D046F1">
              <w:rPr>
                <w:rFonts w:ascii="Tahoma" w:hAnsi="Tahoma" w:cs="Tahoma"/>
                <w:color w:val="000000"/>
                <w:sz w:val="20"/>
                <w:szCs w:val="20"/>
                <w:lang w:eastAsia="es-HN"/>
              </w:rPr>
              <w:t> </w:t>
            </w:r>
          </w:p>
        </w:tc>
        <w:tc>
          <w:tcPr>
            <w:tcW w:w="0" w:type="auto"/>
            <w:vAlign w:val="center"/>
            <w:hideMark/>
          </w:tcPr>
          <w:p w14:paraId="6359D906" w14:textId="77777777" w:rsidR="00A073B2" w:rsidRPr="00D046F1" w:rsidRDefault="00A073B2" w:rsidP="00901C04">
            <w:pPr>
              <w:suppressAutoHyphens w:val="0"/>
              <w:overflowPunct/>
              <w:autoSpaceDE/>
              <w:autoSpaceDN/>
              <w:adjustRightInd/>
              <w:spacing w:after="0" w:line="240" w:lineRule="auto"/>
              <w:jc w:val="left"/>
              <w:textAlignment w:val="auto"/>
              <w:rPr>
                <w:sz w:val="20"/>
                <w:szCs w:val="20"/>
                <w:lang w:eastAsia="es-HN"/>
              </w:rPr>
            </w:pPr>
          </w:p>
        </w:tc>
      </w:tr>
      <w:tr w:rsidR="00A073B2" w:rsidRPr="00D046F1" w14:paraId="5D62298C" w14:textId="77777777" w:rsidTr="00FF3ED2">
        <w:trPr>
          <w:trHeight w:val="276"/>
        </w:trPr>
        <w:tc>
          <w:tcPr>
            <w:tcW w:w="1134" w:type="dxa"/>
            <w:tcBorders>
              <w:top w:val="nil"/>
              <w:left w:val="nil"/>
              <w:bottom w:val="nil"/>
              <w:right w:val="nil"/>
            </w:tcBorders>
            <w:shd w:val="clear" w:color="auto" w:fill="auto"/>
            <w:noWrap/>
            <w:vAlign w:val="bottom"/>
            <w:hideMark/>
          </w:tcPr>
          <w:p w14:paraId="376C5111"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color w:val="000000"/>
                <w:sz w:val="20"/>
                <w:szCs w:val="20"/>
                <w:lang w:eastAsia="es-HN"/>
              </w:rPr>
            </w:pPr>
          </w:p>
        </w:tc>
        <w:tc>
          <w:tcPr>
            <w:tcW w:w="1773" w:type="dxa"/>
            <w:tcBorders>
              <w:top w:val="nil"/>
              <w:left w:val="nil"/>
              <w:bottom w:val="nil"/>
              <w:right w:val="nil"/>
            </w:tcBorders>
            <w:shd w:val="clear" w:color="auto" w:fill="auto"/>
            <w:noWrap/>
            <w:vAlign w:val="bottom"/>
            <w:hideMark/>
          </w:tcPr>
          <w:p w14:paraId="516ECB99" w14:textId="77777777" w:rsidR="00A073B2" w:rsidRPr="00D046F1" w:rsidRDefault="00A073B2" w:rsidP="00901C04">
            <w:pPr>
              <w:suppressAutoHyphens w:val="0"/>
              <w:overflowPunct/>
              <w:autoSpaceDE/>
              <w:autoSpaceDN/>
              <w:adjustRightInd/>
              <w:spacing w:after="0" w:line="240" w:lineRule="auto"/>
              <w:jc w:val="left"/>
              <w:textAlignment w:val="auto"/>
              <w:rPr>
                <w:sz w:val="20"/>
                <w:szCs w:val="20"/>
                <w:lang w:eastAsia="es-HN"/>
              </w:rPr>
            </w:pPr>
          </w:p>
        </w:tc>
        <w:tc>
          <w:tcPr>
            <w:tcW w:w="0" w:type="auto"/>
            <w:tcBorders>
              <w:top w:val="nil"/>
              <w:left w:val="nil"/>
              <w:bottom w:val="nil"/>
              <w:right w:val="nil"/>
            </w:tcBorders>
            <w:shd w:val="clear" w:color="auto" w:fill="auto"/>
            <w:noWrap/>
            <w:vAlign w:val="bottom"/>
            <w:hideMark/>
          </w:tcPr>
          <w:p w14:paraId="22857EEE" w14:textId="77777777" w:rsidR="00A073B2" w:rsidRPr="00D046F1" w:rsidRDefault="00A073B2" w:rsidP="00901C04">
            <w:pPr>
              <w:suppressAutoHyphens w:val="0"/>
              <w:overflowPunct/>
              <w:autoSpaceDE/>
              <w:autoSpaceDN/>
              <w:adjustRightInd/>
              <w:spacing w:after="0" w:line="240" w:lineRule="auto"/>
              <w:jc w:val="left"/>
              <w:textAlignment w:val="auto"/>
              <w:rPr>
                <w:sz w:val="20"/>
                <w:szCs w:val="20"/>
                <w:lang w:eastAsia="es-HN"/>
              </w:rPr>
            </w:pPr>
          </w:p>
        </w:tc>
        <w:tc>
          <w:tcPr>
            <w:tcW w:w="0" w:type="auto"/>
            <w:tcBorders>
              <w:top w:val="nil"/>
              <w:left w:val="nil"/>
              <w:bottom w:val="nil"/>
              <w:right w:val="nil"/>
            </w:tcBorders>
            <w:shd w:val="clear" w:color="auto" w:fill="auto"/>
            <w:noWrap/>
            <w:vAlign w:val="bottom"/>
            <w:hideMark/>
          </w:tcPr>
          <w:p w14:paraId="76633BD6" w14:textId="77777777" w:rsidR="00A073B2" w:rsidRPr="00D046F1" w:rsidRDefault="00A073B2" w:rsidP="00901C04">
            <w:pPr>
              <w:suppressAutoHyphens w:val="0"/>
              <w:overflowPunct/>
              <w:autoSpaceDE/>
              <w:autoSpaceDN/>
              <w:adjustRightInd/>
              <w:spacing w:after="0" w:line="240" w:lineRule="auto"/>
              <w:jc w:val="left"/>
              <w:textAlignment w:val="auto"/>
              <w:rPr>
                <w:sz w:val="20"/>
                <w:szCs w:val="20"/>
                <w:lang w:eastAsia="es-HN"/>
              </w:rPr>
            </w:pPr>
          </w:p>
        </w:tc>
        <w:tc>
          <w:tcPr>
            <w:tcW w:w="0" w:type="auto"/>
            <w:tcBorders>
              <w:top w:val="nil"/>
              <w:left w:val="nil"/>
              <w:bottom w:val="nil"/>
              <w:right w:val="nil"/>
            </w:tcBorders>
            <w:shd w:val="clear" w:color="auto" w:fill="auto"/>
            <w:noWrap/>
            <w:vAlign w:val="bottom"/>
            <w:hideMark/>
          </w:tcPr>
          <w:p w14:paraId="57FB769A" w14:textId="77777777" w:rsidR="00A073B2" w:rsidRPr="00D046F1" w:rsidRDefault="00A073B2" w:rsidP="00901C04">
            <w:pPr>
              <w:suppressAutoHyphens w:val="0"/>
              <w:overflowPunct/>
              <w:autoSpaceDE/>
              <w:autoSpaceDN/>
              <w:adjustRightInd/>
              <w:spacing w:after="0" w:line="240" w:lineRule="auto"/>
              <w:jc w:val="left"/>
              <w:textAlignment w:val="auto"/>
              <w:rPr>
                <w:sz w:val="20"/>
                <w:szCs w:val="20"/>
                <w:lang w:eastAsia="es-HN"/>
              </w:rPr>
            </w:pP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501E782" w14:textId="77777777" w:rsidR="00A073B2" w:rsidRPr="00D046F1" w:rsidRDefault="00A073B2" w:rsidP="00901C04">
            <w:pPr>
              <w:suppressAutoHyphens w:val="0"/>
              <w:overflowPunct/>
              <w:autoSpaceDE/>
              <w:autoSpaceDN/>
              <w:adjustRightInd/>
              <w:spacing w:after="0" w:line="240" w:lineRule="auto"/>
              <w:jc w:val="left"/>
              <w:textAlignment w:val="auto"/>
              <w:rPr>
                <w:rFonts w:ascii="Tahoma" w:hAnsi="Tahoma" w:cs="Tahoma"/>
                <w:b/>
                <w:bCs/>
                <w:color w:val="000000"/>
                <w:sz w:val="20"/>
                <w:szCs w:val="20"/>
                <w:lang w:eastAsia="es-HN"/>
              </w:rPr>
            </w:pPr>
            <w:r w:rsidRPr="00D046F1">
              <w:rPr>
                <w:rFonts w:ascii="Tahoma" w:hAnsi="Tahoma" w:cs="Tahoma"/>
                <w:b/>
                <w:bCs/>
                <w:color w:val="000000"/>
                <w:sz w:val="20"/>
                <w:szCs w:val="20"/>
                <w:lang w:eastAsia="es-HN"/>
              </w:rPr>
              <w:t>Costo Directo</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151B3FD8" w14:textId="77777777" w:rsidR="00A073B2" w:rsidRPr="00D046F1" w:rsidRDefault="00A073B2" w:rsidP="00901C04">
            <w:pPr>
              <w:suppressAutoHyphens w:val="0"/>
              <w:overflowPunct/>
              <w:autoSpaceDE/>
              <w:autoSpaceDN/>
              <w:adjustRightInd/>
              <w:spacing w:after="0" w:line="240" w:lineRule="auto"/>
              <w:jc w:val="right"/>
              <w:textAlignment w:val="auto"/>
              <w:rPr>
                <w:rFonts w:ascii="Tahoma" w:hAnsi="Tahoma" w:cs="Tahoma"/>
                <w:b/>
                <w:bCs/>
                <w:color w:val="000000"/>
                <w:sz w:val="20"/>
                <w:szCs w:val="20"/>
                <w:lang w:eastAsia="es-HN"/>
              </w:rPr>
            </w:pPr>
            <w:r w:rsidRPr="00D046F1">
              <w:rPr>
                <w:rFonts w:ascii="Tahoma" w:hAnsi="Tahoma" w:cs="Tahoma"/>
                <w:b/>
                <w:bCs/>
                <w:color w:val="000000"/>
                <w:sz w:val="20"/>
                <w:szCs w:val="20"/>
                <w:lang w:eastAsia="es-HN"/>
              </w:rPr>
              <w:t>0.00</w:t>
            </w:r>
          </w:p>
        </w:tc>
        <w:tc>
          <w:tcPr>
            <w:tcW w:w="0" w:type="auto"/>
            <w:vAlign w:val="center"/>
            <w:hideMark/>
          </w:tcPr>
          <w:p w14:paraId="516CFE3C" w14:textId="77777777" w:rsidR="00A073B2" w:rsidRPr="00D046F1" w:rsidRDefault="00A073B2" w:rsidP="00901C04">
            <w:pPr>
              <w:suppressAutoHyphens w:val="0"/>
              <w:overflowPunct/>
              <w:autoSpaceDE/>
              <w:autoSpaceDN/>
              <w:adjustRightInd/>
              <w:spacing w:after="0" w:line="240" w:lineRule="auto"/>
              <w:jc w:val="left"/>
              <w:textAlignment w:val="auto"/>
              <w:rPr>
                <w:sz w:val="20"/>
                <w:szCs w:val="20"/>
                <w:lang w:eastAsia="es-HN"/>
              </w:rPr>
            </w:pPr>
          </w:p>
        </w:tc>
      </w:tr>
    </w:tbl>
    <w:p w14:paraId="2741741D" w14:textId="77777777" w:rsidR="00747073" w:rsidRPr="00DE294E" w:rsidRDefault="00747073">
      <w:pPr>
        <w:pStyle w:val="Part"/>
        <w:rPr>
          <w:rFonts w:ascii="Arial" w:hAnsi="Arial" w:cs="Arial"/>
        </w:rPr>
      </w:pPr>
    </w:p>
    <w:p w14:paraId="15104EE2" w14:textId="77777777" w:rsidR="00747073" w:rsidRPr="00DE294E" w:rsidRDefault="00747073">
      <w:pPr>
        <w:pStyle w:val="Part"/>
        <w:rPr>
          <w:rFonts w:ascii="Arial" w:hAnsi="Arial" w:cs="Arial"/>
        </w:rPr>
      </w:pPr>
    </w:p>
    <w:p w14:paraId="2DAEFF7B" w14:textId="1615DF1E" w:rsidR="00747073" w:rsidRPr="00DE294E" w:rsidRDefault="0073075A">
      <w:pPr>
        <w:pStyle w:val="Part"/>
        <w:rPr>
          <w:rFonts w:ascii="Arial" w:hAnsi="Arial" w:cs="Arial"/>
          <w:smallCaps/>
          <w:color w:val="000000"/>
          <w:szCs w:val="20"/>
        </w:rPr>
      </w:pPr>
      <w:r w:rsidRPr="00DE294E">
        <w:rPr>
          <w:rFonts w:ascii="Arial" w:hAnsi="Arial" w:cs="Arial"/>
        </w:rPr>
        <w:t xml:space="preserve">PARTE 3 – </w:t>
      </w:r>
      <w:r w:rsidRPr="00DE294E">
        <w:rPr>
          <w:rFonts w:ascii="Arial" w:hAnsi="Arial" w:cs="Arial"/>
          <w:smallCaps/>
          <w:color w:val="000000"/>
          <w:szCs w:val="20"/>
        </w:rPr>
        <w:t xml:space="preserve">Condiciones </w:t>
      </w:r>
      <w:r w:rsidR="00B76551" w:rsidRPr="00DE294E">
        <w:rPr>
          <w:rFonts w:ascii="Arial" w:hAnsi="Arial" w:cs="Arial"/>
          <w:smallCaps/>
          <w:color w:val="000000"/>
          <w:szCs w:val="20"/>
        </w:rPr>
        <w:t xml:space="preserve">Generales </w:t>
      </w:r>
      <w:r w:rsidRPr="00DE294E">
        <w:rPr>
          <w:rFonts w:ascii="Arial" w:hAnsi="Arial" w:cs="Arial"/>
          <w:smallCaps/>
          <w:color w:val="000000"/>
          <w:szCs w:val="20"/>
        </w:rPr>
        <w:t>del Contrato (CC) y Formularios del Contrato</w:t>
      </w:r>
    </w:p>
    <w:p w14:paraId="2D8BE12F" w14:textId="77777777" w:rsidR="00747073" w:rsidRPr="00DE294E" w:rsidRDefault="00747073">
      <w:pPr>
        <w:pStyle w:val="TITRESECTION"/>
        <w:spacing w:after="40"/>
        <w:jc w:val="both"/>
        <w:rPr>
          <w:rFonts w:ascii="Arial" w:hAnsi="Arial" w:cs="Arial"/>
          <w:sz w:val="36"/>
          <w:lang w:val="es-HN"/>
        </w:rPr>
        <w:sectPr w:rsidR="00747073" w:rsidRPr="00DE294E" w:rsidSect="004E4ADB">
          <w:headerReference w:type="even" r:id="rId71"/>
          <w:headerReference w:type="default" r:id="rId72"/>
          <w:footerReference w:type="even" r:id="rId73"/>
          <w:headerReference w:type="first" r:id="rId74"/>
          <w:footerReference w:type="first" r:id="rId75"/>
          <w:endnotePr>
            <w:numFmt w:val="decimal"/>
          </w:endnotePr>
          <w:pgSz w:w="11907" w:h="16839"/>
          <w:pgMar w:top="1440" w:right="1440" w:bottom="1440" w:left="1440" w:header="720" w:footer="720" w:gutter="0"/>
          <w:cols w:space="720"/>
          <w:docGrid w:linePitch="299"/>
        </w:sectPr>
      </w:pPr>
      <w:bookmarkStart w:id="560" w:name="_Toc326657869"/>
      <w:bookmarkStart w:id="561" w:name="_Toc156372855"/>
      <w:bookmarkStart w:id="562" w:name="TOC4"/>
    </w:p>
    <w:p w14:paraId="6A4A9732" w14:textId="39679400" w:rsidR="00747073" w:rsidRPr="00DE294E" w:rsidRDefault="0073075A">
      <w:pPr>
        <w:pStyle w:val="TITRESECTION"/>
        <w:spacing w:after="40"/>
        <w:rPr>
          <w:rFonts w:ascii="Arial" w:hAnsi="Arial" w:cs="Arial"/>
          <w:sz w:val="36"/>
          <w:lang w:val="es-HN"/>
        </w:rPr>
      </w:pPr>
      <w:r w:rsidRPr="00DE294E">
        <w:rPr>
          <w:rFonts w:ascii="Arial" w:hAnsi="Arial" w:cs="Arial"/>
          <w:sz w:val="36"/>
          <w:lang w:val="es-HN"/>
        </w:rPr>
        <w:lastRenderedPageBreak/>
        <w:t>Sección VIII. Condiciones Generales</w:t>
      </w:r>
      <w:bookmarkEnd w:id="4"/>
      <w:bookmarkEnd w:id="560"/>
      <w:bookmarkEnd w:id="561"/>
      <w:r w:rsidRPr="00DE294E">
        <w:rPr>
          <w:rFonts w:ascii="Arial" w:hAnsi="Arial" w:cs="Arial"/>
          <w:sz w:val="36"/>
          <w:lang w:val="es-HN"/>
        </w:rPr>
        <w:t xml:space="preserve"> (CG)</w:t>
      </w:r>
    </w:p>
    <w:p w14:paraId="4A97522C" w14:textId="77777777" w:rsidR="00747073" w:rsidRPr="00DE294E" w:rsidRDefault="00747073">
      <w:pPr>
        <w:jc w:val="left"/>
        <w:rPr>
          <w:rFonts w:ascii="Arial" w:hAnsi="Arial" w:cs="Arial"/>
        </w:rPr>
      </w:pPr>
    </w:p>
    <w:p w14:paraId="2A38493D" w14:textId="481B013B" w:rsidR="00FF3ED2" w:rsidRDefault="00FF3ED2">
      <w:pPr>
        <w:suppressAutoHyphens w:val="0"/>
        <w:overflowPunct/>
        <w:autoSpaceDE/>
        <w:autoSpaceDN/>
        <w:adjustRightInd/>
        <w:jc w:val="left"/>
        <w:textAlignment w:val="auto"/>
        <w:rPr>
          <w:rFonts w:ascii="Arial" w:hAnsi="Arial" w:cs="Arial"/>
        </w:rPr>
      </w:pPr>
      <w:r>
        <w:rPr>
          <w:rFonts w:ascii="Arial" w:hAnsi="Arial" w:cs="Arial"/>
        </w:rPr>
        <w:br w:type="page"/>
      </w:r>
    </w:p>
    <w:p w14:paraId="1B248373" w14:textId="433AC9FE" w:rsidR="00A848A5" w:rsidRDefault="00A848A5" w:rsidP="002D5BD9">
      <w:pPr>
        <w:widowControl w:val="0"/>
        <w:numPr>
          <w:ilvl w:val="0"/>
          <w:numId w:val="57"/>
        </w:numPr>
        <w:tabs>
          <w:tab w:val="left" w:pos="1980"/>
        </w:tabs>
        <w:suppressAutoHyphens w:val="0"/>
        <w:overflowPunct/>
        <w:adjustRightInd/>
        <w:spacing w:before="574" w:after="0" w:line="240" w:lineRule="auto"/>
        <w:jc w:val="left"/>
        <w:textAlignment w:val="auto"/>
        <w:rPr>
          <w:b/>
          <w:sz w:val="28"/>
        </w:rPr>
      </w:pPr>
      <w:r>
        <w:rPr>
          <w:b/>
          <w:sz w:val="28"/>
        </w:rPr>
        <w:lastRenderedPageBreak/>
        <w:t>Disposiciones</w:t>
      </w:r>
      <w:r>
        <w:rPr>
          <w:b/>
          <w:spacing w:val="-1"/>
          <w:sz w:val="28"/>
        </w:rPr>
        <w:t xml:space="preserve"> </w:t>
      </w:r>
      <w:r>
        <w:rPr>
          <w:b/>
          <w:sz w:val="28"/>
        </w:rPr>
        <w:t>Generales</w:t>
      </w:r>
    </w:p>
    <w:p w14:paraId="416400DF" w14:textId="77777777" w:rsidR="00344398" w:rsidRDefault="00344398" w:rsidP="00344398">
      <w:pPr>
        <w:widowControl w:val="0"/>
        <w:tabs>
          <w:tab w:val="left" w:pos="1980"/>
        </w:tabs>
        <w:suppressAutoHyphens w:val="0"/>
        <w:overflowPunct/>
        <w:adjustRightInd/>
        <w:spacing w:before="574" w:after="0" w:line="240" w:lineRule="auto"/>
        <w:ind w:left="1440"/>
        <w:jc w:val="left"/>
        <w:textAlignment w:val="auto"/>
        <w:rPr>
          <w:b/>
          <w:sz w:val="28"/>
        </w:rPr>
      </w:pPr>
    </w:p>
    <w:p w14:paraId="4C5E682D" w14:textId="02F489B6" w:rsidR="00747073" w:rsidRPr="00A95B99" w:rsidRDefault="00A848A5" w:rsidP="00A848A5">
      <w:pPr>
        <w:jc w:val="left"/>
        <w:rPr>
          <w:b/>
          <w:bCs/>
          <w:sz w:val="24"/>
          <w:szCs w:val="24"/>
        </w:rPr>
      </w:pPr>
      <w:r w:rsidRPr="00A95B99">
        <w:rPr>
          <w:b/>
          <w:bCs/>
          <w:sz w:val="24"/>
          <w:szCs w:val="24"/>
        </w:rPr>
        <w:t>Instituto Nacional de Conservación y Desarrollo Forestal, Áreas Protegidas y Vida Silvestre (ICF)</w:t>
      </w:r>
    </w:p>
    <w:p w14:paraId="5CCF56F8" w14:textId="77777777" w:rsidR="00747073" w:rsidRPr="00AB7300" w:rsidRDefault="0073075A">
      <w:pPr>
        <w:rPr>
          <w:szCs w:val="24"/>
          <w:lang w:eastAsia="zh-CN"/>
        </w:rPr>
      </w:pPr>
      <w:r w:rsidRPr="00AB7300">
        <w:rPr>
          <w:u w:val="single"/>
        </w:rPr>
        <w:t xml:space="preserve">                                                                                                                                                    </w:t>
      </w:r>
    </w:p>
    <w:p w14:paraId="19485305" w14:textId="77777777" w:rsidR="00747073" w:rsidRPr="00AB7300" w:rsidRDefault="0073075A">
      <w:pPr>
        <w:rPr>
          <w:b/>
          <w:bCs/>
        </w:rPr>
      </w:pPr>
      <w:r w:rsidRPr="00AB7300">
        <w:rPr>
          <w:b/>
          <w:bCs/>
        </w:rPr>
        <w:t>[</w:t>
      </w:r>
      <w:r w:rsidRPr="00AB7300">
        <w:rPr>
          <w:b/>
          <w:bCs/>
          <w:iCs/>
        </w:rPr>
        <w:t>Nombre del Contratante]</w:t>
      </w:r>
    </w:p>
    <w:p w14:paraId="06A5A203" w14:textId="77777777" w:rsidR="00747073" w:rsidRPr="00AB7300" w:rsidRDefault="00747073"/>
    <w:p w14:paraId="1B45139A" w14:textId="3E5A8CBC" w:rsidR="00747073" w:rsidRPr="00AB7300" w:rsidRDefault="00A80699">
      <w:r w:rsidRPr="00AB7300">
        <w:t>Contrato de Obras “Remodelación Oficina Regional de Atlántida, La Ceiba, Atlántida” No. CO-ICF-LIFEWEB-2023</w:t>
      </w:r>
    </w:p>
    <w:p w14:paraId="440DAB80" w14:textId="520D50C1" w:rsidR="00747073" w:rsidRPr="00AB7300" w:rsidRDefault="0073075A">
      <w:r w:rsidRPr="00AB7300">
        <w:rPr>
          <w:u w:val="single"/>
        </w:rPr>
        <w:t xml:space="preserve">                                                                                                                                       </w:t>
      </w:r>
    </w:p>
    <w:p w14:paraId="5B791BF3" w14:textId="77777777" w:rsidR="00747073" w:rsidRPr="00AB7300" w:rsidRDefault="0073075A">
      <w:pPr>
        <w:rPr>
          <w:b/>
          <w:bCs/>
        </w:rPr>
      </w:pPr>
      <w:r w:rsidRPr="00AB7300">
        <w:rPr>
          <w:b/>
          <w:bCs/>
        </w:rPr>
        <w:t>[</w:t>
      </w:r>
      <w:r w:rsidRPr="00AB7300">
        <w:rPr>
          <w:b/>
          <w:bCs/>
          <w:iCs/>
        </w:rPr>
        <w:t>Nombre del Contrato]</w:t>
      </w:r>
    </w:p>
    <w:p w14:paraId="503219EF" w14:textId="6A259D77" w:rsidR="00747073" w:rsidRPr="00AB7300" w:rsidRDefault="00344398" w:rsidP="002D5BD9">
      <w:pPr>
        <w:pStyle w:val="Prrafodelista"/>
        <w:numPr>
          <w:ilvl w:val="0"/>
          <w:numId w:val="58"/>
        </w:numPr>
        <w:rPr>
          <w:b/>
          <w:bCs/>
        </w:rPr>
      </w:pPr>
      <w:r w:rsidRPr="00AB7300">
        <w:rPr>
          <w:b/>
          <w:bCs/>
        </w:rPr>
        <w:t xml:space="preserve">Definiciones </w:t>
      </w:r>
    </w:p>
    <w:p w14:paraId="4016C22F" w14:textId="7EFDFC61" w:rsidR="00642D52" w:rsidRPr="00AB7300" w:rsidRDefault="00642D52" w:rsidP="002D5BD9">
      <w:pPr>
        <w:pStyle w:val="Prrafodelista"/>
        <w:numPr>
          <w:ilvl w:val="1"/>
          <w:numId w:val="58"/>
        </w:numPr>
      </w:pPr>
      <w:r w:rsidRPr="00AB7300">
        <w:t>El Conciliador 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w:t>
      </w:r>
    </w:p>
    <w:p w14:paraId="6FAF61A3" w14:textId="77777777" w:rsidR="00642D52" w:rsidRPr="00AB7300" w:rsidRDefault="00642D52" w:rsidP="002D5BD9">
      <w:pPr>
        <w:pStyle w:val="Prrafodelista"/>
        <w:numPr>
          <w:ilvl w:val="1"/>
          <w:numId w:val="58"/>
        </w:numPr>
      </w:pPr>
      <w:r w:rsidRPr="00AB7300">
        <w:t>La Lista de Cantidades Valoradas es la lista debidamente preparada por el Oferente, con indicación de las cantidades y precios, que forma parte de la Oferta.</w:t>
      </w:r>
    </w:p>
    <w:p w14:paraId="50653EA9" w14:textId="77777777" w:rsidR="00F25DBB" w:rsidRPr="00AB7300" w:rsidRDefault="00F25DBB" w:rsidP="002D5BD9">
      <w:pPr>
        <w:pStyle w:val="Prrafodelista"/>
        <w:numPr>
          <w:ilvl w:val="1"/>
          <w:numId w:val="58"/>
        </w:numPr>
      </w:pPr>
      <w:r w:rsidRPr="00AB7300">
        <w:t>Eventos Compensables son los definidos en la cláusula 44 de estas CGC</w:t>
      </w:r>
    </w:p>
    <w:p w14:paraId="391292EE" w14:textId="77777777" w:rsidR="00F25DBB" w:rsidRPr="00AB7300" w:rsidRDefault="00F25DBB" w:rsidP="002D5BD9">
      <w:pPr>
        <w:pStyle w:val="Prrafodelista"/>
        <w:numPr>
          <w:ilvl w:val="1"/>
          <w:numId w:val="58"/>
        </w:numPr>
      </w:pPr>
      <w:r w:rsidRPr="00AB7300">
        <w:t xml:space="preserve">La Fecha de Terminación es la fecha de terminación de las Obras, certificada por el Supervisor de Obras de acuerdo con la </w:t>
      </w:r>
      <w:proofErr w:type="spellStart"/>
      <w:r w:rsidRPr="00AB7300">
        <w:t>Subcláusula</w:t>
      </w:r>
      <w:proofErr w:type="spellEnd"/>
      <w:r w:rsidRPr="00AB7300">
        <w:t xml:space="preserve"> 53.1 de estas CGC.</w:t>
      </w:r>
    </w:p>
    <w:p w14:paraId="02142B1F" w14:textId="77777777" w:rsidR="00F25DBB" w:rsidRPr="00AB7300" w:rsidRDefault="00F25DBB" w:rsidP="002D5BD9">
      <w:pPr>
        <w:pStyle w:val="Prrafodelista"/>
        <w:numPr>
          <w:ilvl w:val="1"/>
          <w:numId w:val="58"/>
        </w:numPr>
      </w:pPr>
      <w:r w:rsidRPr="00AB7300">
        <w:t>El Contrato es el acuerdo suscrito entre el Contratante y el Contratista para ejecutar las Obras. Comprende los siguientes documentos: Acuerdo Contractual, Notificación de Resolución de Adjudicación, Carta de Oferta, estas Condiciones, Especificaciones, Planos, Anexos y cualquier otro documento que se indique en el Contrato.</w:t>
      </w:r>
    </w:p>
    <w:p w14:paraId="70C804BB" w14:textId="63788C0B" w:rsidR="00642D52" w:rsidRPr="00AB7300" w:rsidRDefault="00F25DBB" w:rsidP="002D5BD9">
      <w:pPr>
        <w:pStyle w:val="Prrafodelista"/>
        <w:numPr>
          <w:ilvl w:val="1"/>
          <w:numId w:val="58"/>
        </w:numPr>
      </w:pPr>
      <w:r w:rsidRPr="00AB7300">
        <w:t>El Contratista es la persona natural o jurídica, cuya oferta para la ejecución de las Obras ha sido aceptada por el Contratante</w:t>
      </w:r>
    </w:p>
    <w:p w14:paraId="7198A1E7" w14:textId="22A17517" w:rsidR="00F25DBB" w:rsidRPr="00AB7300" w:rsidRDefault="00F25DBB" w:rsidP="002D5BD9">
      <w:pPr>
        <w:pStyle w:val="Prrafodelista"/>
        <w:numPr>
          <w:ilvl w:val="1"/>
          <w:numId w:val="58"/>
        </w:numPr>
      </w:pPr>
      <w:r w:rsidRPr="00AB7300">
        <w:t>La Oferta del Contratista es el conjunto formado por la Carta de Oferta y cualquier otro documento que el Contratista presente con la misma y se incluya en el Contrato</w:t>
      </w:r>
    </w:p>
    <w:p w14:paraId="18A4907B" w14:textId="77777777" w:rsidR="00F25DBB" w:rsidRPr="00AB7300" w:rsidRDefault="00F25DBB" w:rsidP="002D5BD9">
      <w:pPr>
        <w:pStyle w:val="Prrafodelista"/>
        <w:numPr>
          <w:ilvl w:val="1"/>
          <w:numId w:val="58"/>
        </w:numPr>
      </w:pPr>
      <w:r w:rsidRPr="00AB7300">
        <w:t>El Precio del Contrato es el precio establecido en la Notificación de la Resolución de Adjudicación y subsecuentemente, según sea ajustado de conformidad con las disposiciones del Contrato.</w:t>
      </w:r>
    </w:p>
    <w:p w14:paraId="2715A6D5" w14:textId="78A3B744" w:rsidR="00F25DBB" w:rsidRPr="00AB7300" w:rsidRDefault="00F25DBB" w:rsidP="002D5BD9">
      <w:pPr>
        <w:pStyle w:val="Prrafodelista"/>
        <w:numPr>
          <w:ilvl w:val="1"/>
          <w:numId w:val="58"/>
        </w:numPr>
      </w:pPr>
      <w:r w:rsidRPr="00AB7300">
        <w:t>Días significa días calendario</w:t>
      </w:r>
    </w:p>
    <w:p w14:paraId="3BBAA084" w14:textId="1B552217" w:rsidR="00F25DBB" w:rsidRPr="00AB7300" w:rsidRDefault="00F25DBB" w:rsidP="002D5BD9">
      <w:pPr>
        <w:pStyle w:val="Prrafodelista"/>
        <w:numPr>
          <w:ilvl w:val="1"/>
          <w:numId w:val="58"/>
        </w:numPr>
      </w:pPr>
      <w:r w:rsidRPr="00AB7300">
        <w:t>Días hábiles administrativos todos los del año excepto los sábados y domingos y aquellos que sean determinados como feriados nacionales</w:t>
      </w:r>
    </w:p>
    <w:p w14:paraId="2A29C870" w14:textId="340BD3AA" w:rsidR="00F25DBB" w:rsidRPr="00AB7300" w:rsidRDefault="00F25DBB" w:rsidP="002D5BD9">
      <w:pPr>
        <w:pStyle w:val="Prrafodelista"/>
        <w:numPr>
          <w:ilvl w:val="1"/>
          <w:numId w:val="58"/>
        </w:numPr>
      </w:pPr>
      <w:r w:rsidRPr="00AB7300">
        <w:t>Meses significa meses calendario</w:t>
      </w:r>
    </w:p>
    <w:p w14:paraId="44C3FDF6" w14:textId="4517A0AF" w:rsidR="00F25DBB" w:rsidRPr="00AB7300" w:rsidRDefault="00F25DBB" w:rsidP="002D5BD9">
      <w:pPr>
        <w:pStyle w:val="Prrafodelista"/>
        <w:numPr>
          <w:ilvl w:val="1"/>
          <w:numId w:val="58"/>
        </w:numPr>
      </w:pPr>
      <w:r w:rsidRPr="00AB7300">
        <w:t>Trabajos por día significa una variedad de trabajos que se pagan en base al tiempo utilizado por los empleados y equipos del Contratista, en adición a los pagos por concepto de los materiales y planta conexos</w:t>
      </w:r>
    </w:p>
    <w:p w14:paraId="7A42808D" w14:textId="77777777" w:rsidR="00F25DBB" w:rsidRPr="00AB7300" w:rsidRDefault="00F25DBB" w:rsidP="002D5BD9">
      <w:pPr>
        <w:pStyle w:val="Prrafodelista"/>
        <w:numPr>
          <w:ilvl w:val="1"/>
          <w:numId w:val="58"/>
        </w:numPr>
      </w:pPr>
      <w:r w:rsidRPr="00AB7300">
        <w:t>Defecto es cualquier parte de las Obras que no haya sido terminada conforme al Contrato.</w:t>
      </w:r>
    </w:p>
    <w:p w14:paraId="367C3D88" w14:textId="6229B589" w:rsidR="00F25DBB" w:rsidRPr="00AB7300" w:rsidRDefault="00F25DBB" w:rsidP="002D5BD9">
      <w:pPr>
        <w:pStyle w:val="Prrafodelista"/>
        <w:numPr>
          <w:ilvl w:val="1"/>
          <w:numId w:val="58"/>
        </w:numPr>
      </w:pPr>
      <w:r w:rsidRPr="00AB7300">
        <w:lastRenderedPageBreak/>
        <w:t>El Certificado de Responsabilidad por Defectos es el certificado emitido por el Supervisor de Obras una vez que el Contratista ha corregido los defectos</w:t>
      </w:r>
    </w:p>
    <w:p w14:paraId="75263D5B" w14:textId="36D06686" w:rsidR="00F25DBB" w:rsidRPr="00AB7300" w:rsidRDefault="00F25DBB" w:rsidP="002D5BD9">
      <w:pPr>
        <w:pStyle w:val="Prrafodelista"/>
        <w:numPr>
          <w:ilvl w:val="1"/>
          <w:numId w:val="58"/>
        </w:numPr>
      </w:pPr>
      <w:r w:rsidRPr="00AB7300">
        <w:t xml:space="preserve">El Período de Responsabilidad por Defectos es el período estipulado en la </w:t>
      </w:r>
      <w:proofErr w:type="spellStart"/>
      <w:r w:rsidRPr="00AB7300">
        <w:t>Subcláusula</w:t>
      </w:r>
      <w:proofErr w:type="spellEnd"/>
      <w:r w:rsidRPr="00AB7300">
        <w:t xml:space="preserve"> 35.1 de las CEC y calculado a partir de la fecha de terminación</w:t>
      </w:r>
    </w:p>
    <w:p w14:paraId="6601E7F6" w14:textId="77777777" w:rsidR="00F25DBB" w:rsidRPr="00AB7300" w:rsidRDefault="00F25DBB" w:rsidP="002D5BD9">
      <w:pPr>
        <w:pStyle w:val="Prrafodelista"/>
        <w:numPr>
          <w:ilvl w:val="1"/>
          <w:numId w:val="58"/>
        </w:numPr>
      </w:pPr>
      <w:r w:rsidRPr="00AB7300">
        <w:t>Los Planos son documentos gráficos, incluidos en el contrato, que definen el trabajo a realizar, y cualquier otro plano adicional o modificado emitido por el Contratante, de acuerdo con lo establecido en el Contrato.</w:t>
      </w:r>
    </w:p>
    <w:p w14:paraId="51EAD232" w14:textId="77777777" w:rsidR="00F25DBB" w:rsidRPr="00AB7300" w:rsidRDefault="00F25DBB" w:rsidP="002D5BD9">
      <w:pPr>
        <w:pStyle w:val="Prrafodelista"/>
        <w:numPr>
          <w:ilvl w:val="1"/>
          <w:numId w:val="58"/>
        </w:numPr>
      </w:pPr>
      <w:r w:rsidRPr="00AB7300">
        <w:t>El Contratante es la parte que contrata con el Contratista para la ejecución de las Obras, según se estipula en las CEC.</w:t>
      </w:r>
    </w:p>
    <w:p w14:paraId="73F9F074" w14:textId="698A54D1" w:rsidR="00F25DBB" w:rsidRPr="00AB7300" w:rsidRDefault="00F25DBB" w:rsidP="002D5BD9">
      <w:pPr>
        <w:pStyle w:val="Prrafodelista"/>
        <w:numPr>
          <w:ilvl w:val="1"/>
          <w:numId w:val="58"/>
        </w:numPr>
      </w:pPr>
      <w:r w:rsidRPr="00AB7300">
        <w:t>Equipos es la maquinaria y los vehículos del Contratista que han sido trasladados transitoriamente al Sitio de las Obras para la construcción de las Obras</w:t>
      </w:r>
    </w:p>
    <w:p w14:paraId="4B1D9F01" w14:textId="77777777" w:rsidR="00F25DBB" w:rsidRPr="00AB7300" w:rsidRDefault="00F25DBB" w:rsidP="002D5BD9">
      <w:pPr>
        <w:pStyle w:val="Prrafodelista"/>
        <w:numPr>
          <w:ilvl w:val="1"/>
          <w:numId w:val="58"/>
        </w:numPr>
      </w:pPr>
      <w:r w:rsidRPr="00AB7300">
        <w:t>El Precio Inicial del Contrato es el Precio del Contrato indicado en la Notificación de la Resolución de Adjudicación del Contratante.</w:t>
      </w:r>
    </w:p>
    <w:p w14:paraId="4A69B424" w14:textId="77777777" w:rsidR="00F25DBB" w:rsidRPr="00AB7300" w:rsidRDefault="00F25DBB" w:rsidP="002D5BD9">
      <w:pPr>
        <w:pStyle w:val="Prrafodelista"/>
        <w:numPr>
          <w:ilvl w:val="1"/>
          <w:numId w:val="58"/>
        </w:numPr>
      </w:pPr>
      <w:r w:rsidRPr="00AB7300">
        <w:t>La Fecha Prevista de Terminación de las Obras es la fecha en que se prevé que el Contratista deba terminar las Obras y que se especifica en las CEC. Esta fecha podrá ser modificada únicamente por el Contratante mediante una prórroga del plazo o una orden de acelerar los trabajos.</w:t>
      </w:r>
    </w:p>
    <w:p w14:paraId="5430AD8E" w14:textId="77777777" w:rsidR="00F25DBB" w:rsidRPr="00AB7300" w:rsidRDefault="00F25DBB" w:rsidP="002D5BD9">
      <w:pPr>
        <w:pStyle w:val="Prrafodelista"/>
        <w:numPr>
          <w:ilvl w:val="1"/>
          <w:numId w:val="58"/>
        </w:numPr>
      </w:pPr>
      <w:r w:rsidRPr="00AB7300">
        <w:t>Materiales son todos los suministros, inclusive bienes consumibles, utilizados por el Contratista para ser incorporados en las Obras.</w:t>
      </w:r>
    </w:p>
    <w:p w14:paraId="6A7F10AD" w14:textId="77777777" w:rsidR="00F25DBB" w:rsidRPr="00AB7300" w:rsidRDefault="00F25DBB" w:rsidP="002D5BD9">
      <w:pPr>
        <w:pStyle w:val="Prrafodelista"/>
        <w:numPr>
          <w:ilvl w:val="1"/>
          <w:numId w:val="58"/>
        </w:numPr>
      </w:pPr>
      <w:r w:rsidRPr="00AB7300">
        <w:t>Planta es cualquiera parte integral de las Obras que tenga una función mecánica, eléctrica, química o biológica.</w:t>
      </w:r>
    </w:p>
    <w:p w14:paraId="27AFB2DD" w14:textId="2EE8338A" w:rsidR="00F25DBB" w:rsidRPr="00AB7300" w:rsidRDefault="00F25DBB" w:rsidP="002D5BD9">
      <w:pPr>
        <w:pStyle w:val="Prrafodelista"/>
        <w:numPr>
          <w:ilvl w:val="1"/>
          <w:numId w:val="58"/>
        </w:numPr>
      </w:pPr>
      <w:r w:rsidRPr="00AB7300">
        <w:t>El Supervisor de Obras es la persona natural o jurídica contratada por el órgano responsable de la contratación para supervisar la ejecución de las Obras, debiendo ejercer sus funciones bajo la coordinación y control de la respectiva unidad ejecutora.</w:t>
      </w:r>
    </w:p>
    <w:p w14:paraId="0A8A5A0D" w14:textId="77777777" w:rsidR="00F25DBB" w:rsidRPr="00AB7300" w:rsidRDefault="00F25DBB" w:rsidP="002D5BD9">
      <w:pPr>
        <w:pStyle w:val="Prrafodelista"/>
        <w:numPr>
          <w:ilvl w:val="1"/>
          <w:numId w:val="58"/>
        </w:numPr>
      </w:pPr>
      <w:r w:rsidRPr="00AB7300">
        <w:t>CEC significa las Condiciones Especiales del Contrato.</w:t>
      </w:r>
    </w:p>
    <w:p w14:paraId="78AD56B2" w14:textId="77777777" w:rsidR="00F25DBB" w:rsidRPr="00AB7300" w:rsidRDefault="00F25DBB" w:rsidP="002D5BD9">
      <w:pPr>
        <w:pStyle w:val="Prrafodelista"/>
        <w:numPr>
          <w:ilvl w:val="1"/>
          <w:numId w:val="58"/>
        </w:numPr>
      </w:pPr>
      <w:r w:rsidRPr="00AB7300">
        <w:t>El Sitio de las Obras es el sitio definido como tal en las CEC.</w:t>
      </w:r>
    </w:p>
    <w:p w14:paraId="7AE4D201" w14:textId="3F992E41" w:rsidR="00F25DBB" w:rsidRPr="00AB7300" w:rsidRDefault="00F25DBB" w:rsidP="002D5BD9">
      <w:pPr>
        <w:pStyle w:val="Prrafodelista"/>
        <w:numPr>
          <w:ilvl w:val="1"/>
          <w:numId w:val="58"/>
        </w:numPr>
      </w:pPr>
      <w:r w:rsidRPr="00AB7300">
        <w:t>Los Informes de Investigación del Sitio de las Obras, incluidos en los documentos de licitación, son informes de tipo interpretativo, basados en hechos, y que se refieren a las condiciones de la superficie y en el subsuelo del Sitio de las Obras.</w:t>
      </w:r>
    </w:p>
    <w:p w14:paraId="6DFB2BD8" w14:textId="2C9BC77E" w:rsidR="00F25DBB" w:rsidRPr="00AB7300" w:rsidRDefault="00F25DBB" w:rsidP="002D5BD9">
      <w:pPr>
        <w:pStyle w:val="Prrafodelista"/>
        <w:numPr>
          <w:ilvl w:val="0"/>
          <w:numId w:val="60"/>
        </w:numPr>
      </w:pPr>
      <w:r w:rsidRPr="00AB7300">
        <w:t>Especificaciones significa las especificaciones de las Obras incluidas en el Contrato y cualquier modificación o adición hecha o aprobada por el Contratante.</w:t>
      </w:r>
    </w:p>
    <w:p w14:paraId="129557BD" w14:textId="4B9F0D0B" w:rsidR="00F25DBB" w:rsidRPr="00AB7300" w:rsidRDefault="00F25DBB" w:rsidP="002D5BD9">
      <w:pPr>
        <w:pStyle w:val="Prrafodelista"/>
        <w:numPr>
          <w:ilvl w:val="0"/>
          <w:numId w:val="60"/>
        </w:numPr>
      </w:pPr>
      <w:r w:rsidRPr="00AB7300">
        <w:t>La Fecha de Inicio es la fecha más tardía en la que el Contratista deberá empezar la ejecución de las Obras y que está estipulada en las CEC. No coincide necesariamente con ninguna de las fechas de toma de posesión del Sitio de las Obras.</w:t>
      </w:r>
    </w:p>
    <w:p w14:paraId="06539BD2" w14:textId="3045D228" w:rsidR="00F25DBB" w:rsidRPr="00AB7300" w:rsidRDefault="00F25DBB" w:rsidP="002D5BD9">
      <w:pPr>
        <w:pStyle w:val="Prrafodelista"/>
        <w:numPr>
          <w:ilvl w:val="0"/>
          <w:numId w:val="60"/>
        </w:numPr>
      </w:pPr>
      <w:r w:rsidRPr="00AB7300">
        <w:t>Subcontratista es una persona natural o jurídica, contratada por el Contratista para realizar una parte de los trabajos del Contrato, y que incluye trabajos en el Sitio de las Obras.</w:t>
      </w:r>
    </w:p>
    <w:p w14:paraId="508D7691" w14:textId="0F5F1078" w:rsidR="00F25DBB" w:rsidRPr="00AB7300" w:rsidRDefault="00F25DBB" w:rsidP="002D5BD9">
      <w:pPr>
        <w:pStyle w:val="Prrafodelista"/>
        <w:numPr>
          <w:ilvl w:val="0"/>
          <w:numId w:val="60"/>
        </w:numPr>
      </w:pPr>
      <w:r w:rsidRPr="00AB7300">
        <w:t>Obras Provisionales son las obras que el Contratista debe diseñar, construir, instalar y retirar, y que son necesarias para la construcción o instalación de las Obras.</w:t>
      </w:r>
    </w:p>
    <w:p w14:paraId="5E0A8A1E" w14:textId="1C785D92" w:rsidR="00F25DBB" w:rsidRPr="00AB7300" w:rsidRDefault="00F25DBB" w:rsidP="002D5BD9">
      <w:pPr>
        <w:pStyle w:val="Prrafodelista"/>
        <w:numPr>
          <w:ilvl w:val="0"/>
          <w:numId w:val="60"/>
        </w:numPr>
      </w:pPr>
      <w:r w:rsidRPr="00AB7300">
        <w:t>Una Variación es una instrucción impartida por el Contratante y que modifica las Obras.</w:t>
      </w:r>
    </w:p>
    <w:p w14:paraId="55617AE3" w14:textId="2B95AB49" w:rsidR="00F25DBB" w:rsidRPr="00AB7300" w:rsidRDefault="00F25DBB" w:rsidP="002D5BD9">
      <w:pPr>
        <w:pStyle w:val="Prrafodelista"/>
        <w:numPr>
          <w:ilvl w:val="0"/>
          <w:numId w:val="60"/>
        </w:numPr>
      </w:pPr>
      <w:r w:rsidRPr="00AB7300">
        <w:t>Las Obras es todo aquello que el Contrato exige al Contratista construir, instalar y entregar al Contratante como se define en las CEC.</w:t>
      </w:r>
    </w:p>
    <w:p w14:paraId="5C8D5DF1" w14:textId="77777777" w:rsidR="00F25DBB" w:rsidRPr="00AB7300" w:rsidRDefault="00F25DBB" w:rsidP="002D5BD9">
      <w:pPr>
        <w:pStyle w:val="Prrafodelista"/>
        <w:numPr>
          <w:ilvl w:val="0"/>
          <w:numId w:val="60"/>
        </w:numPr>
      </w:pPr>
      <w:r w:rsidRPr="00AB7300">
        <w:t>Fuerza Mayor significa un suceso o circunstancia excepcional:</w:t>
      </w:r>
    </w:p>
    <w:p w14:paraId="778B480C" w14:textId="182B9F5C" w:rsidR="00F25DBB" w:rsidRPr="00AB7300" w:rsidRDefault="00F25DBB" w:rsidP="002D5BD9">
      <w:pPr>
        <w:pStyle w:val="Prrafodelista"/>
        <w:numPr>
          <w:ilvl w:val="0"/>
          <w:numId w:val="59"/>
        </w:numPr>
      </w:pPr>
      <w:r w:rsidRPr="00AB7300">
        <w:t>que escapa al control de una Parte,</w:t>
      </w:r>
    </w:p>
    <w:p w14:paraId="6F90A741" w14:textId="77777777" w:rsidR="00F25DBB" w:rsidRPr="00AB7300" w:rsidRDefault="00F25DBB" w:rsidP="002D5BD9">
      <w:pPr>
        <w:pStyle w:val="Prrafodelista"/>
        <w:numPr>
          <w:ilvl w:val="0"/>
          <w:numId w:val="59"/>
        </w:numPr>
      </w:pPr>
      <w:r w:rsidRPr="00AB7300">
        <w:lastRenderedPageBreak/>
        <w:t>que dicha</w:t>
      </w:r>
      <w:r w:rsidRPr="00AB7300">
        <w:tab/>
        <w:t>Parte</w:t>
      </w:r>
      <w:r w:rsidRPr="00AB7300">
        <w:tab/>
        <w:t>no</w:t>
      </w:r>
      <w:r w:rsidRPr="00AB7300">
        <w:tab/>
        <w:t>pudiera</w:t>
      </w:r>
      <w:r w:rsidRPr="00AB7300">
        <w:tab/>
        <w:t>haberlo</w:t>
      </w:r>
      <w:r w:rsidRPr="00AB7300">
        <w:tab/>
        <w:t>previsto razonablemente antes de firmar el Contrato,</w:t>
      </w:r>
    </w:p>
    <w:p w14:paraId="08AD3CE4" w14:textId="2FEB43B1" w:rsidR="00F25DBB" w:rsidRPr="00AB7300" w:rsidRDefault="00F25DBB" w:rsidP="002D5BD9">
      <w:pPr>
        <w:pStyle w:val="Prrafodelista"/>
        <w:numPr>
          <w:ilvl w:val="0"/>
          <w:numId w:val="59"/>
        </w:numPr>
      </w:pPr>
      <w:r w:rsidRPr="00AB7300">
        <w:t>que, una vez surgido, dicha Parte no pudiera haberlo evitado o resuelto razonablemente, y</w:t>
      </w:r>
    </w:p>
    <w:p w14:paraId="7905A787" w14:textId="729DA314" w:rsidR="00F25DBB" w:rsidRPr="00AB7300" w:rsidRDefault="00F25DBB" w:rsidP="002D5BD9">
      <w:pPr>
        <w:pStyle w:val="Prrafodelista"/>
        <w:numPr>
          <w:ilvl w:val="0"/>
          <w:numId w:val="59"/>
        </w:numPr>
      </w:pPr>
      <w:r w:rsidRPr="00AB7300">
        <w:t>que no es sustancialmente atribuible a la otra Parte.</w:t>
      </w:r>
    </w:p>
    <w:p w14:paraId="24863D10" w14:textId="402401FC" w:rsidR="0065540E" w:rsidRPr="00AB7300" w:rsidRDefault="0065540E" w:rsidP="0065540E">
      <w:pPr>
        <w:ind w:left="864"/>
      </w:pPr>
      <w:r w:rsidRPr="00AB7300">
        <w:t>La Fuerza Mayor puede incluir, pero no se limita a, sucesos o circunstancias excepcionales del tipo indicado a continuación, siempre que se satisfagan las Condiciones (a) a (d) especificadas anteriormente:</w:t>
      </w:r>
    </w:p>
    <w:p w14:paraId="31161A38" w14:textId="0B8FD879" w:rsidR="0065540E" w:rsidRPr="00AB7300" w:rsidRDefault="0065540E" w:rsidP="002D5BD9">
      <w:pPr>
        <w:pStyle w:val="Prrafodelista"/>
        <w:numPr>
          <w:ilvl w:val="2"/>
          <w:numId w:val="61"/>
        </w:numPr>
      </w:pPr>
      <w:r w:rsidRPr="00AB7300">
        <w:t>guerra, hostilidades (independientemente de que se declare la guerra o no), invasión, actos de enemigos extranjeros,</w:t>
      </w:r>
    </w:p>
    <w:p w14:paraId="37F8A671" w14:textId="68F8D319" w:rsidR="0065540E" w:rsidRPr="00AB7300" w:rsidRDefault="0065540E" w:rsidP="002D5BD9">
      <w:pPr>
        <w:pStyle w:val="Prrafodelista"/>
        <w:numPr>
          <w:ilvl w:val="2"/>
          <w:numId w:val="61"/>
        </w:numPr>
      </w:pPr>
      <w:r w:rsidRPr="00AB7300">
        <w:t>rebelión, terrorismo, revolución, insurrección, golpe militar o usurpación del poder, o guerra civil,</w:t>
      </w:r>
    </w:p>
    <w:p w14:paraId="59161D8F" w14:textId="05649D1E" w:rsidR="0065540E" w:rsidRPr="00AB7300" w:rsidRDefault="0065540E" w:rsidP="002D5BD9">
      <w:pPr>
        <w:pStyle w:val="Prrafodelista"/>
        <w:numPr>
          <w:ilvl w:val="2"/>
          <w:numId w:val="61"/>
        </w:numPr>
      </w:pPr>
      <w:r w:rsidRPr="00AB7300">
        <w:t>disturbios, conmoción, desorden, huelga o cierre patronal llevado a cabo por personas distintas a las del Personal del Contratista u otros empleados del Contratista y Subcontratistas,</w:t>
      </w:r>
    </w:p>
    <w:p w14:paraId="4078CEFE" w14:textId="3E57C19A" w:rsidR="0065540E" w:rsidRPr="00AB7300" w:rsidRDefault="0065540E" w:rsidP="002D5BD9">
      <w:pPr>
        <w:pStyle w:val="Prrafodelista"/>
        <w:numPr>
          <w:ilvl w:val="2"/>
          <w:numId w:val="61"/>
        </w:numPr>
      </w:pPr>
      <w:r w:rsidRPr="00AB7300">
        <w:t>municiones de guerra, materiales explosivos, radiaciones ionizantes o contaminación por radioactividad, excepto cuando pueda ser atribuible al uso por parte del Contratista de dichas municiones, explosivos, radiación o radioactividad, y</w:t>
      </w:r>
    </w:p>
    <w:p w14:paraId="406CE40F" w14:textId="131DCAAF" w:rsidR="0065540E" w:rsidRPr="00AB7300" w:rsidRDefault="0065540E" w:rsidP="002D5BD9">
      <w:pPr>
        <w:pStyle w:val="Prrafodelista"/>
        <w:numPr>
          <w:ilvl w:val="2"/>
          <w:numId w:val="61"/>
        </w:numPr>
      </w:pPr>
      <w:r w:rsidRPr="00AB7300">
        <w:t>catástrofes naturales, como terremotos, huracanes, tifones o actividad volcánica.</w:t>
      </w:r>
    </w:p>
    <w:p w14:paraId="72904848" w14:textId="77777777" w:rsidR="00F25DBB" w:rsidRPr="00AB7300" w:rsidRDefault="00F25DBB" w:rsidP="0065540E">
      <w:pPr>
        <w:pStyle w:val="Prrafodelista"/>
        <w:ind w:left="576"/>
      </w:pPr>
    </w:p>
    <w:p w14:paraId="19210E72" w14:textId="4B5CA66E" w:rsidR="00344398" w:rsidRPr="00AB7300" w:rsidRDefault="001841C2" w:rsidP="001841C2">
      <w:pPr>
        <w:pStyle w:val="Prrafodelista"/>
        <w:numPr>
          <w:ilvl w:val="0"/>
          <w:numId w:val="61"/>
        </w:numPr>
        <w:rPr>
          <w:b/>
          <w:sz w:val="24"/>
        </w:rPr>
      </w:pPr>
      <w:r w:rsidRPr="00AB7300">
        <w:rPr>
          <w:b/>
          <w:sz w:val="24"/>
        </w:rPr>
        <w:t>Interpretación</w:t>
      </w:r>
    </w:p>
    <w:p w14:paraId="20538346" w14:textId="3E75D18F" w:rsidR="001841C2" w:rsidRPr="00AB7300" w:rsidRDefault="001841C2" w:rsidP="001841C2">
      <w:pPr>
        <w:pStyle w:val="Prrafodelista"/>
        <w:numPr>
          <w:ilvl w:val="2"/>
          <w:numId w:val="61"/>
        </w:numPr>
      </w:pPr>
      <w:r w:rsidRPr="00AB7300">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Supervisor de Obras proporcionará aclaraciones a las consultas sobre estas CGC</w:t>
      </w:r>
    </w:p>
    <w:p w14:paraId="48F522E1" w14:textId="6BEDE3CB" w:rsidR="001841C2" w:rsidRPr="00AB7300" w:rsidRDefault="001841C2" w:rsidP="001841C2">
      <w:pPr>
        <w:pStyle w:val="Prrafodelista"/>
        <w:numPr>
          <w:ilvl w:val="2"/>
          <w:numId w:val="61"/>
        </w:numPr>
      </w:pPr>
      <w:r w:rsidRPr="00AB7300">
        <w:t>Si las CEC estipulan 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p w14:paraId="3CE6A52D" w14:textId="77777777" w:rsidR="001841C2" w:rsidRPr="00AB7300" w:rsidRDefault="001841C2" w:rsidP="001841C2">
      <w:pPr>
        <w:pStyle w:val="Prrafodelista"/>
        <w:numPr>
          <w:ilvl w:val="2"/>
          <w:numId w:val="61"/>
        </w:numPr>
      </w:pPr>
      <w:r w:rsidRPr="00AB7300">
        <w:t>Los documentos que constituyen el Contrato se interpretarán en el siguiente orden de prioridad:</w:t>
      </w:r>
    </w:p>
    <w:p w14:paraId="775B9519" w14:textId="77777777" w:rsidR="001841C2" w:rsidRPr="00AB7300" w:rsidRDefault="001841C2" w:rsidP="001841C2">
      <w:pPr>
        <w:pStyle w:val="Prrafodelista"/>
        <w:numPr>
          <w:ilvl w:val="3"/>
          <w:numId w:val="61"/>
        </w:numPr>
      </w:pPr>
      <w:r w:rsidRPr="00AB7300">
        <w:t>Contrato,</w:t>
      </w:r>
    </w:p>
    <w:p w14:paraId="0F73D38D" w14:textId="77777777" w:rsidR="001841C2" w:rsidRPr="00AB7300" w:rsidRDefault="001841C2" w:rsidP="001841C2">
      <w:pPr>
        <w:pStyle w:val="Prrafodelista"/>
        <w:numPr>
          <w:ilvl w:val="3"/>
          <w:numId w:val="61"/>
        </w:numPr>
      </w:pPr>
      <w:r w:rsidRPr="00AB7300">
        <w:t>Notificación de la Resolución de Adjudicación,</w:t>
      </w:r>
    </w:p>
    <w:p w14:paraId="69877840" w14:textId="77777777" w:rsidR="001841C2" w:rsidRPr="00AB7300" w:rsidRDefault="001841C2" w:rsidP="001841C2">
      <w:pPr>
        <w:pStyle w:val="Prrafodelista"/>
        <w:numPr>
          <w:ilvl w:val="3"/>
          <w:numId w:val="61"/>
        </w:numPr>
      </w:pPr>
      <w:r w:rsidRPr="00AB7300">
        <w:t>Oferta,</w:t>
      </w:r>
    </w:p>
    <w:p w14:paraId="0D1D19A7" w14:textId="77777777" w:rsidR="001841C2" w:rsidRPr="00AB7300" w:rsidRDefault="001841C2" w:rsidP="001841C2">
      <w:pPr>
        <w:pStyle w:val="Prrafodelista"/>
        <w:numPr>
          <w:ilvl w:val="3"/>
          <w:numId w:val="61"/>
        </w:numPr>
      </w:pPr>
      <w:r w:rsidRPr="00AB7300">
        <w:t>Condiciones Especiales del Contrato,</w:t>
      </w:r>
    </w:p>
    <w:p w14:paraId="306DCC73" w14:textId="77777777" w:rsidR="001841C2" w:rsidRPr="00AB7300" w:rsidRDefault="001841C2" w:rsidP="001841C2">
      <w:pPr>
        <w:pStyle w:val="Prrafodelista"/>
        <w:numPr>
          <w:ilvl w:val="3"/>
          <w:numId w:val="61"/>
        </w:numPr>
      </w:pPr>
      <w:r w:rsidRPr="00AB7300">
        <w:t>Condiciones Generales del Contrato,</w:t>
      </w:r>
    </w:p>
    <w:p w14:paraId="7F4914C4" w14:textId="77777777" w:rsidR="001841C2" w:rsidRPr="00AB7300" w:rsidRDefault="001841C2" w:rsidP="001841C2">
      <w:pPr>
        <w:pStyle w:val="Prrafodelista"/>
        <w:numPr>
          <w:ilvl w:val="3"/>
          <w:numId w:val="61"/>
        </w:numPr>
      </w:pPr>
      <w:r w:rsidRPr="00AB7300">
        <w:t>Especificaciones,</w:t>
      </w:r>
    </w:p>
    <w:p w14:paraId="31AE9DDD" w14:textId="77777777" w:rsidR="001841C2" w:rsidRPr="00AB7300" w:rsidRDefault="001841C2" w:rsidP="001841C2">
      <w:pPr>
        <w:pStyle w:val="Prrafodelista"/>
        <w:numPr>
          <w:ilvl w:val="3"/>
          <w:numId w:val="61"/>
        </w:numPr>
      </w:pPr>
      <w:r w:rsidRPr="00AB7300">
        <w:t>Planos,</w:t>
      </w:r>
    </w:p>
    <w:p w14:paraId="12EAE81A" w14:textId="77777777" w:rsidR="001841C2" w:rsidRPr="00AB7300" w:rsidRDefault="001841C2" w:rsidP="001841C2">
      <w:pPr>
        <w:pStyle w:val="Prrafodelista"/>
        <w:numPr>
          <w:ilvl w:val="3"/>
          <w:numId w:val="61"/>
        </w:numPr>
      </w:pPr>
      <w:r w:rsidRPr="00AB7300">
        <w:t>Lista de Cantidades valoradas, y</w:t>
      </w:r>
    </w:p>
    <w:p w14:paraId="5664619A" w14:textId="4E968679" w:rsidR="00747073" w:rsidRPr="00AB7300" w:rsidRDefault="001841C2" w:rsidP="001841C2">
      <w:pPr>
        <w:pStyle w:val="Prrafodelista"/>
        <w:numPr>
          <w:ilvl w:val="3"/>
          <w:numId w:val="61"/>
        </w:numPr>
      </w:pPr>
      <w:r w:rsidRPr="00AB7300">
        <w:t>Cualquier otro documento que en las CEC se especifique que       forma parte integral del Contrato</w:t>
      </w:r>
    </w:p>
    <w:p w14:paraId="67065AE5" w14:textId="77777777" w:rsidR="001841C2" w:rsidRPr="00AB7300" w:rsidRDefault="001841C2" w:rsidP="00AB7300"/>
    <w:p w14:paraId="64012DDB" w14:textId="5B5D4FBF" w:rsidR="00747073" w:rsidRPr="00A95B99" w:rsidRDefault="001841C2" w:rsidP="001841C2">
      <w:pPr>
        <w:pStyle w:val="Prrafodelista"/>
        <w:numPr>
          <w:ilvl w:val="0"/>
          <w:numId w:val="61"/>
        </w:numPr>
        <w:rPr>
          <w:b/>
          <w:sz w:val="24"/>
        </w:rPr>
      </w:pPr>
      <w:r w:rsidRPr="00A95B99">
        <w:rPr>
          <w:b/>
          <w:sz w:val="24"/>
        </w:rPr>
        <w:t>Idioma y Ley Aplicables</w:t>
      </w:r>
    </w:p>
    <w:p w14:paraId="337B8A2E" w14:textId="77777777" w:rsidR="001841C2" w:rsidRPr="00A95B99" w:rsidRDefault="001841C2" w:rsidP="001841C2">
      <w:pPr>
        <w:pStyle w:val="TableParagraph"/>
        <w:numPr>
          <w:ilvl w:val="1"/>
          <w:numId w:val="61"/>
        </w:numPr>
        <w:tabs>
          <w:tab w:val="left" w:pos="786"/>
          <w:tab w:val="left" w:pos="787"/>
        </w:tabs>
        <w:spacing w:before="94"/>
        <w:rPr>
          <w:sz w:val="24"/>
          <w:lang w:val="es-HN"/>
        </w:rPr>
      </w:pPr>
      <w:r w:rsidRPr="00A95B99">
        <w:rPr>
          <w:sz w:val="24"/>
          <w:lang w:val="es-HN"/>
        </w:rPr>
        <w:t>El idioma del Contrato será el</w:t>
      </w:r>
      <w:r w:rsidRPr="00A95B99">
        <w:rPr>
          <w:spacing w:val="-3"/>
          <w:sz w:val="24"/>
          <w:lang w:val="es-HN"/>
        </w:rPr>
        <w:t xml:space="preserve"> </w:t>
      </w:r>
      <w:r w:rsidRPr="00A95B99">
        <w:rPr>
          <w:sz w:val="24"/>
          <w:lang w:val="es-HN"/>
        </w:rPr>
        <w:t>español.</w:t>
      </w:r>
    </w:p>
    <w:p w14:paraId="25C93824" w14:textId="4C94D43B" w:rsidR="001841C2" w:rsidRPr="00A95B99" w:rsidRDefault="001841C2" w:rsidP="001841C2">
      <w:pPr>
        <w:pStyle w:val="Prrafodelista"/>
        <w:numPr>
          <w:ilvl w:val="1"/>
          <w:numId w:val="61"/>
        </w:numPr>
        <w:rPr>
          <w:b/>
          <w:sz w:val="24"/>
        </w:rPr>
      </w:pPr>
      <w:r w:rsidRPr="00A95B99">
        <w:rPr>
          <w:sz w:val="24"/>
        </w:rPr>
        <w:t>El contrato se regirá y se interpretará según las Leyes</w:t>
      </w:r>
      <w:r w:rsidRPr="00A95B99">
        <w:rPr>
          <w:spacing w:val="-11"/>
          <w:sz w:val="24"/>
        </w:rPr>
        <w:t xml:space="preserve"> </w:t>
      </w:r>
      <w:r w:rsidRPr="00A95B99">
        <w:rPr>
          <w:sz w:val="24"/>
        </w:rPr>
        <w:t>Hondureñas</w:t>
      </w:r>
    </w:p>
    <w:p w14:paraId="1C4918DB" w14:textId="14329826" w:rsidR="00747073" w:rsidRPr="00A95B99" w:rsidRDefault="00747073" w:rsidP="001841C2">
      <w:pPr>
        <w:pStyle w:val="Prrafodelista"/>
        <w:rPr>
          <w:b/>
          <w:sz w:val="24"/>
        </w:rPr>
      </w:pPr>
    </w:p>
    <w:p w14:paraId="7403B388" w14:textId="3D308C70" w:rsidR="001841C2" w:rsidRPr="00A95B99" w:rsidRDefault="001841C2" w:rsidP="001841C2">
      <w:pPr>
        <w:pStyle w:val="Prrafodelista"/>
        <w:numPr>
          <w:ilvl w:val="0"/>
          <w:numId w:val="61"/>
        </w:numPr>
        <w:rPr>
          <w:b/>
          <w:sz w:val="24"/>
        </w:rPr>
      </w:pPr>
      <w:r w:rsidRPr="00A95B99">
        <w:rPr>
          <w:b/>
          <w:sz w:val="24"/>
        </w:rPr>
        <w:t>Decisiones del Supervisor de Obras</w:t>
      </w:r>
    </w:p>
    <w:p w14:paraId="0A888832" w14:textId="24BAB28E" w:rsidR="001841C2" w:rsidRPr="00A95B99" w:rsidRDefault="001841C2" w:rsidP="001841C2">
      <w:pPr>
        <w:pStyle w:val="Prrafodelista"/>
        <w:numPr>
          <w:ilvl w:val="1"/>
          <w:numId w:val="61"/>
        </w:numPr>
        <w:rPr>
          <w:bCs/>
          <w:sz w:val="24"/>
        </w:rPr>
      </w:pPr>
      <w:r w:rsidRPr="00A95B99">
        <w:rPr>
          <w:bCs/>
          <w:sz w:val="24"/>
        </w:rPr>
        <w:t>Salvo cuando se especifique otra cosa, el Supervisor de Obras, en representación del Contratante, podrá dirigir órdenes e instrucciones al Contratista para la correcta ejecución del contrato, de acuerdo con los planos y especificaciones contractuales y teniendo en cuenta las disposiciones de la Ley de Contratación del Estado y su Reglamento</w:t>
      </w:r>
    </w:p>
    <w:p w14:paraId="2960AB48" w14:textId="03F2F5BF" w:rsidR="001841C2" w:rsidRPr="00A95B99" w:rsidRDefault="001841C2" w:rsidP="001841C2">
      <w:pPr>
        <w:pStyle w:val="Prrafodelista"/>
        <w:ind w:left="1440"/>
        <w:rPr>
          <w:bCs/>
          <w:sz w:val="24"/>
        </w:rPr>
      </w:pPr>
    </w:p>
    <w:p w14:paraId="1ACA5464" w14:textId="2237C5A7" w:rsidR="001841C2" w:rsidRPr="00A95B99" w:rsidRDefault="001841C2" w:rsidP="001841C2">
      <w:pPr>
        <w:pStyle w:val="Prrafodelista"/>
        <w:numPr>
          <w:ilvl w:val="0"/>
          <w:numId w:val="61"/>
        </w:numPr>
        <w:rPr>
          <w:b/>
          <w:sz w:val="24"/>
        </w:rPr>
      </w:pPr>
      <w:r w:rsidRPr="00A95B99">
        <w:rPr>
          <w:b/>
          <w:sz w:val="24"/>
        </w:rPr>
        <w:t>Delegación de funciones</w:t>
      </w:r>
    </w:p>
    <w:p w14:paraId="3B4B4B6C" w14:textId="72298387" w:rsidR="00747073" w:rsidRPr="00A95B99" w:rsidRDefault="001841C2" w:rsidP="001841C2">
      <w:pPr>
        <w:pStyle w:val="Prrafodelista"/>
        <w:numPr>
          <w:ilvl w:val="1"/>
          <w:numId w:val="61"/>
        </w:numPr>
        <w:suppressAutoHyphens w:val="0"/>
        <w:overflowPunct/>
        <w:autoSpaceDE/>
        <w:autoSpaceDN/>
        <w:adjustRightInd/>
        <w:jc w:val="left"/>
        <w:textAlignment w:val="auto"/>
        <w:rPr>
          <w:lang w:val="de-DE"/>
        </w:rPr>
      </w:pPr>
      <w:r w:rsidRPr="00A95B99">
        <w:rPr>
          <w:lang w:val="de-DE"/>
        </w:rPr>
        <w:t>El Supervisor de Obras no podrá delegar en otra persona ninguno de sus deberes y responsabilidades.</w:t>
      </w:r>
    </w:p>
    <w:p w14:paraId="3DA7B433" w14:textId="77777777" w:rsidR="001841C2" w:rsidRPr="00A95B99" w:rsidRDefault="001841C2" w:rsidP="001841C2">
      <w:pPr>
        <w:pStyle w:val="Prrafodelista"/>
        <w:suppressAutoHyphens w:val="0"/>
        <w:overflowPunct/>
        <w:autoSpaceDE/>
        <w:autoSpaceDN/>
        <w:adjustRightInd/>
        <w:ind w:left="1440"/>
        <w:jc w:val="left"/>
        <w:textAlignment w:val="auto"/>
        <w:rPr>
          <w:lang w:val="de-DE"/>
        </w:rPr>
      </w:pPr>
    </w:p>
    <w:p w14:paraId="63D319C6" w14:textId="3B04CA16" w:rsidR="001841C2" w:rsidRPr="00A95B99" w:rsidRDefault="001841C2" w:rsidP="001841C2">
      <w:pPr>
        <w:pStyle w:val="Prrafodelista"/>
        <w:numPr>
          <w:ilvl w:val="0"/>
          <w:numId w:val="61"/>
        </w:numPr>
        <w:rPr>
          <w:b/>
          <w:sz w:val="24"/>
        </w:rPr>
      </w:pPr>
      <w:r w:rsidRPr="00A95B99">
        <w:rPr>
          <w:b/>
          <w:sz w:val="24"/>
        </w:rPr>
        <w:t>Comunicaciones</w:t>
      </w:r>
    </w:p>
    <w:p w14:paraId="41C98489" w14:textId="6E5BE669" w:rsidR="001841C2" w:rsidRPr="00A95B99" w:rsidRDefault="001841C2" w:rsidP="001841C2">
      <w:pPr>
        <w:pStyle w:val="Prrafodelista"/>
        <w:numPr>
          <w:ilvl w:val="1"/>
          <w:numId w:val="61"/>
        </w:numPr>
        <w:rPr>
          <w:b/>
          <w:sz w:val="24"/>
        </w:rPr>
      </w:pPr>
      <w:r w:rsidRPr="00A95B99">
        <w:rPr>
          <w:spacing w:val="-4"/>
          <w:sz w:val="24"/>
        </w:rPr>
        <w:t xml:space="preserve">Las comunicaciones cursadas </w:t>
      </w:r>
      <w:r w:rsidRPr="00A95B99">
        <w:rPr>
          <w:spacing w:val="-3"/>
          <w:sz w:val="24"/>
        </w:rPr>
        <w:t xml:space="preserve">entre </w:t>
      </w:r>
      <w:r w:rsidRPr="00A95B99">
        <w:rPr>
          <w:spacing w:val="-2"/>
          <w:sz w:val="24"/>
        </w:rPr>
        <w:t xml:space="preserve">las </w:t>
      </w:r>
      <w:r w:rsidRPr="00A95B99">
        <w:rPr>
          <w:spacing w:val="-3"/>
          <w:sz w:val="24"/>
        </w:rPr>
        <w:t xml:space="preserve">partes </w:t>
      </w:r>
      <w:r w:rsidRPr="00A95B99">
        <w:rPr>
          <w:sz w:val="24"/>
        </w:rPr>
        <w:t xml:space="preserve">a </w:t>
      </w:r>
      <w:r w:rsidRPr="00A95B99">
        <w:rPr>
          <w:spacing w:val="-2"/>
          <w:sz w:val="24"/>
        </w:rPr>
        <w:t xml:space="preserve">las </w:t>
      </w:r>
      <w:r w:rsidRPr="00A95B99">
        <w:rPr>
          <w:sz w:val="24"/>
        </w:rPr>
        <w:t xml:space="preserve">que se </w:t>
      </w:r>
      <w:r w:rsidRPr="00A95B99">
        <w:rPr>
          <w:spacing w:val="-3"/>
          <w:sz w:val="24"/>
        </w:rPr>
        <w:t xml:space="preserve">hace </w:t>
      </w:r>
      <w:r w:rsidRPr="00A95B99">
        <w:rPr>
          <w:spacing w:val="-4"/>
          <w:sz w:val="24"/>
        </w:rPr>
        <w:t xml:space="preserve">referencia </w:t>
      </w:r>
      <w:r w:rsidRPr="00A95B99">
        <w:rPr>
          <w:spacing w:val="51"/>
          <w:sz w:val="24"/>
        </w:rPr>
        <w:t>en</w:t>
      </w:r>
      <w:r w:rsidRPr="00A95B99">
        <w:rPr>
          <w:sz w:val="24"/>
        </w:rPr>
        <w:t xml:space="preserve"> </w:t>
      </w:r>
      <w:r w:rsidRPr="00A95B99">
        <w:rPr>
          <w:spacing w:val="-2"/>
          <w:sz w:val="24"/>
        </w:rPr>
        <w:t xml:space="preserve">las </w:t>
      </w:r>
      <w:r w:rsidRPr="00A95B99">
        <w:rPr>
          <w:spacing w:val="-4"/>
          <w:sz w:val="24"/>
        </w:rPr>
        <w:t>Condiciones</w:t>
      </w:r>
      <w:r w:rsidRPr="00A95B99">
        <w:rPr>
          <w:spacing w:val="51"/>
          <w:sz w:val="24"/>
        </w:rPr>
        <w:t xml:space="preserve"> </w:t>
      </w:r>
      <w:r w:rsidRPr="00A95B99">
        <w:rPr>
          <w:spacing w:val="-3"/>
          <w:sz w:val="24"/>
        </w:rPr>
        <w:t xml:space="preserve">del Contrato sólo serán válidas cuando </w:t>
      </w:r>
      <w:r w:rsidRPr="00A95B99">
        <w:rPr>
          <w:spacing w:val="-4"/>
          <w:sz w:val="24"/>
        </w:rPr>
        <w:t xml:space="preserve">sean formalizadas </w:t>
      </w:r>
      <w:r w:rsidRPr="00A95B99">
        <w:rPr>
          <w:sz w:val="24"/>
        </w:rPr>
        <w:t xml:space="preserve">por </w:t>
      </w:r>
      <w:r w:rsidRPr="00A95B99">
        <w:rPr>
          <w:spacing w:val="-4"/>
          <w:sz w:val="24"/>
        </w:rPr>
        <w:t xml:space="preserve">escrito. Las </w:t>
      </w:r>
      <w:r w:rsidRPr="00A95B99">
        <w:rPr>
          <w:spacing w:val="-3"/>
          <w:sz w:val="24"/>
        </w:rPr>
        <w:t xml:space="preserve">notificaciones </w:t>
      </w:r>
      <w:r w:rsidRPr="00A95B99">
        <w:rPr>
          <w:spacing w:val="-4"/>
          <w:sz w:val="24"/>
        </w:rPr>
        <w:t xml:space="preserve">entrarán </w:t>
      </w:r>
      <w:r w:rsidRPr="00A95B99">
        <w:rPr>
          <w:sz w:val="24"/>
        </w:rPr>
        <w:t xml:space="preserve">en </w:t>
      </w:r>
      <w:r w:rsidRPr="00A95B99">
        <w:rPr>
          <w:spacing w:val="-3"/>
          <w:sz w:val="24"/>
        </w:rPr>
        <w:t xml:space="preserve">vigor </w:t>
      </w:r>
      <w:r w:rsidRPr="00A95B99">
        <w:rPr>
          <w:sz w:val="24"/>
        </w:rPr>
        <w:t xml:space="preserve">una </w:t>
      </w:r>
      <w:r w:rsidRPr="00A95B99">
        <w:rPr>
          <w:spacing w:val="-3"/>
          <w:sz w:val="24"/>
        </w:rPr>
        <w:t xml:space="preserve">vez que sean </w:t>
      </w:r>
      <w:r w:rsidRPr="00A95B99">
        <w:rPr>
          <w:spacing w:val="-4"/>
          <w:sz w:val="24"/>
        </w:rPr>
        <w:t xml:space="preserve">entregadas y/o escritas </w:t>
      </w:r>
      <w:r w:rsidRPr="00A95B99">
        <w:rPr>
          <w:sz w:val="24"/>
        </w:rPr>
        <w:t xml:space="preserve">en la </w:t>
      </w:r>
      <w:r w:rsidRPr="00A95B99">
        <w:rPr>
          <w:spacing w:val="-4"/>
          <w:sz w:val="24"/>
        </w:rPr>
        <w:t xml:space="preserve">bitácora </w:t>
      </w:r>
      <w:r w:rsidRPr="00A95B99">
        <w:rPr>
          <w:spacing w:val="-3"/>
          <w:sz w:val="24"/>
        </w:rPr>
        <w:t>del</w:t>
      </w:r>
      <w:r w:rsidRPr="00A95B99">
        <w:rPr>
          <w:spacing w:val="-23"/>
          <w:sz w:val="24"/>
        </w:rPr>
        <w:t xml:space="preserve"> </w:t>
      </w:r>
      <w:r w:rsidRPr="00A95B99">
        <w:rPr>
          <w:spacing w:val="-3"/>
          <w:sz w:val="24"/>
        </w:rPr>
        <w:t>proyecto.</w:t>
      </w:r>
    </w:p>
    <w:p w14:paraId="56A33F08" w14:textId="1ACAE8B9" w:rsidR="001841C2" w:rsidRPr="00A95B99" w:rsidRDefault="001841C2" w:rsidP="001841C2">
      <w:pPr>
        <w:pStyle w:val="Prrafodelista"/>
        <w:ind w:left="1440"/>
        <w:rPr>
          <w:spacing w:val="-3"/>
          <w:sz w:val="24"/>
        </w:rPr>
      </w:pPr>
    </w:p>
    <w:p w14:paraId="754EC7A3" w14:textId="4541F1C9" w:rsidR="001841C2" w:rsidRPr="00A95B99" w:rsidRDefault="001841C2" w:rsidP="001841C2">
      <w:pPr>
        <w:pStyle w:val="Prrafodelista"/>
        <w:numPr>
          <w:ilvl w:val="0"/>
          <w:numId w:val="61"/>
        </w:numPr>
        <w:rPr>
          <w:b/>
          <w:sz w:val="24"/>
        </w:rPr>
      </w:pPr>
      <w:r w:rsidRPr="00A95B99">
        <w:rPr>
          <w:b/>
          <w:sz w:val="24"/>
        </w:rPr>
        <w:t>Subcontratos y Cesión del Contrato</w:t>
      </w:r>
    </w:p>
    <w:p w14:paraId="3C15FA85" w14:textId="77777777" w:rsidR="001841C2" w:rsidRPr="00A95B99" w:rsidRDefault="001841C2" w:rsidP="001841C2">
      <w:pPr>
        <w:pStyle w:val="TableParagraph"/>
        <w:numPr>
          <w:ilvl w:val="1"/>
          <w:numId w:val="61"/>
        </w:numPr>
        <w:tabs>
          <w:tab w:val="left" w:pos="787"/>
        </w:tabs>
        <w:spacing w:before="94"/>
        <w:ind w:right="196"/>
        <w:jc w:val="both"/>
        <w:rPr>
          <w:sz w:val="24"/>
        </w:rPr>
      </w:pPr>
      <w:r w:rsidRPr="00A95B99">
        <w:rPr>
          <w:sz w:val="24"/>
          <w:lang w:val="es-HN"/>
        </w:rPr>
        <w:t xml:space="preserve">El </w:t>
      </w:r>
      <w:r w:rsidRPr="00A95B99">
        <w:rPr>
          <w:spacing w:val="-3"/>
          <w:sz w:val="24"/>
          <w:lang w:val="es-HN"/>
        </w:rPr>
        <w:t xml:space="preserve">Contratista sólo podrá </w:t>
      </w:r>
      <w:r w:rsidRPr="00A95B99">
        <w:rPr>
          <w:spacing w:val="-4"/>
          <w:sz w:val="24"/>
          <w:lang w:val="es-HN"/>
        </w:rPr>
        <w:t xml:space="preserve">subcontratar </w:t>
      </w:r>
      <w:r w:rsidRPr="00A95B99">
        <w:rPr>
          <w:spacing w:val="-3"/>
          <w:sz w:val="24"/>
          <w:lang w:val="es-HN"/>
        </w:rPr>
        <w:t xml:space="preserve">trabajos </w:t>
      </w:r>
      <w:r w:rsidRPr="00A95B99">
        <w:rPr>
          <w:sz w:val="24"/>
          <w:lang w:val="es-HN"/>
        </w:rPr>
        <w:t xml:space="preserve">si </w:t>
      </w:r>
      <w:r w:rsidRPr="00A95B99">
        <w:rPr>
          <w:spacing w:val="-3"/>
          <w:sz w:val="24"/>
          <w:lang w:val="es-HN"/>
        </w:rPr>
        <w:t xml:space="preserve">cuenta con </w:t>
      </w:r>
      <w:r w:rsidRPr="00A95B99">
        <w:rPr>
          <w:sz w:val="24"/>
          <w:lang w:val="es-HN"/>
        </w:rPr>
        <w:t xml:space="preserve">la </w:t>
      </w:r>
      <w:r w:rsidRPr="00A95B99">
        <w:rPr>
          <w:spacing w:val="-4"/>
          <w:sz w:val="24"/>
          <w:lang w:val="es-HN"/>
        </w:rPr>
        <w:t xml:space="preserve">aprobación </w:t>
      </w:r>
      <w:r w:rsidRPr="00A95B99">
        <w:rPr>
          <w:spacing w:val="-3"/>
          <w:sz w:val="24"/>
          <w:lang w:val="es-HN"/>
        </w:rPr>
        <w:t xml:space="preserve">del </w:t>
      </w:r>
      <w:r w:rsidRPr="00A95B99">
        <w:rPr>
          <w:spacing w:val="-4"/>
          <w:sz w:val="24"/>
          <w:lang w:val="es-HN"/>
        </w:rPr>
        <w:t>Contratante.</w:t>
      </w:r>
      <w:r w:rsidRPr="00A95B99">
        <w:rPr>
          <w:spacing w:val="51"/>
          <w:sz w:val="24"/>
          <w:lang w:val="es-HN"/>
        </w:rPr>
        <w:t xml:space="preserve"> </w:t>
      </w:r>
      <w:r w:rsidRPr="00A95B99">
        <w:rPr>
          <w:spacing w:val="-4"/>
          <w:sz w:val="24"/>
        </w:rPr>
        <w:t>La</w:t>
      </w:r>
      <w:r w:rsidRPr="00A95B99">
        <w:rPr>
          <w:spacing w:val="51"/>
          <w:sz w:val="24"/>
        </w:rPr>
        <w:t xml:space="preserve"> </w:t>
      </w:r>
      <w:proofErr w:type="spellStart"/>
      <w:r w:rsidRPr="00A95B99">
        <w:rPr>
          <w:spacing w:val="-3"/>
          <w:sz w:val="24"/>
        </w:rPr>
        <w:t>subcontratación</w:t>
      </w:r>
      <w:proofErr w:type="spellEnd"/>
      <w:r w:rsidRPr="00A95B99">
        <w:rPr>
          <w:spacing w:val="-3"/>
          <w:sz w:val="24"/>
        </w:rPr>
        <w:t xml:space="preserve"> </w:t>
      </w:r>
      <w:r w:rsidRPr="00A95B99">
        <w:rPr>
          <w:sz w:val="24"/>
        </w:rPr>
        <w:t xml:space="preserve">no </w:t>
      </w:r>
      <w:r w:rsidRPr="00A95B99">
        <w:rPr>
          <w:spacing w:val="-3"/>
          <w:sz w:val="24"/>
        </w:rPr>
        <w:t xml:space="preserve">altera </w:t>
      </w:r>
      <w:r w:rsidRPr="00A95B99">
        <w:rPr>
          <w:spacing w:val="-2"/>
          <w:sz w:val="24"/>
        </w:rPr>
        <w:t xml:space="preserve">las </w:t>
      </w:r>
      <w:r w:rsidRPr="00A95B99">
        <w:rPr>
          <w:spacing w:val="-4"/>
          <w:sz w:val="24"/>
          <w:lang w:val="es-HN"/>
        </w:rPr>
        <w:t>obligaciones</w:t>
      </w:r>
      <w:r w:rsidRPr="00A95B99">
        <w:rPr>
          <w:spacing w:val="51"/>
          <w:sz w:val="24"/>
        </w:rPr>
        <w:t xml:space="preserve"> </w:t>
      </w:r>
      <w:r w:rsidRPr="00A95B99">
        <w:rPr>
          <w:spacing w:val="-3"/>
          <w:sz w:val="24"/>
        </w:rPr>
        <w:t xml:space="preserve">del </w:t>
      </w:r>
      <w:proofErr w:type="spellStart"/>
      <w:r w:rsidRPr="00A95B99">
        <w:rPr>
          <w:spacing w:val="-3"/>
          <w:sz w:val="24"/>
        </w:rPr>
        <w:t>Contratista</w:t>
      </w:r>
      <w:proofErr w:type="spellEnd"/>
      <w:r w:rsidRPr="00A95B99">
        <w:rPr>
          <w:spacing w:val="-3"/>
          <w:sz w:val="24"/>
        </w:rPr>
        <w:t>.</w:t>
      </w:r>
    </w:p>
    <w:p w14:paraId="3238A77E" w14:textId="77777777" w:rsidR="001841C2" w:rsidRPr="00A95B99" w:rsidRDefault="001841C2" w:rsidP="001841C2">
      <w:pPr>
        <w:pStyle w:val="TableParagraph"/>
        <w:numPr>
          <w:ilvl w:val="1"/>
          <w:numId w:val="61"/>
        </w:numPr>
        <w:tabs>
          <w:tab w:val="left" w:pos="792"/>
        </w:tabs>
        <w:spacing w:before="199"/>
        <w:ind w:right="198"/>
        <w:jc w:val="both"/>
        <w:rPr>
          <w:sz w:val="24"/>
          <w:lang w:val="es-HN"/>
        </w:rPr>
      </w:pPr>
      <w:r w:rsidRPr="00A95B99">
        <w:rPr>
          <w:spacing w:val="-4"/>
          <w:sz w:val="24"/>
          <w:lang w:val="es-HN"/>
        </w:rPr>
        <w:t xml:space="preserve">La </w:t>
      </w:r>
      <w:r w:rsidRPr="00A95B99">
        <w:rPr>
          <w:spacing w:val="-3"/>
          <w:sz w:val="24"/>
          <w:lang w:val="es-HN"/>
        </w:rPr>
        <w:t xml:space="preserve">aprobación </w:t>
      </w:r>
      <w:r w:rsidRPr="00A95B99">
        <w:rPr>
          <w:sz w:val="24"/>
          <w:lang w:val="es-HN"/>
        </w:rPr>
        <w:t xml:space="preserve">de </w:t>
      </w:r>
      <w:r w:rsidRPr="00A95B99">
        <w:rPr>
          <w:spacing w:val="-3"/>
          <w:sz w:val="24"/>
          <w:lang w:val="es-HN"/>
        </w:rPr>
        <w:t xml:space="preserve">la </w:t>
      </w:r>
      <w:r w:rsidRPr="00A95B99">
        <w:rPr>
          <w:spacing w:val="-4"/>
          <w:sz w:val="24"/>
          <w:lang w:val="es-HN"/>
        </w:rPr>
        <w:t xml:space="preserve">subcontratación </w:t>
      </w:r>
      <w:r w:rsidRPr="00A95B99">
        <w:rPr>
          <w:spacing w:val="-3"/>
          <w:sz w:val="24"/>
          <w:lang w:val="es-HN"/>
        </w:rPr>
        <w:t xml:space="preserve">deberá ser </w:t>
      </w:r>
      <w:r w:rsidRPr="00A95B99">
        <w:rPr>
          <w:spacing w:val="-4"/>
          <w:sz w:val="24"/>
          <w:lang w:val="es-HN"/>
        </w:rPr>
        <w:t xml:space="preserve">expresa, </w:t>
      </w:r>
      <w:r w:rsidRPr="00A95B99">
        <w:rPr>
          <w:spacing w:val="-3"/>
          <w:sz w:val="24"/>
          <w:lang w:val="es-HN"/>
        </w:rPr>
        <w:t xml:space="preserve">por </w:t>
      </w:r>
      <w:r w:rsidRPr="00A95B99">
        <w:rPr>
          <w:spacing w:val="-4"/>
          <w:sz w:val="24"/>
          <w:lang w:val="es-HN"/>
        </w:rPr>
        <w:t xml:space="preserve">escrito, </w:t>
      </w:r>
      <w:r w:rsidRPr="00A95B99">
        <w:rPr>
          <w:spacing w:val="-3"/>
          <w:sz w:val="24"/>
          <w:lang w:val="es-HN"/>
        </w:rPr>
        <w:t xml:space="preserve">con indicación </w:t>
      </w:r>
      <w:r w:rsidRPr="00A95B99">
        <w:rPr>
          <w:sz w:val="24"/>
          <w:lang w:val="es-HN"/>
        </w:rPr>
        <w:t xml:space="preserve">de </w:t>
      </w:r>
      <w:r w:rsidRPr="00A95B99">
        <w:rPr>
          <w:spacing w:val="-3"/>
          <w:sz w:val="24"/>
          <w:lang w:val="es-HN"/>
        </w:rPr>
        <w:t xml:space="preserve">su objeto </w:t>
      </w:r>
      <w:r w:rsidRPr="00A95B99">
        <w:rPr>
          <w:sz w:val="24"/>
          <w:lang w:val="es-HN"/>
        </w:rPr>
        <w:t xml:space="preserve">y de </w:t>
      </w:r>
      <w:r w:rsidRPr="00A95B99">
        <w:rPr>
          <w:spacing w:val="-2"/>
          <w:sz w:val="24"/>
          <w:lang w:val="es-HN"/>
        </w:rPr>
        <w:t xml:space="preserve">las </w:t>
      </w:r>
      <w:r w:rsidRPr="00A95B99">
        <w:rPr>
          <w:spacing w:val="-4"/>
          <w:sz w:val="24"/>
          <w:lang w:val="es-HN"/>
        </w:rPr>
        <w:t xml:space="preserve">condiciones económicas. Los </w:t>
      </w:r>
      <w:r w:rsidRPr="00A95B99">
        <w:rPr>
          <w:spacing w:val="-3"/>
          <w:sz w:val="24"/>
          <w:lang w:val="es-HN"/>
        </w:rPr>
        <w:t xml:space="preserve">trabajos </w:t>
      </w:r>
      <w:r w:rsidRPr="00A95B99">
        <w:rPr>
          <w:spacing w:val="-4"/>
          <w:sz w:val="24"/>
          <w:lang w:val="es-HN"/>
        </w:rPr>
        <w:t xml:space="preserve">que </w:t>
      </w:r>
      <w:r w:rsidRPr="00A95B99">
        <w:rPr>
          <w:sz w:val="24"/>
          <w:lang w:val="es-HN"/>
        </w:rPr>
        <w:t xml:space="preserve">se </w:t>
      </w:r>
      <w:r w:rsidRPr="00A95B99">
        <w:rPr>
          <w:spacing w:val="-4"/>
          <w:sz w:val="24"/>
          <w:lang w:val="es-HN"/>
        </w:rPr>
        <w:t xml:space="preserve">subcontraten </w:t>
      </w:r>
      <w:r w:rsidRPr="00A95B99">
        <w:rPr>
          <w:spacing w:val="-3"/>
          <w:sz w:val="24"/>
          <w:lang w:val="es-HN"/>
        </w:rPr>
        <w:t xml:space="preserve">con </w:t>
      </w:r>
      <w:r w:rsidRPr="00A95B99">
        <w:rPr>
          <w:spacing w:val="-4"/>
          <w:sz w:val="24"/>
          <w:lang w:val="es-HN"/>
        </w:rPr>
        <w:t xml:space="preserve">terceros, </w:t>
      </w:r>
      <w:r w:rsidRPr="00A95B99">
        <w:rPr>
          <w:sz w:val="24"/>
          <w:lang w:val="es-HN"/>
        </w:rPr>
        <w:t xml:space="preserve">no </w:t>
      </w:r>
      <w:r w:rsidRPr="00A95B99">
        <w:rPr>
          <w:spacing w:val="-4"/>
          <w:sz w:val="24"/>
          <w:lang w:val="es-HN"/>
        </w:rPr>
        <w:t xml:space="preserve">excederán </w:t>
      </w:r>
      <w:r w:rsidRPr="00A95B99">
        <w:rPr>
          <w:spacing w:val="-3"/>
          <w:sz w:val="24"/>
          <w:lang w:val="es-HN"/>
        </w:rPr>
        <w:t xml:space="preserve">del </w:t>
      </w:r>
      <w:r w:rsidRPr="00A95B99">
        <w:rPr>
          <w:spacing w:val="-4"/>
          <w:sz w:val="24"/>
          <w:lang w:val="es-HN"/>
        </w:rPr>
        <w:t xml:space="preserve">cuarenta </w:t>
      </w:r>
      <w:r w:rsidRPr="00A95B99">
        <w:rPr>
          <w:sz w:val="24"/>
          <w:lang w:val="es-HN"/>
        </w:rPr>
        <w:t xml:space="preserve">por </w:t>
      </w:r>
      <w:r w:rsidRPr="00A95B99">
        <w:rPr>
          <w:spacing w:val="-4"/>
          <w:sz w:val="24"/>
          <w:lang w:val="es-HN"/>
        </w:rPr>
        <w:t xml:space="preserve">Ciento (40%) </w:t>
      </w:r>
      <w:r w:rsidRPr="00A95B99">
        <w:rPr>
          <w:spacing w:val="-3"/>
          <w:sz w:val="24"/>
          <w:lang w:val="es-HN"/>
        </w:rPr>
        <w:t>del monto del</w:t>
      </w:r>
      <w:r w:rsidRPr="00A95B99">
        <w:rPr>
          <w:spacing w:val="-14"/>
          <w:sz w:val="24"/>
          <w:lang w:val="es-HN"/>
        </w:rPr>
        <w:t xml:space="preserve"> </w:t>
      </w:r>
      <w:r w:rsidRPr="00A95B99">
        <w:rPr>
          <w:spacing w:val="-4"/>
          <w:sz w:val="24"/>
          <w:lang w:val="es-HN"/>
        </w:rPr>
        <w:t>Contrato.</w:t>
      </w:r>
    </w:p>
    <w:p w14:paraId="0DE59872" w14:textId="38F99A06" w:rsidR="001841C2" w:rsidRPr="00A95B99" w:rsidRDefault="001841C2" w:rsidP="001841C2">
      <w:pPr>
        <w:pStyle w:val="Prrafodelista"/>
        <w:numPr>
          <w:ilvl w:val="1"/>
          <w:numId w:val="61"/>
        </w:numPr>
        <w:rPr>
          <w:b/>
          <w:sz w:val="24"/>
        </w:rPr>
      </w:pPr>
      <w:r w:rsidRPr="00A95B99">
        <w:rPr>
          <w:sz w:val="24"/>
        </w:rPr>
        <w:t xml:space="preserve">El </w:t>
      </w:r>
      <w:r w:rsidRPr="00A95B99">
        <w:rPr>
          <w:spacing w:val="-3"/>
          <w:sz w:val="24"/>
        </w:rPr>
        <w:t xml:space="preserve">Contratista </w:t>
      </w:r>
      <w:r w:rsidRPr="00A95B99">
        <w:rPr>
          <w:sz w:val="24"/>
        </w:rPr>
        <w:t xml:space="preserve">no </w:t>
      </w:r>
      <w:r w:rsidRPr="00A95B99">
        <w:rPr>
          <w:spacing w:val="-3"/>
          <w:sz w:val="24"/>
        </w:rPr>
        <w:t xml:space="preserve">podrá ceder </w:t>
      </w:r>
      <w:r w:rsidRPr="00A95B99">
        <w:rPr>
          <w:sz w:val="24"/>
        </w:rPr>
        <w:t xml:space="preserve">el </w:t>
      </w:r>
      <w:r w:rsidRPr="00A95B99">
        <w:rPr>
          <w:spacing w:val="-3"/>
          <w:sz w:val="24"/>
        </w:rPr>
        <w:t xml:space="preserve">Contrato </w:t>
      </w:r>
      <w:r w:rsidRPr="00A95B99">
        <w:rPr>
          <w:sz w:val="24"/>
        </w:rPr>
        <w:t xml:space="preserve">sin la </w:t>
      </w:r>
      <w:r w:rsidRPr="00A95B99">
        <w:rPr>
          <w:spacing w:val="-4"/>
          <w:sz w:val="24"/>
        </w:rPr>
        <w:t xml:space="preserve">aprobación </w:t>
      </w:r>
      <w:r w:rsidRPr="00A95B99">
        <w:rPr>
          <w:spacing w:val="-3"/>
          <w:sz w:val="24"/>
        </w:rPr>
        <w:t xml:space="preserve">por </w:t>
      </w:r>
      <w:r w:rsidRPr="00A95B99">
        <w:rPr>
          <w:spacing w:val="-4"/>
          <w:sz w:val="24"/>
        </w:rPr>
        <w:t xml:space="preserve">escrito </w:t>
      </w:r>
      <w:r w:rsidRPr="00A95B99">
        <w:rPr>
          <w:spacing w:val="-3"/>
          <w:sz w:val="24"/>
        </w:rPr>
        <w:t>del Contratante.</w:t>
      </w:r>
    </w:p>
    <w:p w14:paraId="5A96BA42" w14:textId="77777777" w:rsidR="001841C2" w:rsidRPr="00A95B99" w:rsidRDefault="001841C2" w:rsidP="001841C2">
      <w:pPr>
        <w:pStyle w:val="Prrafodelista"/>
        <w:ind w:left="1440"/>
        <w:rPr>
          <w:b/>
          <w:sz w:val="24"/>
        </w:rPr>
      </w:pPr>
    </w:p>
    <w:p w14:paraId="1D569D9C" w14:textId="45F12F58" w:rsidR="001841C2" w:rsidRPr="00A95B99" w:rsidRDefault="001841C2" w:rsidP="002A6DAE">
      <w:pPr>
        <w:pStyle w:val="Prrafodelista"/>
        <w:numPr>
          <w:ilvl w:val="0"/>
          <w:numId w:val="61"/>
        </w:numPr>
        <w:rPr>
          <w:b/>
          <w:sz w:val="24"/>
        </w:rPr>
      </w:pPr>
      <w:r w:rsidRPr="00A95B99">
        <w:rPr>
          <w:b/>
          <w:sz w:val="24"/>
        </w:rPr>
        <w:t>Otros Contratistas</w:t>
      </w:r>
    </w:p>
    <w:p w14:paraId="50B20BB9" w14:textId="336C86F3" w:rsidR="001841C2" w:rsidRPr="00A95B99" w:rsidRDefault="001841C2" w:rsidP="001841C2">
      <w:pPr>
        <w:pStyle w:val="Prrafodelista"/>
        <w:numPr>
          <w:ilvl w:val="1"/>
          <w:numId w:val="61"/>
        </w:numPr>
        <w:rPr>
          <w:b/>
          <w:sz w:val="24"/>
        </w:rPr>
      </w:pPr>
      <w:r w:rsidRPr="00A95B99">
        <w:rPr>
          <w:sz w:val="24"/>
        </w:rPr>
        <w:t xml:space="preserve">El </w:t>
      </w:r>
      <w:r w:rsidRPr="00A95B99">
        <w:rPr>
          <w:spacing w:val="-4"/>
          <w:sz w:val="24"/>
        </w:rPr>
        <w:t xml:space="preserve">Contratista </w:t>
      </w:r>
      <w:r w:rsidRPr="00A95B99">
        <w:rPr>
          <w:spacing w:val="-3"/>
          <w:sz w:val="24"/>
        </w:rPr>
        <w:t xml:space="preserve">deberá </w:t>
      </w:r>
      <w:r w:rsidRPr="00A95B99">
        <w:rPr>
          <w:spacing w:val="-4"/>
          <w:sz w:val="24"/>
        </w:rPr>
        <w:t xml:space="preserve">cooperar </w:t>
      </w:r>
      <w:r w:rsidRPr="00A95B99">
        <w:rPr>
          <w:sz w:val="24"/>
        </w:rPr>
        <w:t xml:space="preserve">y </w:t>
      </w:r>
      <w:r w:rsidRPr="00A95B99">
        <w:rPr>
          <w:spacing w:val="-3"/>
          <w:sz w:val="24"/>
        </w:rPr>
        <w:t xml:space="preserve">compartir </w:t>
      </w:r>
      <w:r w:rsidRPr="00A95B99">
        <w:rPr>
          <w:sz w:val="24"/>
        </w:rPr>
        <w:t xml:space="preserve">el </w:t>
      </w:r>
      <w:r w:rsidRPr="00A95B99">
        <w:rPr>
          <w:spacing w:val="-3"/>
          <w:sz w:val="24"/>
        </w:rPr>
        <w:t xml:space="preserve">Sitio </w:t>
      </w:r>
      <w:r w:rsidRPr="00A95B99">
        <w:rPr>
          <w:sz w:val="24"/>
        </w:rPr>
        <w:t xml:space="preserve">de </w:t>
      </w:r>
      <w:r w:rsidRPr="00A95B99">
        <w:rPr>
          <w:spacing w:val="-2"/>
          <w:sz w:val="24"/>
        </w:rPr>
        <w:t xml:space="preserve">las </w:t>
      </w:r>
      <w:r w:rsidRPr="00A95B99">
        <w:rPr>
          <w:spacing w:val="-3"/>
          <w:sz w:val="24"/>
        </w:rPr>
        <w:t xml:space="preserve">Obras con </w:t>
      </w:r>
      <w:r w:rsidRPr="00A95B99">
        <w:rPr>
          <w:spacing w:val="-4"/>
          <w:sz w:val="24"/>
        </w:rPr>
        <w:t xml:space="preserve">otros contratistas, autoridades </w:t>
      </w:r>
      <w:r w:rsidRPr="00A95B99">
        <w:rPr>
          <w:spacing w:val="-3"/>
          <w:sz w:val="24"/>
        </w:rPr>
        <w:t xml:space="preserve">públicas, </w:t>
      </w:r>
      <w:r w:rsidRPr="00A95B99">
        <w:rPr>
          <w:spacing w:val="-4"/>
          <w:sz w:val="24"/>
        </w:rPr>
        <w:t xml:space="preserve">empresas </w:t>
      </w:r>
      <w:r w:rsidRPr="00A95B99">
        <w:rPr>
          <w:sz w:val="24"/>
        </w:rPr>
        <w:t xml:space="preserve">de </w:t>
      </w:r>
      <w:r w:rsidRPr="00A95B99">
        <w:rPr>
          <w:spacing w:val="-3"/>
          <w:sz w:val="24"/>
        </w:rPr>
        <w:t xml:space="preserve">servicios </w:t>
      </w:r>
      <w:r w:rsidRPr="00A95B99">
        <w:rPr>
          <w:spacing w:val="-4"/>
          <w:sz w:val="24"/>
        </w:rPr>
        <w:t xml:space="preserve">públicos </w:t>
      </w:r>
      <w:r w:rsidRPr="00A95B99">
        <w:rPr>
          <w:sz w:val="24"/>
        </w:rPr>
        <w:t xml:space="preserve">y el </w:t>
      </w:r>
      <w:r w:rsidRPr="00A95B99">
        <w:rPr>
          <w:spacing w:val="-3"/>
          <w:sz w:val="24"/>
        </w:rPr>
        <w:t xml:space="preserve">Contratante </w:t>
      </w:r>
      <w:r w:rsidRPr="00A95B99">
        <w:rPr>
          <w:sz w:val="24"/>
        </w:rPr>
        <w:t xml:space="preserve">en </w:t>
      </w:r>
      <w:r w:rsidRPr="00A95B99">
        <w:rPr>
          <w:spacing w:val="-2"/>
          <w:sz w:val="24"/>
        </w:rPr>
        <w:t xml:space="preserve">las </w:t>
      </w:r>
      <w:r w:rsidRPr="00A95B99">
        <w:rPr>
          <w:spacing w:val="-4"/>
          <w:sz w:val="24"/>
        </w:rPr>
        <w:t xml:space="preserve">fechas señaladas </w:t>
      </w:r>
      <w:r w:rsidRPr="00A95B99">
        <w:rPr>
          <w:sz w:val="24"/>
        </w:rPr>
        <w:t xml:space="preserve">en la </w:t>
      </w:r>
      <w:r w:rsidRPr="00A95B99">
        <w:rPr>
          <w:spacing w:val="-3"/>
          <w:sz w:val="24"/>
        </w:rPr>
        <w:t xml:space="preserve">Lista </w:t>
      </w:r>
      <w:r w:rsidRPr="00A95B99">
        <w:rPr>
          <w:sz w:val="24"/>
        </w:rPr>
        <w:t xml:space="preserve">de </w:t>
      </w:r>
      <w:r w:rsidRPr="00A95B99">
        <w:rPr>
          <w:spacing w:val="-3"/>
          <w:sz w:val="24"/>
        </w:rPr>
        <w:t xml:space="preserve">Otros </w:t>
      </w:r>
      <w:r w:rsidRPr="00A95B99">
        <w:rPr>
          <w:spacing w:val="-4"/>
          <w:sz w:val="24"/>
        </w:rPr>
        <w:t xml:space="preserve">Contratistas </w:t>
      </w:r>
      <w:r w:rsidRPr="00A95B99">
        <w:rPr>
          <w:b/>
          <w:spacing w:val="-3"/>
          <w:sz w:val="24"/>
        </w:rPr>
        <w:t xml:space="preserve">indicada </w:t>
      </w:r>
      <w:r w:rsidRPr="00A95B99">
        <w:rPr>
          <w:b/>
          <w:sz w:val="24"/>
        </w:rPr>
        <w:t xml:space="preserve">en las </w:t>
      </w:r>
      <w:r w:rsidRPr="00A95B99">
        <w:rPr>
          <w:b/>
          <w:spacing w:val="-3"/>
          <w:sz w:val="24"/>
        </w:rPr>
        <w:t>CEC</w:t>
      </w:r>
      <w:r w:rsidRPr="00A95B99">
        <w:rPr>
          <w:spacing w:val="-3"/>
          <w:sz w:val="24"/>
        </w:rPr>
        <w:t xml:space="preserve">. </w:t>
      </w:r>
      <w:r w:rsidRPr="00A95B99">
        <w:rPr>
          <w:sz w:val="24"/>
        </w:rPr>
        <w:t xml:space="preserve">El </w:t>
      </w:r>
      <w:r w:rsidRPr="00A95B99">
        <w:rPr>
          <w:spacing w:val="-3"/>
          <w:sz w:val="24"/>
        </w:rPr>
        <w:t xml:space="preserve">Contratista también </w:t>
      </w:r>
      <w:r w:rsidRPr="00A95B99">
        <w:rPr>
          <w:spacing w:val="-4"/>
          <w:sz w:val="24"/>
        </w:rPr>
        <w:t xml:space="preserve">deberá proporcionarles </w:t>
      </w:r>
      <w:r w:rsidRPr="00A95B99">
        <w:rPr>
          <w:sz w:val="24"/>
        </w:rPr>
        <w:t xml:space="preserve">a </w:t>
      </w:r>
      <w:r w:rsidRPr="00A95B99">
        <w:rPr>
          <w:spacing w:val="-3"/>
          <w:sz w:val="24"/>
        </w:rPr>
        <w:t xml:space="preserve">éstos </w:t>
      </w:r>
      <w:r w:rsidRPr="00A95B99">
        <w:rPr>
          <w:spacing w:val="-2"/>
          <w:sz w:val="24"/>
        </w:rPr>
        <w:t xml:space="preserve">las </w:t>
      </w:r>
      <w:r w:rsidRPr="00A95B99">
        <w:rPr>
          <w:spacing w:val="-4"/>
          <w:sz w:val="24"/>
        </w:rPr>
        <w:t xml:space="preserve">instalaciones </w:t>
      </w:r>
      <w:r w:rsidRPr="00A95B99">
        <w:rPr>
          <w:sz w:val="24"/>
        </w:rPr>
        <w:t xml:space="preserve">y </w:t>
      </w:r>
      <w:r w:rsidRPr="00A95B99">
        <w:rPr>
          <w:spacing w:val="-3"/>
          <w:sz w:val="24"/>
        </w:rPr>
        <w:t xml:space="preserve">servicios </w:t>
      </w:r>
      <w:r w:rsidRPr="00A95B99">
        <w:rPr>
          <w:sz w:val="24"/>
        </w:rPr>
        <w:t xml:space="preserve">que se </w:t>
      </w:r>
      <w:r w:rsidRPr="00A95B99">
        <w:rPr>
          <w:spacing w:val="-4"/>
          <w:sz w:val="24"/>
        </w:rPr>
        <w:t xml:space="preserve">describen </w:t>
      </w:r>
      <w:r w:rsidRPr="00A95B99">
        <w:rPr>
          <w:sz w:val="24"/>
        </w:rPr>
        <w:t xml:space="preserve">en </w:t>
      </w:r>
      <w:r w:rsidRPr="00A95B99">
        <w:rPr>
          <w:spacing w:val="-3"/>
          <w:sz w:val="24"/>
        </w:rPr>
        <w:t xml:space="preserve">dicha </w:t>
      </w:r>
      <w:r w:rsidRPr="00A95B99">
        <w:rPr>
          <w:spacing w:val="-4"/>
          <w:sz w:val="24"/>
        </w:rPr>
        <w:t>Lista.</w:t>
      </w:r>
      <w:r w:rsidRPr="00A95B99">
        <w:rPr>
          <w:spacing w:val="51"/>
          <w:sz w:val="24"/>
        </w:rPr>
        <w:t xml:space="preserve"> </w:t>
      </w:r>
      <w:r w:rsidRPr="00A95B99">
        <w:rPr>
          <w:spacing w:val="-3"/>
          <w:sz w:val="24"/>
        </w:rPr>
        <w:t xml:space="preserve">El Contratante podrá </w:t>
      </w:r>
      <w:r w:rsidRPr="00A95B99">
        <w:rPr>
          <w:spacing w:val="-4"/>
          <w:sz w:val="24"/>
        </w:rPr>
        <w:t>modificar</w:t>
      </w:r>
      <w:r w:rsidRPr="00A95B99">
        <w:rPr>
          <w:spacing w:val="51"/>
          <w:sz w:val="24"/>
        </w:rPr>
        <w:t xml:space="preserve"> </w:t>
      </w:r>
      <w:r w:rsidRPr="00A95B99">
        <w:rPr>
          <w:sz w:val="24"/>
        </w:rPr>
        <w:t xml:space="preserve">la </w:t>
      </w:r>
      <w:r w:rsidRPr="00A95B99">
        <w:rPr>
          <w:spacing w:val="-3"/>
          <w:sz w:val="24"/>
        </w:rPr>
        <w:t xml:space="preserve">Lista </w:t>
      </w:r>
      <w:r w:rsidRPr="00A95B99">
        <w:rPr>
          <w:sz w:val="24"/>
        </w:rPr>
        <w:t xml:space="preserve">de </w:t>
      </w:r>
      <w:r w:rsidRPr="00A95B99">
        <w:rPr>
          <w:spacing w:val="-3"/>
          <w:sz w:val="24"/>
        </w:rPr>
        <w:t xml:space="preserve">Otros Contratistas </w:t>
      </w:r>
      <w:r w:rsidRPr="00A95B99">
        <w:rPr>
          <w:sz w:val="24"/>
        </w:rPr>
        <w:t xml:space="preserve">y </w:t>
      </w:r>
      <w:r w:rsidRPr="00A95B99">
        <w:rPr>
          <w:spacing w:val="-3"/>
          <w:sz w:val="24"/>
        </w:rPr>
        <w:t xml:space="preserve">deberá notificar </w:t>
      </w:r>
      <w:r w:rsidRPr="00A95B99">
        <w:rPr>
          <w:sz w:val="24"/>
        </w:rPr>
        <w:t xml:space="preserve">al </w:t>
      </w:r>
      <w:r w:rsidRPr="00A95B99">
        <w:rPr>
          <w:spacing w:val="-4"/>
          <w:sz w:val="24"/>
        </w:rPr>
        <w:t xml:space="preserve">respecto </w:t>
      </w:r>
      <w:r w:rsidRPr="00A95B99">
        <w:rPr>
          <w:spacing w:val="-3"/>
          <w:sz w:val="24"/>
        </w:rPr>
        <w:t xml:space="preserve">al </w:t>
      </w:r>
      <w:r w:rsidRPr="00A95B99">
        <w:rPr>
          <w:spacing w:val="-4"/>
          <w:sz w:val="24"/>
        </w:rPr>
        <w:t>Contratista.</w:t>
      </w:r>
    </w:p>
    <w:p w14:paraId="6581F3FD" w14:textId="77777777" w:rsidR="001841C2" w:rsidRPr="00A95B99" w:rsidRDefault="001841C2" w:rsidP="001841C2">
      <w:pPr>
        <w:pStyle w:val="Prrafodelista"/>
        <w:ind w:left="1440"/>
        <w:rPr>
          <w:b/>
          <w:sz w:val="24"/>
        </w:rPr>
      </w:pPr>
    </w:p>
    <w:p w14:paraId="0619D6A5" w14:textId="48EE736F" w:rsidR="001841C2" w:rsidRPr="00A95B99" w:rsidRDefault="001841C2" w:rsidP="001841C2">
      <w:pPr>
        <w:pStyle w:val="Prrafodelista"/>
        <w:numPr>
          <w:ilvl w:val="0"/>
          <w:numId w:val="61"/>
        </w:numPr>
        <w:rPr>
          <w:b/>
          <w:sz w:val="24"/>
        </w:rPr>
      </w:pPr>
      <w:r w:rsidRPr="00A95B99">
        <w:rPr>
          <w:b/>
          <w:sz w:val="24"/>
        </w:rPr>
        <w:t>Personal</w:t>
      </w:r>
    </w:p>
    <w:p w14:paraId="6E1A2D68" w14:textId="4134921E" w:rsidR="001841C2" w:rsidRPr="00A95B99" w:rsidRDefault="001841C2" w:rsidP="001841C2">
      <w:pPr>
        <w:pStyle w:val="TableParagraph"/>
        <w:numPr>
          <w:ilvl w:val="1"/>
          <w:numId w:val="61"/>
        </w:numPr>
        <w:tabs>
          <w:tab w:val="left" w:pos="795"/>
        </w:tabs>
        <w:spacing w:before="85"/>
        <w:ind w:right="197"/>
        <w:jc w:val="both"/>
        <w:rPr>
          <w:sz w:val="24"/>
          <w:lang w:val="es-HN"/>
        </w:rPr>
      </w:pPr>
      <w:r w:rsidRPr="00A95B99">
        <w:rPr>
          <w:sz w:val="24"/>
          <w:lang w:val="es-HN"/>
        </w:rPr>
        <w:lastRenderedPageBreak/>
        <w:t xml:space="preserve">El </w:t>
      </w:r>
      <w:r w:rsidRPr="00A95B99">
        <w:rPr>
          <w:spacing w:val="-3"/>
          <w:sz w:val="24"/>
          <w:lang w:val="es-HN"/>
        </w:rPr>
        <w:t xml:space="preserve">Contratista deberá </w:t>
      </w:r>
      <w:r w:rsidRPr="00A95B99">
        <w:rPr>
          <w:spacing w:val="-4"/>
          <w:sz w:val="24"/>
          <w:lang w:val="es-HN"/>
        </w:rPr>
        <w:t xml:space="preserve">emplear </w:t>
      </w:r>
      <w:r w:rsidRPr="00A95B99">
        <w:rPr>
          <w:sz w:val="24"/>
          <w:lang w:val="es-HN"/>
        </w:rPr>
        <w:t xml:space="preserve">el </w:t>
      </w:r>
      <w:r w:rsidRPr="00A95B99">
        <w:rPr>
          <w:spacing w:val="-4"/>
          <w:sz w:val="24"/>
          <w:lang w:val="es-HN"/>
        </w:rPr>
        <w:t xml:space="preserve">personal </w:t>
      </w:r>
      <w:r w:rsidRPr="00A95B99">
        <w:rPr>
          <w:spacing w:val="-3"/>
          <w:sz w:val="24"/>
          <w:lang w:val="es-HN"/>
        </w:rPr>
        <w:t xml:space="preserve">clave </w:t>
      </w:r>
      <w:r w:rsidRPr="00A95B99">
        <w:rPr>
          <w:spacing w:val="-4"/>
          <w:sz w:val="24"/>
          <w:lang w:val="es-HN"/>
        </w:rPr>
        <w:t xml:space="preserve">enumerado </w:t>
      </w:r>
      <w:r w:rsidRPr="00A95B99">
        <w:rPr>
          <w:spacing w:val="-3"/>
          <w:sz w:val="24"/>
          <w:lang w:val="es-HN"/>
        </w:rPr>
        <w:t xml:space="preserve">en </w:t>
      </w:r>
      <w:r w:rsidRPr="00A95B99">
        <w:rPr>
          <w:sz w:val="24"/>
          <w:lang w:val="es-HN"/>
        </w:rPr>
        <w:t xml:space="preserve">la </w:t>
      </w:r>
      <w:r w:rsidRPr="00A95B99">
        <w:rPr>
          <w:spacing w:val="-3"/>
          <w:sz w:val="24"/>
          <w:lang w:val="es-HN"/>
        </w:rPr>
        <w:t xml:space="preserve">Lista </w:t>
      </w:r>
      <w:r w:rsidRPr="00A95B99">
        <w:rPr>
          <w:sz w:val="24"/>
          <w:lang w:val="es-HN"/>
        </w:rPr>
        <w:t xml:space="preserve">de </w:t>
      </w:r>
      <w:r w:rsidRPr="00A95B99">
        <w:rPr>
          <w:spacing w:val="-4"/>
          <w:sz w:val="24"/>
          <w:lang w:val="es-HN"/>
        </w:rPr>
        <w:t xml:space="preserve">Personal </w:t>
      </w:r>
      <w:r w:rsidRPr="00A95B99">
        <w:rPr>
          <w:spacing w:val="-3"/>
          <w:sz w:val="24"/>
          <w:lang w:val="es-HN"/>
        </w:rPr>
        <w:t xml:space="preserve">Clave, </w:t>
      </w:r>
      <w:r w:rsidRPr="00A95B99">
        <w:rPr>
          <w:sz w:val="24"/>
          <w:lang w:val="es-HN"/>
        </w:rPr>
        <w:t xml:space="preserve">de </w:t>
      </w:r>
      <w:r w:rsidRPr="00A95B99">
        <w:rPr>
          <w:spacing w:val="-4"/>
          <w:sz w:val="24"/>
          <w:lang w:val="es-HN"/>
        </w:rPr>
        <w:t xml:space="preserve">conformidad </w:t>
      </w:r>
      <w:r w:rsidRPr="00A95B99">
        <w:rPr>
          <w:spacing w:val="-3"/>
          <w:sz w:val="24"/>
          <w:lang w:val="es-HN"/>
        </w:rPr>
        <w:t xml:space="preserve">con </w:t>
      </w:r>
      <w:r w:rsidRPr="00A95B99">
        <w:rPr>
          <w:sz w:val="24"/>
          <w:lang w:val="es-HN"/>
        </w:rPr>
        <w:t xml:space="preserve">lo </w:t>
      </w:r>
      <w:r w:rsidRPr="00A95B99">
        <w:rPr>
          <w:b/>
          <w:spacing w:val="-3"/>
          <w:sz w:val="24"/>
          <w:lang w:val="es-HN"/>
        </w:rPr>
        <w:t xml:space="preserve">indicado en las CEC, </w:t>
      </w:r>
      <w:r w:rsidRPr="00A95B99">
        <w:rPr>
          <w:spacing w:val="-3"/>
          <w:sz w:val="24"/>
          <w:lang w:val="es-HN"/>
        </w:rPr>
        <w:t xml:space="preserve">para </w:t>
      </w:r>
      <w:r w:rsidRPr="00A95B99">
        <w:rPr>
          <w:spacing w:val="-4"/>
          <w:sz w:val="24"/>
          <w:lang w:val="es-HN"/>
        </w:rPr>
        <w:t xml:space="preserve">llevar </w:t>
      </w:r>
      <w:r w:rsidRPr="00A95B99">
        <w:rPr>
          <w:sz w:val="24"/>
          <w:lang w:val="es-HN"/>
        </w:rPr>
        <w:t xml:space="preserve">a </w:t>
      </w:r>
      <w:r w:rsidRPr="00A95B99">
        <w:rPr>
          <w:spacing w:val="-3"/>
          <w:sz w:val="24"/>
          <w:lang w:val="es-HN"/>
        </w:rPr>
        <w:t xml:space="preserve">cabo </w:t>
      </w:r>
      <w:r w:rsidRPr="00A95B99">
        <w:rPr>
          <w:spacing w:val="-2"/>
          <w:sz w:val="24"/>
          <w:lang w:val="es-HN"/>
        </w:rPr>
        <w:t xml:space="preserve">las </w:t>
      </w:r>
      <w:r w:rsidRPr="00A95B99">
        <w:rPr>
          <w:spacing w:val="-4"/>
          <w:sz w:val="24"/>
          <w:lang w:val="es-HN"/>
        </w:rPr>
        <w:t xml:space="preserve">funciones especificadas </w:t>
      </w:r>
      <w:r w:rsidRPr="00A95B99">
        <w:rPr>
          <w:sz w:val="24"/>
          <w:lang w:val="es-HN"/>
        </w:rPr>
        <w:t xml:space="preserve">en la </w:t>
      </w:r>
      <w:r w:rsidRPr="00A95B99">
        <w:rPr>
          <w:spacing w:val="-4"/>
          <w:sz w:val="24"/>
          <w:lang w:val="es-HN"/>
        </w:rPr>
        <w:t xml:space="preserve">Lista, </w:t>
      </w:r>
      <w:r w:rsidRPr="00A95B99">
        <w:rPr>
          <w:sz w:val="24"/>
          <w:lang w:val="es-HN"/>
        </w:rPr>
        <w:t xml:space="preserve">u </w:t>
      </w:r>
      <w:r w:rsidRPr="00A95B99">
        <w:rPr>
          <w:spacing w:val="-3"/>
          <w:sz w:val="24"/>
          <w:lang w:val="es-HN"/>
        </w:rPr>
        <w:t xml:space="preserve">otro </w:t>
      </w:r>
      <w:r w:rsidRPr="00A95B99">
        <w:rPr>
          <w:spacing w:val="-4"/>
          <w:sz w:val="24"/>
          <w:lang w:val="es-HN"/>
        </w:rPr>
        <w:t>personal aprobado</w:t>
      </w:r>
      <w:r w:rsidRPr="00A95B99">
        <w:rPr>
          <w:spacing w:val="51"/>
          <w:sz w:val="24"/>
          <w:lang w:val="es-HN"/>
        </w:rPr>
        <w:t xml:space="preserve"> </w:t>
      </w:r>
      <w:r w:rsidRPr="00A95B99">
        <w:rPr>
          <w:sz w:val="24"/>
          <w:lang w:val="es-HN"/>
        </w:rPr>
        <w:t xml:space="preserve">por el </w:t>
      </w:r>
      <w:r w:rsidRPr="00A95B99">
        <w:rPr>
          <w:spacing w:val="-4"/>
          <w:sz w:val="24"/>
          <w:lang w:val="es-HN"/>
        </w:rPr>
        <w:t xml:space="preserve">Supervisor </w:t>
      </w:r>
      <w:r w:rsidRPr="00A95B99">
        <w:rPr>
          <w:sz w:val="24"/>
          <w:lang w:val="es-HN"/>
        </w:rPr>
        <w:t xml:space="preserve">de </w:t>
      </w:r>
      <w:r w:rsidRPr="00A95B99">
        <w:rPr>
          <w:spacing w:val="-4"/>
          <w:sz w:val="24"/>
          <w:lang w:val="es-HN"/>
        </w:rPr>
        <w:t>Obras.</w:t>
      </w:r>
      <w:r w:rsidRPr="00A95B99">
        <w:rPr>
          <w:spacing w:val="51"/>
          <w:sz w:val="24"/>
          <w:lang w:val="es-HN"/>
        </w:rPr>
        <w:t xml:space="preserve"> </w:t>
      </w:r>
      <w:r w:rsidRPr="00A95B99">
        <w:rPr>
          <w:sz w:val="24"/>
          <w:lang w:val="es-HN"/>
        </w:rPr>
        <w:t xml:space="preserve">El </w:t>
      </w:r>
      <w:r w:rsidRPr="00A95B99">
        <w:rPr>
          <w:spacing w:val="-4"/>
          <w:sz w:val="24"/>
          <w:lang w:val="es-HN"/>
        </w:rPr>
        <w:t xml:space="preserve">Supervisor </w:t>
      </w:r>
      <w:r w:rsidRPr="00A95B99">
        <w:rPr>
          <w:sz w:val="24"/>
          <w:lang w:val="es-HN"/>
        </w:rPr>
        <w:t xml:space="preserve">de </w:t>
      </w:r>
      <w:r w:rsidRPr="00A95B99">
        <w:rPr>
          <w:spacing w:val="-4"/>
          <w:sz w:val="24"/>
          <w:lang w:val="es-HN"/>
        </w:rPr>
        <w:t xml:space="preserve">Obras aprobará cualquier </w:t>
      </w:r>
      <w:r w:rsidRPr="00A95B99">
        <w:rPr>
          <w:spacing w:val="-3"/>
          <w:sz w:val="24"/>
          <w:lang w:val="es-HN"/>
        </w:rPr>
        <w:t xml:space="preserve">reemplazo </w:t>
      </w:r>
      <w:r w:rsidRPr="00A95B99">
        <w:rPr>
          <w:sz w:val="24"/>
          <w:lang w:val="es-HN"/>
        </w:rPr>
        <w:t xml:space="preserve">de </w:t>
      </w:r>
      <w:r w:rsidRPr="00A95B99">
        <w:rPr>
          <w:spacing w:val="-4"/>
          <w:sz w:val="24"/>
          <w:lang w:val="es-HN"/>
        </w:rPr>
        <w:t>personal</w:t>
      </w:r>
      <w:r w:rsidRPr="00A95B99">
        <w:rPr>
          <w:spacing w:val="51"/>
          <w:sz w:val="24"/>
          <w:lang w:val="es-HN"/>
        </w:rPr>
        <w:t xml:space="preserve"> </w:t>
      </w:r>
      <w:r w:rsidRPr="00A95B99">
        <w:rPr>
          <w:spacing w:val="-3"/>
          <w:sz w:val="24"/>
          <w:lang w:val="es-HN"/>
        </w:rPr>
        <w:t xml:space="preserve">clave </w:t>
      </w:r>
      <w:r w:rsidRPr="00A95B99">
        <w:rPr>
          <w:sz w:val="24"/>
          <w:lang w:val="es-HN"/>
        </w:rPr>
        <w:t xml:space="preserve">solo si </w:t>
      </w:r>
      <w:r w:rsidRPr="00A95B99">
        <w:rPr>
          <w:spacing w:val="-3"/>
          <w:sz w:val="24"/>
          <w:lang w:val="es-HN"/>
        </w:rPr>
        <w:t xml:space="preserve">las </w:t>
      </w:r>
      <w:r w:rsidRPr="00A95B99">
        <w:rPr>
          <w:spacing w:val="-4"/>
          <w:sz w:val="24"/>
          <w:lang w:val="es-HN"/>
        </w:rPr>
        <w:t>calificaciones,</w:t>
      </w:r>
      <w:r w:rsidRPr="00A95B99">
        <w:rPr>
          <w:spacing w:val="51"/>
          <w:sz w:val="24"/>
          <w:lang w:val="es-HN"/>
        </w:rPr>
        <w:t xml:space="preserve"> </w:t>
      </w:r>
      <w:r w:rsidRPr="00A95B99">
        <w:rPr>
          <w:spacing w:val="-4"/>
          <w:sz w:val="24"/>
          <w:lang w:val="es-HN"/>
        </w:rPr>
        <w:t xml:space="preserve">habilidades, preparación, capacidad </w:t>
      </w:r>
      <w:r w:rsidRPr="00A95B99">
        <w:rPr>
          <w:sz w:val="24"/>
          <w:lang w:val="es-HN"/>
        </w:rPr>
        <w:t xml:space="preserve">y </w:t>
      </w:r>
      <w:r w:rsidRPr="00A95B99">
        <w:rPr>
          <w:spacing w:val="-3"/>
          <w:sz w:val="24"/>
          <w:lang w:val="es-HN"/>
        </w:rPr>
        <w:t xml:space="preserve">experiencia del </w:t>
      </w:r>
      <w:r w:rsidRPr="00A95B99">
        <w:rPr>
          <w:spacing w:val="-4"/>
          <w:sz w:val="24"/>
          <w:lang w:val="es-HN"/>
        </w:rPr>
        <w:t xml:space="preserve">personal propuesto </w:t>
      </w:r>
      <w:r w:rsidRPr="00A95B99">
        <w:rPr>
          <w:sz w:val="24"/>
          <w:lang w:val="es-HN"/>
        </w:rPr>
        <w:t xml:space="preserve">son </w:t>
      </w:r>
      <w:r w:rsidRPr="00A95B99">
        <w:rPr>
          <w:spacing w:val="-3"/>
          <w:sz w:val="24"/>
          <w:lang w:val="es-HN"/>
        </w:rPr>
        <w:t xml:space="preserve">iguales </w:t>
      </w:r>
      <w:r w:rsidRPr="00A95B99">
        <w:rPr>
          <w:sz w:val="24"/>
          <w:lang w:val="es-HN"/>
        </w:rPr>
        <w:t xml:space="preserve">o </w:t>
      </w:r>
      <w:r w:rsidRPr="00A95B99">
        <w:rPr>
          <w:spacing w:val="-3"/>
          <w:sz w:val="24"/>
          <w:lang w:val="es-HN"/>
        </w:rPr>
        <w:t xml:space="preserve">superiores </w:t>
      </w:r>
      <w:r w:rsidRPr="00A95B99">
        <w:rPr>
          <w:sz w:val="24"/>
          <w:lang w:val="es-HN"/>
        </w:rPr>
        <w:t xml:space="preserve">a </w:t>
      </w:r>
      <w:r w:rsidRPr="00A95B99">
        <w:rPr>
          <w:spacing w:val="-2"/>
          <w:sz w:val="24"/>
          <w:lang w:val="es-HN"/>
        </w:rPr>
        <w:t xml:space="preserve">las </w:t>
      </w:r>
      <w:r w:rsidRPr="00A95B99">
        <w:rPr>
          <w:spacing w:val="-3"/>
          <w:sz w:val="24"/>
          <w:lang w:val="es-HN"/>
        </w:rPr>
        <w:t xml:space="preserve">del </w:t>
      </w:r>
      <w:r w:rsidRPr="00A95B99">
        <w:rPr>
          <w:spacing w:val="-4"/>
          <w:sz w:val="24"/>
          <w:lang w:val="es-HN"/>
        </w:rPr>
        <w:t xml:space="preserve">personal </w:t>
      </w:r>
      <w:r w:rsidRPr="00A95B99">
        <w:rPr>
          <w:sz w:val="24"/>
          <w:lang w:val="es-HN"/>
        </w:rPr>
        <w:t xml:space="preserve">que </w:t>
      </w:r>
      <w:r w:rsidRPr="00A95B99">
        <w:rPr>
          <w:spacing w:val="-4"/>
          <w:sz w:val="24"/>
          <w:lang w:val="es-HN"/>
        </w:rPr>
        <w:t xml:space="preserve">figura </w:t>
      </w:r>
      <w:r w:rsidRPr="00A95B99">
        <w:rPr>
          <w:sz w:val="24"/>
          <w:lang w:val="es-HN"/>
        </w:rPr>
        <w:t>en la</w:t>
      </w:r>
      <w:r w:rsidRPr="00A95B99">
        <w:rPr>
          <w:spacing w:val="-39"/>
          <w:sz w:val="24"/>
          <w:lang w:val="es-HN"/>
        </w:rPr>
        <w:t xml:space="preserve"> </w:t>
      </w:r>
      <w:r w:rsidRPr="00A95B99">
        <w:rPr>
          <w:spacing w:val="-4"/>
          <w:sz w:val="24"/>
          <w:lang w:val="es-HN"/>
        </w:rPr>
        <w:t>Lista.</w:t>
      </w:r>
    </w:p>
    <w:p w14:paraId="18D651CE" w14:textId="77777777" w:rsidR="001841C2" w:rsidRPr="00A95B99" w:rsidRDefault="001841C2" w:rsidP="001841C2">
      <w:pPr>
        <w:pStyle w:val="TableParagraph"/>
        <w:tabs>
          <w:tab w:val="left" w:pos="596"/>
          <w:tab w:val="left" w:pos="795"/>
        </w:tabs>
        <w:spacing w:before="85"/>
        <w:ind w:left="1440" w:right="197"/>
        <w:jc w:val="both"/>
        <w:rPr>
          <w:sz w:val="24"/>
          <w:lang w:val="es-HN"/>
        </w:rPr>
      </w:pPr>
    </w:p>
    <w:p w14:paraId="7ECF3466" w14:textId="064AB9E1" w:rsidR="001841C2" w:rsidRPr="00A95B99" w:rsidRDefault="001841C2" w:rsidP="001841C2">
      <w:pPr>
        <w:pStyle w:val="Prrafodelista"/>
        <w:numPr>
          <w:ilvl w:val="1"/>
          <w:numId w:val="61"/>
        </w:numPr>
        <w:rPr>
          <w:b/>
          <w:sz w:val="24"/>
        </w:rPr>
      </w:pPr>
      <w:r w:rsidRPr="00A95B99">
        <w:rPr>
          <w:sz w:val="24"/>
        </w:rPr>
        <w:t xml:space="preserve">Si el </w:t>
      </w:r>
      <w:r w:rsidRPr="00A95B99">
        <w:rPr>
          <w:spacing w:val="-4"/>
          <w:sz w:val="24"/>
        </w:rPr>
        <w:t xml:space="preserve">Supervisor </w:t>
      </w:r>
      <w:r w:rsidRPr="00A95B99">
        <w:rPr>
          <w:sz w:val="24"/>
        </w:rPr>
        <w:t xml:space="preserve">de </w:t>
      </w:r>
      <w:r w:rsidRPr="00A95B99">
        <w:rPr>
          <w:spacing w:val="-4"/>
          <w:sz w:val="24"/>
        </w:rPr>
        <w:t xml:space="preserve">Obras </w:t>
      </w:r>
      <w:r w:rsidRPr="00A95B99">
        <w:rPr>
          <w:spacing w:val="-3"/>
          <w:sz w:val="24"/>
        </w:rPr>
        <w:t xml:space="preserve">solicita al </w:t>
      </w:r>
      <w:r w:rsidRPr="00A95B99">
        <w:rPr>
          <w:spacing w:val="-4"/>
          <w:sz w:val="24"/>
        </w:rPr>
        <w:t xml:space="preserve">Contratista </w:t>
      </w:r>
      <w:r w:rsidRPr="00A95B99">
        <w:rPr>
          <w:sz w:val="24"/>
        </w:rPr>
        <w:t xml:space="preserve">la </w:t>
      </w:r>
      <w:r w:rsidRPr="00A95B99">
        <w:rPr>
          <w:spacing w:val="-3"/>
          <w:sz w:val="24"/>
        </w:rPr>
        <w:t xml:space="preserve">remoción </w:t>
      </w:r>
      <w:r w:rsidRPr="00A95B99">
        <w:rPr>
          <w:sz w:val="24"/>
        </w:rPr>
        <w:t xml:space="preserve">de un </w:t>
      </w:r>
      <w:r w:rsidRPr="00A95B99">
        <w:rPr>
          <w:spacing w:val="-3"/>
          <w:sz w:val="24"/>
        </w:rPr>
        <w:t xml:space="preserve">integrante </w:t>
      </w:r>
      <w:r w:rsidRPr="00A95B99">
        <w:rPr>
          <w:sz w:val="24"/>
        </w:rPr>
        <w:t xml:space="preserve">de la </w:t>
      </w:r>
      <w:r w:rsidRPr="00A95B99">
        <w:rPr>
          <w:spacing w:val="-3"/>
          <w:sz w:val="24"/>
        </w:rPr>
        <w:t xml:space="preserve">fuerza </w:t>
      </w:r>
      <w:r w:rsidRPr="00A95B99">
        <w:rPr>
          <w:spacing w:val="-4"/>
          <w:sz w:val="24"/>
        </w:rPr>
        <w:t xml:space="preserve">laboral </w:t>
      </w:r>
      <w:r w:rsidRPr="00A95B99">
        <w:rPr>
          <w:spacing w:val="-3"/>
          <w:sz w:val="24"/>
        </w:rPr>
        <w:t xml:space="preserve">del </w:t>
      </w:r>
      <w:r w:rsidRPr="00A95B99">
        <w:rPr>
          <w:spacing w:val="-4"/>
          <w:sz w:val="24"/>
        </w:rPr>
        <w:t xml:space="preserve">Contratista, indicando </w:t>
      </w:r>
      <w:r w:rsidRPr="00A95B99">
        <w:rPr>
          <w:spacing w:val="-2"/>
          <w:sz w:val="24"/>
        </w:rPr>
        <w:t xml:space="preserve">las </w:t>
      </w:r>
      <w:r w:rsidRPr="00A95B99">
        <w:rPr>
          <w:spacing w:val="-3"/>
          <w:sz w:val="24"/>
        </w:rPr>
        <w:t xml:space="preserve">causas </w:t>
      </w:r>
      <w:r w:rsidRPr="00A95B99">
        <w:rPr>
          <w:sz w:val="24"/>
        </w:rPr>
        <w:t xml:space="preserve">que </w:t>
      </w:r>
      <w:r w:rsidRPr="00A95B99">
        <w:rPr>
          <w:spacing w:val="-3"/>
          <w:sz w:val="24"/>
        </w:rPr>
        <w:t>motivan</w:t>
      </w:r>
      <w:r w:rsidRPr="00A95B99">
        <w:rPr>
          <w:spacing w:val="8"/>
          <w:sz w:val="24"/>
        </w:rPr>
        <w:t xml:space="preserve"> </w:t>
      </w:r>
      <w:r w:rsidRPr="00A95B99">
        <w:rPr>
          <w:sz w:val="24"/>
        </w:rPr>
        <w:t>el</w:t>
      </w:r>
      <w:r w:rsidRPr="00A95B99">
        <w:rPr>
          <w:spacing w:val="6"/>
          <w:sz w:val="24"/>
        </w:rPr>
        <w:t xml:space="preserve"> </w:t>
      </w:r>
      <w:r w:rsidRPr="00A95B99">
        <w:rPr>
          <w:spacing w:val="-3"/>
          <w:sz w:val="24"/>
        </w:rPr>
        <w:t>pedido,</w:t>
      </w:r>
      <w:r w:rsidRPr="00A95B99">
        <w:rPr>
          <w:spacing w:val="8"/>
          <w:sz w:val="24"/>
        </w:rPr>
        <w:t xml:space="preserve"> </w:t>
      </w:r>
      <w:r w:rsidRPr="00A95B99">
        <w:rPr>
          <w:spacing w:val="-3"/>
          <w:sz w:val="24"/>
        </w:rPr>
        <w:t>el</w:t>
      </w:r>
      <w:r w:rsidRPr="00A95B99">
        <w:rPr>
          <w:spacing w:val="10"/>
          <w:sz w:val="24"/>
        </w:rPr>
        <w:t xml:space="preserve"> </w:t>
      </w:r>
      <w:r w:rsidRPr="00A95B99">
        <w:rPr>
          <w:spacing w:val="-3"/>
          <w:sz w:val="24"/>
        </w:rPr>
        <w:t>Contratista</w:t>
      </w:r>
      <w:r w:rsidRPr="00A95B99">
        <w:rPr>
          <w:spacing w:val="5"/>
          <w:sz w:val="24"/>
        </w:rPr>
        <w:t xml:space="preserve"> </w:t>
      </w:r>
      <w:r w:rsidRPr="00A95B99">
        <w:rPr>
          <w:sz w:val="24"/>
        </w:rPr>
        <w:t>se</w:t>
      </w:r>
      <w:r w:rsidRPr="00A95B99">
        <w:rPr>
          <w:spacing w:val="7"/>
          <w:sz w:val="24"/>
        </w:rPr>
        <w:t xml:space="preserve"> </w:t>
      </w:r>
      <w:r w:rsidRPr="00A95B99">
        <w:rPr>
          <w:spacing w:val="-4"/>
          <w:sz w:val="24"/>
        </w:rPr>
        <w:t>asegurará</w:t>
      </w:r>
      <w:r w:rsidRPr="00A95B99">
        <w:rPr>
          <w:spacing w:val="7"/>
          <w:sz w:val="24"/>
        </w:rPr>
        <w:t xml:space="preserve"> </w:t>
      </w:r>
      <w:r w:rsidRPr="00A95B99">
        <w:rPr>
          <w:sz w:val="24"/>
        </w:rPr>
        <w:t>que</w:t>
      </w:r>
      <w:r w:rsidRPr="00A95B99">
        <w:rPr>
          <w:spacing w:val="7"/>
          <w:sz w:val="24"/>
        </w:rPr>
        <w:t xml:space="preserve"> </w:t>
      </w:r>
      <w:r w:rsidRPr="00A95B99">
        <w:rPr>
          <w:spacing w:val="-3"/>
          <w:sz w:val="24"/>
        </w:rPr>
        <w:t>dicha</w:t>
      </w:r>
      <w:r w:rsidRPr="00A95B99">
        <w:rPr>
          <w:spacing w:val="7"/>
          <w:sz w:val="24"/>
        </w:rPr>
        <w:t xml:space="preserve"> </w:t>
      </w:r>
      <w:r w:rsidRPr="00A95B99">
        <w:rPr>
          <w:spacing w:val="-4"/>
          <w:sz w:val="24"/>
        </w:rPr>
        <w:t>persona</w:t>
      </w:r>
      <w:r w:rsidRPr="00A95B99">
        <w:rPr>
          <w:spacing w:val="7"/>
          <w:sz w:val="24"/>
        </w:rPr>
        <w:t xml:space="preserve"> </w:t>
      </w:r>
      <w:r w:rsidRPr="00A95B99">
        <w:rPr>
          <w:sz w:val="24"/>
        </w:rPr>
        <w:t>se</w:t>
      </w:r>
      <w:r w:rsidRPr="00A95B99">
        <w:rPr>
          <w:spacing w:val="7"/>
          <w:sz w:val="24"/>
        </w:rPr>
        <w:t xml:space="preserve"> </w:t>
      </w:r>
      <w:r w:rsidRPr="00A95B99">
        <w:rPr>
          <w:spacing w:val="-4"/>
          <w:sz w:val="24"/>
        </w:rPr>
        <w:t>retire</w:t>
      </w:r>
      <w:r w:rsidR="009B47F8" w:rsidRPr="00A95B99">
        <w:t xml:space="preserve"> </w:t>
      </w:r>
      <w:r w:rsidR="009B47F8" w:rsidRPr="00A95B99">
        <w:rPr>
          <w:spacing w:val="-4"/>
          <w:sz w:val="24"/>
        </w:rPr>
        <w:t>del Sitio de las Obras dentro de los siete días siguientes y no tenga ninguna otra participación en los trabajos relacionados con el Contrato</w:t>
      </w:r>
    </w:p>
    <w:p w14:paraId="01CF0740" w14:textId="77777777" w:rsidR="009B47F8" w:rsidRPr="00A95B99" w:rsidRDefault="009B47F8" w:rsidP="009B47F8">
      <w:pPr>
        <w:pStyle w:val="Prrafodelista"/>
        <w:rPr>
          <w:b/>
          <w:sz w:val="24"/>
        </w:rPr>
      </w:pPr>
    </w:p>
    <w:p w14:paraId="7BC9A515" w14:textId="10DE4182" w:rsidR="009B47F8" w:rsidRPr="00A95B99" w:rsidRDefault="009B47F8" w:rsidP="009B47F8">
      <w:pPr>
        <w:pStyle w:val="Prrafodelista"/>
        <w:numPr>
          <w:ilvl w:val="0"/>
          <w:numId w:val="61"/>
        </w:numPr>
        <w:rPr>
          <w:b/>
          <w:sz w:val="24"/>
        </w:rPr>
      </w:pPr>
      <w:r w:rsidRPr="00A95B99">
        <w:rPr>
          <w:b/>
          <w:sz w:val="24"/>
        </w:rPr>
        <w:t>Riesgos del Contratante y del Contratista</w:t>
      </w:r>
    </w:p>
    <w:p w14:paraId="7E641DBD" w14:textId="0D2B5BEB" w:rsidR="009B47F8" w:rsidRPr="00A95B99" w:rsidRDefault="009B47F8" w:rsidP="007140B7">
      <w:pPr>
        <w:pStyle w:val="Prrafodelista"/>
        <w:numPr>
          <w:ilvl w:val="1"/>
          <w:numId w:val="61"/>
        </w:numPr>
        <w:rPr>
          <w:bCs/>
          <w:sz w:val="24"/>
        </w:rPr>
      </w:pPr>
      <w:r w:rsidRPr="00A95B99">
        <w:rPr>
          <w:bCs/>
          <w:sz w:val="24"/>
        </w:rPr>
        <w:t>Son riesgos del Contratante los que en este Contrato se estipulen que corresponden al Contratante, y son riesgos del Contratista los que en este Contrato se estipulen que corresponden al Contratista</w:t>
      </w:r>
    </w:p>
    <w:p w14:paraId="53720F6D" w14:textId="59C6A642" w:rsidR="009B47F8" w:rsidRPr="00A95B99" w:rsidRDefault="009B47F8" w:rsidP="009B47F8">
      <w:pPr>
        <w:pStyle w:val="Prrafodelista"/>
        <w:rPr>
          <w:bCs/>
          <w:sz w:val="24"/>
        </w:rPr>
      </w:pPr>
    </w:p>
    <w:p w14:paraId="34E50DC4" w14:textId="582AC17B" w:rsidR="009B47F8" w:rsidRPr="00A95B99" w:rsidRDefault="009B47F8" w:rsidP="009B47F8">
      <w:pPr>
        <w:pStyle w:val="Prrafodelista"/>
        <w:numPr>
          <w:ilvl w:val="0"/>
          <w:numId w:val="61"/>
        </w:numPr>
        <w:rPr>
          <w:b/>
          <w:sz w:val="24"/>
        </w:rPr>
      </w:pPr>
      <w:r w:rsidRPr="00A95B99">
        <w:rPr>
          <w:b/>
          <w:sz w:val="24"/>
        </w:rPr>
        <w:t>Riesgos del Contratante</w:t>
      </w:r>
    </w:p>
    <w:p w14:paraId="7B4D5FFA" w14:textId="74D652BB" w:rsidR="009B47F8" w:rsidRPr="00A95B99" w:rsidRDefault="007140B7" w:rsidP="007140B7">
      <w:pPr>
        <w:pStyle w:val="Prrafodelista"/>
        <w:numPr>
          <w:ilvl w:val="1"/>
          <w:numId w:val="61"/>
        </w:numPr>
        <w:rPr>
          <w:bCs/>
          <w:sz w:val="24"/>
        </w:rPr>
      </w:pPr>
      <w:r w:rsidRPr="00A95B99">
        <w:rPr>
          <w:bCs/>
          <w:sz w:val="24"/>
        </w:rPr>
        <w:t>Desde la Fecha de Inicio de las Obras hasta la fecha de emisión del Certificado de Corrección de Defectos, son riesgos del Contratante:</w:t>
      </w:r>
    </w:p>
    <w:p w14:paraId="10D6D9D3" w14:textId="77777777" w:rsidR="007140B7" w:rsidRPr="00A95B99" w:rsidRDefault="007140B7" w:rsidP="00516F73">
      <w:pPr>
        <w:pStyle w:val="Prrafodelista"/>
        <w:numPr>
          <w:ilvl w:val="0"/>
          <w:numId w:val="62"/>
        </w:numPr>
        <w:rPr>
          <w:bCs/>
          <w:sz w:val="24"/>
        </w:rPr>
      </w:pPr>
      <w:r w:rsidRPr="00A95B99">
        <w:rPr>
          <w:spacing w:val="-3"/>
          <w:sz w:val="24"/>
        </w:rPr>
        <w:t xml:space="preserve">Los riesgos </w:t>
      </w:r>
      <w:r w:rsidRPr="00A95B99">
        <w:rPr>
          <w:sz w:val="24"/>
        </w:rPr>
        <w:t xml:space="preserve">de </w:t>
      </w:r>
      <w:r w:rsidRPr="00A95B99">
        <w:rPr>
          <w:spacing w:val="-3"/>
          <w:sz w:val="24"/>
        </w:rPr>
        <w:t xml:space="preserve">lesiones </w:t>
      </w:r>
      <w:r w:rsidRPr="00A95B99">
        <w:rPr>
          <w:spacing w:val="-4"/>
          <w:sz w:val="24"/>
        </w:rPr>
        <w:t xml:space="preserve">personales, </w:t>
      </w:r>
      <w:r w:rsidRPr="00A95B99">
        <w:rPr>
          <w:sz w:val="24"/>
        </w:rPr>
        <w:t xml:space="preserve">de </w:t>
      </w:r>
      <w:r w:rsidRPr="00A95B99">
        <w:rPr>
          <w:spacing w:val="-4"/>
          <w:sz w:val="24"/>
        </w:rPr>
        <w:t xml:space="preserve">muerte, </w:t>
      </w:r>
      <w:r w:rsidRPr="00A95B99">
        <w:rPr>
          <w:sz w:val="24"/>
        </w:rPr>
        <w:t xml:space="preserve">o de </w:t>
      </w:r>
      <w:r w:rsidRPr="00A95B99">
        <w:rPr>
          <w:spacing w:val="-3"/>
          <w:sz w:val="24"/>
        </w:rPr>
        <w:t xml:space="preserve">pérdida </w:t>
      </w:r>
      <w:r w:rsidRPr="00A95B99">
        <w:rPr>
          <w:sz w:val="24"/>
        </w:rPr>
        <w:t xml:space="preserve">o </w:t>
      </w:r>
      <w:r w:rsidRPr="00A95B99">
        <w:rPr>
          <w:spacing w:val="-4"/>
          <w:sz w:val="24"/>
        </w:rPr>
        <w:t xml:space="preserve">daños </w:t>
      </w:r>
      <w:r w:rsidRPr="00A95B99">
        <w:rPr>
          <w:sz w:val="24"/>
        </w:rPr>
        <w:t xml:space="preserve">a la </w:t>
      </w:r>
      <w:r w:rsidRPr="00A95B99">
        <w:rPr>
          <w:spacing w:val="-4"/>
          <w:sz w:val="24"/>
        </w:rPr>
        <w:t xml:space="preserve">propiedad </w:t>
      </w:r>
      <w:r w:rsidRPr="00A95B99">
        <w:rPr>
          <w:spacing w:val="-3"/>
          <w:sz w:val="24"/>
        </w:rPr>
        <w:t xml:space="preserve">(sin incluir </w:t>
      </w:r>
      <w:r w:rsidRPr="00A95B99">
        <w:rPr>
          <w:spacing w:val="-2"/>
          <w:sz w:val="24"/>
        </w:rPr>
        <w:t xml:space="preserve">las </w:t>
      </w:r>
      <w:r w:rsidRPr="00A95B99">
        <w:rPr>
          <w:spacing w:val="-4"/>
          <w:sz w:val="24"/>
        </w:rPr>
        <w:t xml:space="preserve">Obras, </w:t>
      </w:r>
      <w:r w:rsidRPr="00A95B99">
        <w:rPr>
          <w:spacing w:val="-3"/>
          <w:sz w:val="24"/>
        </w:rPr>
        <w:t xml:space="preserve">Planta, </w:t>
      </w:r>
      <w:r w:rsidRPr="00A95B99">
        <w:rPr>
          <w:spacing w:val="-4"/>
          <w:sz w:val="24"/>
        </w:rPr>
        <w:t xml:space="preserve">Materiales </w:t>
      </w:r>
      <w:r w:rsidRPr="00A95B99">
        <w:rPr>
          <w:sz w:val="24"/>
        </w:rPr>
        <w:t xml:space="preserve">y </w:t>
      </w:r>
      <w:r w:rsidRPr="00A95B99">
        <w:rPr>
          <w:spacing w:val="-4"/>
          <w:sz w:val="24"/>
        </w:rPr>
        <w:t xml:space="preserve">Equipos) </w:t>
      </w:r>
      <w:r w:rsidRPr="00A95B99">
        <w:rPr>
          <w:spacing w:val="-3"/>
          <w:sz w:val="24"/>
        </w:rPr>
        <w:t xml:space="preserve">como </w:t>
      </w:r>
      <w:r w:rsidRPr="00A95B99">
        <w:rPr>
          <w:spacing w:val="-4"/>
          <w:sz w:val="24"/>
        </w:rPr>
        <w:t>consecuencia</w:t>
      </w:r>
      <w:r w:rsidRPr="00A95B99">
        <w:rPr>
          <w:spacing w:val="-8"/>
          <w:sz w:val="24"/>
        </w:rPr>
        <w:t xml:space="preserve"> </w:t>
      </w:r>
      <w:r w:rsidRPr="00A95B99">
        <w:rPr>
          <w:spacing w:val="-3"/>
          <w:sz w:val="24"/>
        </w:rPr>
        <w:t>de:</w:t>
      </w:r>
      <w:r w:rsidRPr="00A95B99">
        <w:t xml:space="preserve"> </w:t>
      </w:r>
    </w:p>
    <w:p w14:paraId="5D30BFBA" w14:textId="609E20D6" w:rsidR="007140B7" w:rsidRPr="00A95B99" w:rsidRDefault="007140B7" w:rsidP="00516F73">
      <w:pPr>
        <w:pStyle w:val="Prrafodelista"/>
        <w:numPr>
          <w:ilvl w:val="1"/>
          <w:numId w:val="62"/>
        </w:numPr>
        <w:rPr>
          <w:bCs/>
          <w:sz w:val="24"/>
        </w:rPr>
      </w:pPr>
      <w:r w:rsidRPr="00A95B99">
        <w:rPr>
          <w:spacing w:val="-3"/>
          <w:sz w:val="24"/>
        </w:rPr>
        <w:t>el uso u ocupación del Sitio de las Obras por las Obras, o con el objeto de realizar las Obras, como resultado inevitable de las Obras, o</w:t>
      </w:r>
    </w:p>
    <w:p w14:paraId="2D5EA103" w14:textId="0F30EDCE" w:rsidR="007140B7" w:rsidRPr="00A95B99" w:rsidRDefault="007140B7" w:rsidP="00516F73">
      <w:pPr>
        <w:pStyle w:val="Prrafodelista"/>
        <w:numPr>
          <w:ilvl w:val="1"/>
          <w:numId w:val="62"/>
        </w:numPr>
        <w:rPr>
          <w:bCs/>
          <w:sz w:val="24"/>
        </w:rPr>
      </w:pPr>
      <w:r w:rsidRPr="00A95B99">
        <w:rPr>
          <w:spacing w:val="-4"/>
          <w:sz w:val="24"/>
        </w:rPr>
        <w:t xml:space="preserve">negligencia, violación </w:t>
      </w:r>
      <w:r w:rsidRPr="00A95B99">
        <w:rPr>
          <w:sz w:val="24"/>
        </w:rPr>
        <w:t xml:space="preserve">de los </w:t>
      </w:r>
      <w:r w:rsidRPr="00A95B99">
        <w:rPr>
          <w:spacing w:val="-4"/>
          <w:sz w:val="24"/>
        </w:rPr>
        <w:t xml:space="preserve">deberes establecidos </w:t>
      </w:r>
      <w:r w:rsidRPr="00A95B99">
        <w:rPr>
          <w:spacing w:val="-3"/>
          <w:sz w:val="24"/>
        </w:rPr>
        <w:t xml:space="preserve">por la </w:t>
      </w:r>
      <w:r w:rsidRPr="00A95B99">
        <w:rPr>
          <w:spacing w:val="-4"/>
          <w:sz w:val="24"/>
        </w:rPr>
        <w:t xml:space="preserve">ley, </w:t>
      </w:r>
      <w:r w:rsidRPr="00A95B99">
        <w:rPr>
          <w:sz w:val="24"/>
        </w:rPr>
        <w:t xml:space="preserve">o </w:t>
      </w:r>
      <w:r w:rsidRPr="00A95B99">
        <w:rPr>
          <w:spacing w:val="-4"/>
          <w:sz w:val="24"/>
        </w:rPr>
        <w:t xml:space="preserve">interferencia </w:t>
      </w:r>
      <w:r w:rsidRPr="00A95B99">
        <w:rPr>
          <w:spacing w:val="-3"/>
          <w:sz w:val="24"/>
        </w:rPr>
        <w:t xml:space="preserve">con los </w:t>
      </w:r>
      <w:r w:rsidRPr="00A95B99">
        <w:rPr>
          <w:spacing w:val="-4"/>
          <w:sz w:val="24"/>
        </w:rPr>
        <w:t xml:space="preserve">derechos </w:t>
      </w:r>
      <w:r w:rsidRPr="00A95B99">
        <w:rPr>
          <w:spacing w:val="-3"/>
          <w:sz w:val="24"/>
        </w:rPr>
        <w:t xml:space="preserve">legales </w:t>
      </w:r>
      <w:r w:rsidRPr="00A95B99">
        <w:rPr>
          <w:sz w:val="24"/>
        </w:rPr>
        <w:t xml:space="preserve">por </w:t>
      </w:r>
      <w:r w:rsidRPr="00A95B99">
        <w:rPr>
          <w:spacing w:val="-3"/>
          <w:sz w:val="24"/>
        </w:rPr>
        <w:t xml:space="preserve">parte </w:t>
      </w:r>
      <w:r w:rsidRPr="00A95B99">
        <w:rPr>
          <w:spacing w:val="-4"/>
          <w:sz w:val="24"/>
        </w:rPr>
        <w:t xml:space="preserve">del </w:t>
      </w:r>
      <w:r w:rsidRPr="00A95B99">
        <w:rPr>
          <w:spacing w:val="-3"/>
          <w:sz w:val="24"/>
        </w:rPr>
        <w:t xml:space="preserve">Contratante </w:t>
      </w:r>
      <w:r w:rsidRPr="00A95B99">
        <w:rPr>
          <w:sz w:val="24"/>
        </w:rPr>
        <w:t xml:space="preserve">o </w:t>
      </w:r>
      <w:r w:rsidRPr="00A95B99">
        <w:rPr>
          <w:spacing w:val="-4"/>
          <w:sz w:val="24"/>
        </w:rPr>
        <w:t>cualquiera</w:t>
      </w:r>
      <w:r w:rsidRPr="00A95B99">
        <w:rPr>
          <w:spacing w:val="51"/>
          <w:sz w:val="24"/>
        </w:rPr>
        <w:t xml:space="preserve"> </w:t>
      </w:r>
      <w:r w:rsidRPr="00A95B99">
        <w:rPr>
          <w:spacing w:val="-3"/>
          <w:sz w:val="24"/>
        </w:rPr>
        <w:t xml:space="preserve">persona empleada </w:t>
      </w:r>
      <w:r w:rsidRPr="00A95B99">
        <w:rPr>
          <w:sz w:val="24"/>
        </w:rPr>
        <w:t xml:space="preserve">por él o </w:t>
      </w:r>
      <w:r w:rsidRPr="00A95B99">
        <w:rPr>
          <w:spacing w:val="-3"/>
          <w:sz w:val="24"/>
        </w:rPr>
        <w:t xml:space="preserve">contratada </w:t>
      </w:r>
      <w:r w:rsidRPr="00A95B99">
        <w:rPr>
          <w:sz w:val="24"/>
        </w:rPr>
        <w:t xml:space="preserve">por </w:t>
      </w:r>
      <w:r w:rsidRPr="00A95B99">
        <w:rPr>
          <w:spacing w:val="-3"/>
          <w:sz w:val="24"/>
        </w:rPr>
        <w:t xml:space="preserve">él, </w:t>
      </w:r>
      <w:r w:rsidRPr="00A95B99">
        <w:rPr>
          <w:spacing w:val="-4"/>
          <w:sz w:val="24"/>
        </w:rPr>
        <w:t xml:space="preserve">excepto </w:t>
      </w:r>
      <w:r w:rsidRPr="00A95B99">
        <w:rPr>
          <w:sz w:val="24"/>
        </w:rPr>
        <w:t>el</w:t>
      </w:r>
      <w:r w:rsidRPr="00A95B99">
        <w:rPr>
          <w:spacing w:val="-22"/>
          <w:sz w:val="24"/>
        </w:rPr>
        <w:t xml:space="preserve"> </w:t>
      </w:r>
      <w:r w:rsidRPr="00A95B99">
        <w:rPr>
          <w:spacing w:val="-4"/>
          <w:sz w:val="24"/>
        </w:rPr>
        <w:t>Contratista</w:t>
      </w:r>
    </w:p>
    <w:p w14:paraId="049401E7" w14:textId="77777777" w:rsidR="007140B7" w:rsidRPr="00A95B99" w:rsidRDefault="007140B7" w:rsidP="00516F73">
      <w:pPr>
        <w:pStyle w:val="Prrafodelista"/>
        <w:numPr>
          <w:ilvl w:val="0"/>
          <w:numId w:val="62"/>
        </w:numPr>
        <w:rPr>
          <w:bCs/>
          <w:sz w:val="24"/>
        </w:rPr>
      </w:pPr>
      <w:r w:rsidRPr="00A95B99">
        <w:rPr>
          <w:sz w:val="24"/>
        </w:rPr>
        <w:t xml:space="preserve">El </w:t>
      </w:r>
      <w:r w:rsidRPr="00A95B99">
        <w:rPr>
          <w:spacing w:val="-4"/>
          <w:sz w:val="24"/>
        </w:rPr>
        <w:t xml:space="preserve">riesgo </w:t>
      </w:r>
      <w:r w:rsidRPr="00A95B99">
        <w:rPr>
          <w:sz w:val="24"/>
        </w:rPr>
        <w:t xml:space="preserve">de </w:t>
      </w:r>
      <w:r w:rsidRPr="00A95B99">
        <w:rPr>
          <w:spacing w:val="-3"/>
          <w:sz w:val="24"/>
        </w:rPr>
        <w:t xml:space="preserve">daño </w:t>
      </w:r>
      <w:r w:rsidRPr="00A95B99">
        <w:rPr>
          <w:sz w:val="24"/>
        </w:rPr>
        <w:t xml:space="preserve">a </w:t>
      </w:r>
      <w:r w:rsidRPr="00A95B99">
        <w:rPr>
          <w:spacing w:val="-2"/>
          <w:sz w:val="24"/>
        </w:rPr>
        <w:t xml:space="preserve">las </w:t>
      </w:r>
      <w:r w:rsidRPr="00A95B99">
        <w:rPr>
          <w:spacing w:val="-4"/>
          <w:sz w:val="24"/>
        </w:rPr>
        <w:t xml:space="preserve">Obras, </w:t>
      </w:r>
      <w:r w:rsidRPr="00A95B99">
        <w:rPr>
          <w:spacing w:val="-3"/>
          <w:sz w:val="24"/>
        </w:rPr>
        <w:t xml:space="preserve">Planta, </w:t>
      </w:r>
      <w:r w:rsidRPr="00A95B99">
        <w:rPr>
          <w:spacing w:val="-4"/>
          <w:sz w:val="24"/>
        </w:rPr>
        <w:t xml:space="preserve">Materiales </w:t>
      </w:r>
      <w:r w:rsidRPr="00A95B99">
        <w:rPr>
          <w:sz w:val="24"/>
        </w:rPr>
        <w:t xml:space="preserve">y </w:t>
      </w:r>
      <w:r w:rsidRPr="00A95B99">
        <w:rPr>
          <w:spacing w:val="-3"/>
          <w:sz w:val="24"/>
        </w:rPr>
        <w:t xml:space="preserve">Equipos, </w:t>
      </w:r>
      <w:r w:rsidRPr="00A95B99">
        <w:rPr>
          <w:sz w:val="24"/>
        </w:rPr>
        <w:t xml:space="preserve">en </w:t>
      </w:r>
      <w:r w:rsidRPr="00A95B99">
        <w:rPr>
          <w:spacing w:val="-3"/>
          <w:sz w:val="24"/>
        </w:rPr>
        <w:t xml:space="preserve">la medida </w:t>
      </w:r>
      <w:r w:rsidRPr="00A95B99">
        <w:rPr>
          <w:sz w:val="24"/>
        </w:rPr>
        <w:t xml:space="preserve">en que </w:t>
      </w:r>
      <w:r w:rsidRPr="00A95B99">
        <w:rPr>
          <w:spacing w:val="-3"/>
          <w:sz w:val="24"/>
        </w:rPr>
        <w:t xml:space="preserve">ello </w:t>
      </w:r>
      <w:r w:rsidRPr="00A95B99">
        <w:rPr>
          <w:sz w:val="24"/>
        </w:rPr>
        <w:t xml:space="preserve">se </w:t>
      </w:r>
      <w:r w:rsidRPr="00A95B99">
        <w:rPr>
          <w:spacing w:val="-3"/>
          <w:sz w:val="24"/>
        </w:rPr>
        <w:t xml:space="preserve">deba </w:t>
      </w:r>
      <w:r w:rsidRPr="00A95B99">
        <w:rPr>
          <w:sz w:val="24"/>
        </w:rPr>
        <w:t xml:space="preserve">a </w:t>
      </w:r>
      <w:r w:rsidRPr="00A95B99">
        <w:rPr>
          <w:spacing w:val="-3"/>
          <w:sz w:val="24"/>
        </w:rPr>
        <w:t xml:space="preserve">fallas del </w:t>
      </w:r>
      <w:r w:rsidRPr="00A95B99">
        <w:rPr>
          <w:spacing w:val="-4"/>
          <w:sz w:val="24"/>
        </w:rPr>
        <w:t xml:space="preserve">Contratante </w:t>
      </w:r>
      <w:r w:rsidRPr="00A95B99">
        <w:rPr>
          <w:sz w:val="24"/>
        </w:rPr>
        <w:t xml:space="preserve">o en el </w:t>
      </w:r>
      <w:r w:rsidRPr="00A95B99">
        <w:rPr>
          <w:spacing w:val="-4"/>
          <w:sz w:val="24"/>
        </w:rPr>
        <w:t>diseño</w:t>
      </w:r>
      <w:r w:rsidRPr="00A95B99">
        <w:rPr>
          <w:spacing w:val="51"/>
          <w:sz w:val="24"/>
        </w:rPr>
        <w:t xml:space="preserve"> </w:t>
      </w:r>
      <w:r w:rsidRPr="00A95B99">
        <w:rPr>
          <w:spacing w:val="-3"/>
          <w:sz w:val="24"/>
        </w:rPr>
        <w:t xml:space="preserve">hecho </w:t>
      </w:r>
      <w:r w:rsidRPr="00A95B99">
        <w:rPr>
          <w:sz w:val="24"/>
        </w:rPr>
        <w:t xml:space="preserve">por el </w:t>
      </w:r>
      <w:r w:rsidRPr="00A95B99">
        <w:rPr>
          <w:spacing w:val="-4"/>
          <w:sz w:val="24"/>
        </w:rPr>
        <w:t>Contratante,</w:t>
      </w:r>
      <w:r w:rsidRPr="00A95B99">
        <w:rPr>
          <w:spacing w:val="51"/>
          <w:sz w:val="24"/>
        </w:rPr>
        <w:t xml:space="preserve"> </w:t>
      </w:r>
      <w:r w:rsidRPr="00A95B99">
        <w:rPr>
          <w:sz w:val="24"/>
        </w:rPr>
        <w:t xml:space="preserve">o a una </w:t>
      </w:r>
      <w:r w:rsidRPr="00A95B99">
        <w:rPr>
          <w:spacing w:val="-4"/>
          <w:sz w:val="24"/>
        </w:rPr>
        <w:t>guerra</w:t>
      </w:r>
      <w:r w:rsidRPr="00A95B99">
        <w:rPr>
          <w:spacing w:val="51"/>
          <w:sz w:val="24"/>
        </w:rPr>
        <w:t xml:space="preserve"> </w:t>
      </w:r>
      <w:r w:rsidRPr="00A95B99">
        <w:rPr>
          <w:sz w:val="24"/>
        </w:rPr>
        <w:t xml:space="preserve">o </w:t>
      </w:r>
      <w:r w:rsidRPr="00A95B99">
        <w:rPr>
          <w:spacing w:val="-4"/>
          <w:sz w:val="24"/>
        </w:rPr>
        <w:t>contaminación</w:t>
      </w:r>
      <w:r w:rsidRPr="00A95B99">
        <w:rPr>
          <w:spacing w:val="51"/>
          <w:sz w:val="24"/>
        </w:rPr>
        <w:t xml:space="preserve"> </w:t>
      </w:r>
      <w:r w:rsidRPr="00A95B99">
        <w:rPr>
          <w:spacing w:val="-4"/>
          <w:sz w:val="24"/>
        </w:rPr>
        <w:t xml:space="preserve">radioactiva </w:t>
      </w:r>
      <w:r w:rsidRPr="00A95B99">
        <w:rPr>
          <w:sz w:val="24"/>
        </w:rPr>
        <w:t xml:space="preserve">que </w:t>
      </w:r>
      <w:r w:rsidRPr="00A95B99">
        <w:rPr>
          <w:spacing w:val="-3"/>
          <w:sz w:val="24"/>
        </w:rPr>
        <w:t xml:space="preserve">afecte directamente </w:t>
      </w:r>
      <w:r w:rsidRPr="00A95B99">
        <w:rPr>
          <w:sz w:val="24"/>
        </w:rPr>
        <w:t xml:space="preserve">al </w:t>
      </w:r>
      <w:r w:rsidRPr="00A95B99">
        <w:rPr>
          <w:spacing w:val="-3"/>
          <w:sz w:val="24"/>
        </w:rPr>
        <w:t xml:space="preserve">país donde se han </w:t>
      </w:r>
      <w:r w:rsidRPr="00A95B99">
        <w:rPr>
          <w:sz w:val="24"/>
        </w:rPr>
        <w:t xml:space="preserve">de </w:t>
      </w:r>
      <w:r w:rsidRPr="00A95B99">
        <w:rPr>
          <w:spacing w:val="-4"/>
          <w:sz w:val="24"/>
        </w:rPr>
        <w:t xml:space="preserve">realizar </w:t>
      </w:r>
      <w:r w:rsidRPr="00A95B99">
        <w:rPr>
          <w:spacing w:val="-2"/>
          <w:sz w:val="24"/>
        </w:rPr>
        <w:t xml:space="preserve">las </w:t>
      </w:r>
      <w:r w:rsidRPr="00A95B99">
        <w:rPr>
          <w:spacing w:val="-4"/>
          <w:sz w:val="24"/>
        </w:rPr>
        <w:t>Obras</w:t>
      </w:r>
      <w:r w:rsidRPr="00A95B99">
        <w:t xml:space="preserve"> </w:t>
      </w:r>
    </w:p>
    <w:p w14:paraId="56C0AAAE" w14:textId="5EC79FAD" w:rsidR="007140B7" w:rsidRPr="00A95B99" w:rsidRDefault="007140B7" w:rsidP="00516F73">
      <w:pPr>
        <w:pStyle w:val="Prrafodelista"/>
        <w:numPr>
          <w:ilvl w:val="0"/>
          <w:numId w:val="63"/>
        </w:numPr>
        <w:rPr>
          <w:bCs/>
          <w:sz w:val="24"/>
        </w:rPr>
      </w:pPr>
      <w:r w:rsidRPr="00A95B99">
        <w:rPr>
          <w:bCs/>
          <w:sz w:val="24"/>
        </w:rPr>
        <w:t>Desde la Fecha de Terminación hasta la fecha de emisión del Certificado de Corrección de Defectos, será riesgo del Contratante la pérdida o daño de las Obras, Planta y Materiales, excepto la pérdida o daños como consecuencia de:</w:t>
      </w:r>
    </w:p>
    <w:p w14:paraId="2B459108" w14:textId="5CC7CB7D" w:rsidR="007140B7" w:rsidRPr="00A95B99" w:rsidRDefault="007140B7" w:rsidP="00516F73">
      <w:pPr>
        <w:pStyle w:val="Prrafodelista"/>
        <w:numPr>
          <w:ilvl w:val="1"/>
          <w:numId w:val="63"/>
        </w:numPr>
        <w:rPr>
          <w:bCs/>
          <w:sz w:val="24"/>
        </w:rPr>
      </w:pPr>
      <w:r w:rsidRPr="00A95B99">
        <w:rPr>
          <w:sz w:val="24"/>
        </w:rPr>
        <w:t xml:space="preserve">un </w:t>
      </w:r>
      <w:r w:rsidRPr="00A95B99">
        <w:rPr>
          <w:spacing w:val="-3"/>
          <w:sz w:val="24"/>
        </w:rPr>
        <w:t xml:space="preserve">defecto </w:t>
      </w:r>
      <w:r w:rsidRPr="00A95B99">
        <w:rPr>
          <w:sz w:val="24"/>
        </w:rPr>
        <w:t xml:space="preserve">que </w:t>
      </w:r>
      <w:r w:rsidRPr="00A95B99">
        <w:rPr>
          <w:spacing w:val="-3"/>
          <w:sz w:val="24"/>
        </w:rPr>
        <w:t xml:space="preserve">existía </w:t>
      </w:r>
      <w:r w:rsidRPr="00A95B99">
        <w:rPr>
          <w:sz w:val="24"/>
        </w:rPr>
        <w:t xml:space="preserve">en </w:t>
      </w:r>
      <w:r w:rsidRPr="00A95B99">
        <w:rPr>
          <w:spacing w:val="-3"/>
          <w:sz w:val="24"/>
        </w:rPr>
        <w:t xml:space="preserve">la Fecha </w:t>
      </w:r>
      <w:r w:rsidRPr="00A95B99">
        <w:rPr>
          <w:sz w:val="24"/>
        </w:rPr>
        <w:t>de</w:t>
      </w:r>
      <w:r w:rsidRPr="00A95B99">
        <w:rPr>
          <w:spacing w:val="-40"/>
          <w:sz w:val="24"/>
        </w:rPr>
        <w:t xml:space="preserve"> </w:t>
      </w:r>
      <w:r w:rsidRPr="00A95B99">
        <w:rPr>
          <w:spacing w:val="-4"/>
          <w:sz w:val="24"/>
        </w:rPr>
        <w:t>Terminación;</w:t>
      </w:r>
    </w:p>
    <w:p w14:paraId="77D655F8" w14:textId="248E2AF3" w:rsidR="007140B7" w:rsidRPr="00A95B99" w:rsidRDefault="007140B7" w:rsidP="00516F73">
      <w:pPr>
        <w:pStyle w:val="Prrafodelista"/>
        <w:numPr>
          <w:ilvl w:val="1"/>
          <w:numId w:val="63"/>
        </w:numPr>
        <w:rPr>
          <w:bCs/>
          <w:sz w:val="24"/>
        </w:rPr>
      </w:pPr>
      <w:r w:rsidRPr="00A95B99">
        <w:rPr>
          <w:sz w:val="24"/>
        </w:rPr>
        <w:t>un</w:t>
      </w:r>
      <w:r w:rsidRPr="00A95B99">
        <w:rPr>
          <w:spacing w:val="-6"/>
          <w:sz w:val="24"/>
        </w:rPr>
        <w:t xml:space="preserve"> </w:t>
      </w:r>
      <w:r w:rsidRPr="00A95B99">
        <w:rPr>
          <w:spacing w:val="-4"/>
          <w:sz w:val="24"/>
        </w:rPr>
        <w:t>evento</w:t>
      </w:r>
      <w:r w:rsidRPr="00A95B99">
        <w:rPr>
          <w:spacing w:val="-6"/>
          <w:sz w:val="24"/>
        </w:rPr>
        <w:t xml:space="preserve"> </w:t>
      </w:r>
      <w:r w:rsidRPr="00A95B99">
        <w:rPr>
          <w:sz w:val="24"/>
        </w:rPr>
        <w:t>que</w:t>
      </w:r>
      <w:r w:rsidRPr="00A95B99">
        <w:rPr>
          <w:spacing w:val="-10"/>
          <w:sz w:val="24"/>
        </w:rPr>
        <w:t xml:space="preserve"> </w:t>
      </w:r>
      <w:r w:rsidRPr="00A95B99">
        <w:rPr>
          <w:spacing w:val="-3"/>
          <w:sz w:val="24"/>
        </w:rPr>
        <w:t>ocurrió</w:t>
      </w:r>
      <w:r w:rsidRPr="00A95B99">
        <w:rPr>
          <w:spacing w:val="-6"/>
          <w:sz w:val="24"/>
        </w:rPr>
        <w:t xml:space="preserve"> </w:t>
      </w:r>
      <w:r w:rsidRPr="00A95B99">
        <w:rPr>
          <w:spacing w:val="-4"/>
          <w:sz w:val="24"/>
        </w:rPr>
        <w:t>antes</w:t>
      </w:r>
      <w:r w:rsidRPr="00A95B99">
        <w:rPr>
          <w:spacing w:val="-6"/>
          <w:sz w:val="24"/>
        </w:rPr>
        <w:t xml:space="preserve"> </w:t>
      </w:r>
      <w:r w:rsidRPr="00A95B99">
        <w:rPr>
          <w:sz w:val="24"/>
        </w:rPr>
        <w:t>de</w:t>
      </w:r>
      <w:r w:rsidRPr="00A95B99">
        <w:rPr>
          <w:spacing w:val="-7"/>
          <w:sz w:val="24"/>
        </w:rPr>
        <w:t xml:space="preserve"> </w:t>
      </w:r>
      <w:r w:rsidRPr="00A95B99">
        <w:rPr>
          <w:sz w:val="24"/>
        </w:rPr>
        <w:t>la</w:t>
      </w:r>
      <w:r w:rsidRPr="00A95B99">
        <w:rPr>
          <w:spacing w:val="-7"/>
          <w:sz w:val="24"/>
        </w:rPr>
        <w:t xml:space="preserve"> </w:t>
      </w:r>
      <w:r w:rsidRPr="00A95B99">
        <w:rPr>
          <w:spacing w:val="-3"/>
          <w:sz w:val="24"/>
        </w:rPr>
        <w:t>Fecha</w:t>
      </w:r>
      <w:r w:rsidRPr="00A95B99">
        <w:rPr>
          <w:spacing w:val="-7"/>
          <w:sz w:val="24"/>
        </w:rPr>
        <w:t xml:space="preserve"> </w:t>
      </w:r>
      <w:r w:rsidRPr="00A95B99">
        <w:rPr>
          <w:sz w:val="24"/>
        </w:rPr>
        <w:t>de</w:t>
      </w:r>
      <w:r w:rsidRPr="00A95B99">
        <w:rPr>
          <w:spacing w:val="-7"/>
          <w:sz w:val="24"/>
        </w:rPr>
        <w:t xml:space="preserve"> </w:t>
      </w:r>
      <w:r w:rsidRPr="00A95B99">
        <w:rPr>
          <w:spacing w:val="-4"/>
          <w:sz w:val="24"/>
        </w:rPr>
        <w:t>Terminación,</w:t>
      </w:r>
      <w:r w:rsidRPr="00A95B99">
        <w:rPr>
          <w:spacing w:val="-6"/>
          <w:sz w:val="24"/>
        </w:rPr>
        <w:t xml:space="preserve"> </w:t>
      </w:r>
      <w:r w:rsidRPr="00A95B99">
        <w:rPr>
          <w:sz w:val="24"/>
        </w:rPr>
        <w:t>y</w:t>
      </w:r>
      <w:r w:rsidRPr="00A95B99">
        <w:rPr>
          <w:spacing w:val="-13"/>
          <w:sz w:val="24"/>
        </w:rPr>
        <w:t xml:space="preserve"> </w:t>
      </w:r>
      <w:r w:rsidRPr="00A95B99">
        <w:rPr>
          <w:sz w:val="24"/>
        </w:rPr>
        <w:t>que</w:t>
      </w:r>
      <w:r w:rsidRPr="00A95B99">
        <w:rPr>
          <w:spacing w:val="-7"/>
          <w:sz w:val="24"/>
        </w:rPr>
        <w:t xml:space="preserve"> </w:t>
      </w:r>
      <w:r w:rsidRPr="00A95B99">
        <w:rPr>
          <w:spacing w:val="-3"/>
          <w:sz w:val="24"/>
        </w:rPr>
        <w:t xml:space="preserve">no constituía </w:t>
      </w:r>
      <w:r w:rsidRPr="00A95B99">
        <w:rPr>
          <w:sz w:val="24"/>
        </w:rPr>
        <w:t xml:space="preserve">un </w:t>
      </w:r>
      <w:r w:rsidRPr="00A95B99">
        <w:rPr>
          <w:spacing w:val="-3"/>
          <w:sz w:val="24"/>
        </w:rPr>
        <w:t xml:space="preserve">riesgo del </w:t>
      </w:r>
      <w:r w:rsidRPr="00A95B99">
        <w:rPr>
          <w:spacing w:val="-4"/>
          <w:sz w:val="24"/>
        </w:rPr>
        <w:t>Contratante;</w:t>
      </w:r>
      <w:r w:rsidRPr="00A95B99">
        <w:rPr>
          <w:spacing w:val="-22"/>
          <w:sz w:val="24"/>
        </w:rPr>
        <w:t xml:space="preserve"> </w:t>
      </w:r>
      <w:r w:rsidRPr="00A95B99">
        <w:rPr>
          <w:sz w:val="24"/>
        </w:rPr>
        <w:t>o</w:t>
      </w:r>
    </w:p>
    <w:p w14:paraId="7D12812B" w14:textId="4253BD59" w:rsidR="007140B7" w:rsidRPr="00A95B99" w:rsidRDefault="007140B7" w:rsidP="00516F73">
      <w:pPr>
        <w:pStyle w:val="Prrafodelista"/>
        <w:numPr>
          <w:ilvl w:val="1"/>
          <w:numId w:val="63"/>
        </w:numPr>
        <w:rPr>
          <w:bCs/>
          <w:sz w:val="24"/>
        </w:rPr>
      </w:pPr>
      <w:r w:rsidRPr="00A95B99">
        <w:rPr>
          <w:spacing w:val="-2"/>
          <w:sz w:val="24"/>
        </w:rPr>
        <w:lastRenderedPageBreak/>
        <w:t xml:space="preserve">las </w:t>
      </w:r>
      <w:r w:rsidRPr="00A95B99">
        <w:rPr>
          <w:spacing w:val="-4"/>
          <w:sz w:val="24"/>
        </w:rPr>
        <w:t xml:space="preserve">actividades </w:t>
      </w:r>
      <w:r w:rsidRPr="00A95B99">
        <w:rPr>
          <w:spacing w:val="-3"/>
          <w:sz w:val="24"/>
        </w:rPr>
        <w:t xml:space="preserve">del Contratista </w:t>
      </w:r>
      <w:r w:rsidRPr="00A95B99">
        <w:rPr>
          <w:sz w:val="24"/>
        </w:rPr>
        <w:t xml:space="preserve">en </w:t>
      </w:r>
      <w:r w:rsidRPr="00A95B99">
        <w:rPr>
          <w:spacing w:val="-3"/>
          <w:sz w:val="24"/>
        </w:rPr>
        <w:t xml:space="preserve">el Sitio </w:t>
      </w:r>
      <w:r w:rsidRPr="00A95B99">
        <w:rPr>
          <w:sz w:val="24"/>
        </w:rPr>
        <w:t xml:space="preserve">de </w:t>
      </w:r>
      <w:r w:rsidRPr="00A95B99">
        <w:rPr>
          <w:spacing w:val="-2"/>
          <w:sz w:val="24"/>
        </w:rPr>
        <w:t xml:space="preserve">las </w:t>
      </w:r>
      <w:r w:rsidRPr="00A95B99">
        <w:rPr>
          <w:spacing w:val="-4"/>
          <w:sz w:val="24"/>
        </w:rPr>
        <w:t xml:space="preserve">Obras después </w:t>
      </w:r>
      <w:r w:rsidRPr="00A95B99">
        <w:rPr>
          <w:spacing w:val="-3"/>
          <w:sz w:val="24"/>
        </w:rPr>
        <w:t xml:space="preserve">de </w:t>
      </w:r>
      <w:r w:rsidRPr="00A95B99">
        <w:rPr>
          <w:sz w:val="24"/>
        </w:rPr>
        <w:t xml:space="preserve">la </w:t>
      </w:r>
      <w:r w:rsidRPr="00A95B99">
        <w:rPr>
          <w:spacing w:val="-3"/>
          <w:sz w:val="24"/>
        </w:rPr>
        <w:t xml:space="preserve">Fecha </w:t>
      </w:r>
      <w:r w:rsidRPr="00A95B99">
        <w:rPr>
          <w:sz w:val="24"/>
        </w:rPr>
        <w:t>de</w:t>
      </w:r>
      <w:r w:rsidRPr="00A95B99">
        <w:rPr>
          <w:spacing w:val="-15"/>
          <w:sz w:val="24"/>
        </w:rPr>
        <w:t xml:space="preserve"> </w:t>
      </w:r>
      <w:r w:rsidRPr="00A95B99">
        <w:rPr>
          <w:spacing w:val="-4"/>
          <w:sz w:val="24"/>
        </w:rPr>
        <w:t>Terminación.</w:t>
      </w:r>
    </w:p>
    <w:p w14:paraId="2193E78F" w14:textId="422725D3" w:rsidR="007140B7" w:rsidRPr="00A95B99" w:rsidRDefault="007140B7" w:rsidP="007140B7">
      <w:pPr>
        <w:pStyle w:val="Prrafodelista"/>
        <w:ind w:left="1440"/>
        <w:rPr>
          <w:spacing w:val="-4"/>
          <w:sz w:val="24"/>
        </w:rPr>
      </w:pPr>
    </w:p>
    <w:p w14:paraId="72E2F76D" w14:textId="1B5280C7" w:rsidR="007140B7" w:rsidRPr="00A95B99" w:rsidRDefault="007140B7" w:rsidP="007140B7">
      <w:pPr>
        <w:pStyle w:val="Prrafodelista"/>
        <w:numPr>
          <w:ilvl w:val="0"/>
          <w:numId w:val="61"/>
        </w:numPr>
        <w:rPr>
          <w:b/>
          <w:sz w:val="24"/>
        </w:rPr>
      </w:pPr>
      <w:r w:rsidRPr="00A95B99">
        <w:rPr>
          <w:b/>
          <w:sz w:val="24"/>
        </w:rPr>
        <w:t>Riesgos del Contratista</w:t>
      </w:r>
    </w:p>
    <w:p w14:paraId="3D12E612" w14:textId="415535DC" w:rsidR="007140B7" w:rsidRPr="00A95B99" w:rsidRDefault="007140B7" w:rsidP="007140B7">
      <w:pPr>
        <w:pStyle w:val="Prrafodelista"/>
        <w:numPr>
          <w:ilvl w:val="1"/>
          <w:numId w:val="61"/>
        </w:numPr>
        <w:rPr>
          <w:bCs/>
          <w:sz w:val="24"/>
        </w:rPr>
      </w:pPr>
      <w:r w:rsidRPr="00A95B99">
        <w:rPr>
          <w:bCs/>
          <w:sz w:val="24"/>
        </w:rPr>
        <w:t>Desde la Fecha de Inicio de las Obras hasta la fecha de emisión del Certificado de Corrección de Defectos, cuando los riesgos de lesiones personales, de muerte y de pérdida o daño a la propiedad (incluyendo, sin limitación, las Obras, Planta, Materiales y Equipo) no sean riesgos del Contratante, serán riesgos del Contratista.</w:t>
      </w:r>
    </w:p>
    <w:p w14:paraId="7D00232B" w14:textId="09521831" w:rsidR="007140B7" w:rsidRPr="00A95B99" w:rsidRDefault="007140B7" w:rsidP="007140B7">
      <w:pPr>
        <w:pStyle w:val="Prrafodelista"/>
        <w:ind w:left="1440"/>
        <w:rPr>
          <w:bCs/>
          <w:sz w:val="24"/>
        </w:rPr>
      </w:pPr>
    </w:p>
    <w:p w14:paraId="2D76D51C" w14:textId="629A876B" w:rsidR="007140B7" w:rsidRPr="00A95B99" w:rsidRDefault="007140B7" w:rsidP="007140B7">
      <w:pPr>
        <w:pStyle w:val="Prrafodelista"/>
        <w:numPr>
          <w:ilvl w:val="0"/>
          <w:numId w:val="61"/>
        </w:numPr>
        <w:rPr>
          <w:b/>
          <w:sz w:val="24"/>
        </w:rPr>
      </w:pPr>
      <w:r w:rsidRPr="00A95B99">
        <w:rPr>
          <w:b/>
          <w:sz w:val="24"/>
        </w:rPr>
        <w:t>Seguros</w:t>
      </w:r>
    </w:p>
    <w:p w14:paraId="321F85FE" w14:textId="0F342F7C" w:rsidR="009B47F8" w:rsidRPr="00A95B99" w:rsidRDefault="007140B7" w:rsidP="007140B7">
      <w:pPr>
        <w:pStyle w:val="Prrafodelista"/>
        <w:numPr>
          <w:ilvl w:val="1"/>
          <w:numId w:val="61"/>
        </w:numPr>
        <w:rPr>
          <w:bCs/>
          <w:sz w:val="24"/>
        </w:rPr>
      </w:pPr>
      <w:r w:rsidRPr="00A95B99">
        <w:rPr>
          <w:bCs/>
          <w:sz w:val="24"/>
        </w:rPr>
        <w:t>A menos que se indique lo contrario en las CEC, el Contratista deberá contratar seguros emitidos en el nombre conjunto del Contratista y del Contratante, para cubrir el período comprendido entre la Fecha de Inicio y el vencimiento del Período de Responsabilidad por Defectos, por los montos totales y los montos deducibles estipulados en las CEC, los</w:t>
      </w:r>
      <w:r w:rsidRPr="00A95B99">
        <w:t xml:space="preserve"> </w:t>
      </w:r>
      <w:r w:rsidRPr="00A95B99">
        <w:rPr>
          <w:bCs/>
          <w:sz w:val="24"/>
        </w:rPr>
        <w:t>siguientes eventos constituyen riesgos del Contratista:</w:t>
      </w:r>
    </w:p>
    <w:p w14:paraId="22A32C4D" w14:textId="77777777" w:rsidR="007140B7" w:rsidRPr="00A95B99" w:rsidRDefault="007140B7" w:rsidP="00516F73">
      <w:pPr>
        <w:pStyle w:val="TableParagraph"/>
        <w:numPr>
          <w:ilvl w:val="0"/>
          <w:numId w:val="64"/>
        </w:numPr>
        <w:tabs>
          <w:tab w:val="left" w:pos="2240"/>
          <w:tab w:val="left" w:pos="2241"/>
        </w:tabs>
        <w:spacing w:before="199"/>
        <w:rPr>
          <w:sz w:val="24"/>
          <w:lang w:val="es-HN"/>
        </w:rPr>
      </w:pPr>
      <w:r w:rsidRPr="00A95B99">
        <w:rPr>
          <w:spacing w:val="-3"/>
          <w:sz w:val="24"/>
          <w:lang w:val="es-HN"/>
        </w:rPr>
        <w:t xml:space="preserve">Para </w:t>
      </w:r>
      <w:r w:rsidRPr="00A95B99">
        <w:rPr>
          <w:spacing w:val="-4"/>
          <w:sz w:val="24"/>
          <w:lang w:val="es-HN"/>
        </w:rPr>
        <w:t xml:space="preserve">pérdida </w:t>
      </w:r>
      <w:r w:rsidRPr="00A95B99">
        <w:rPr>
          <w:sz w:val="24"/>
          <w:lang w:val="es-HN"/>
        </w:rPr>
        <w:t xml:space="preserve">o </w:t>
      </w:r>
      <w:r w:rsidRPr="00A95B99">
        <w:rPr>
          <w:spacing w:val="-3"/>
          <w:sz w:val="24"/>
          <w:lang w:val="es-HN"/>
        </w:rPr>
        <w:t xml:space="preserve">daños </w:t>
      </w:r>
      <w:r w:rsidRPr="00A95B99">
        <w:rPr>
          <w:sz w:val="24"/>
          <w:lang w:val="es-HN"/>
        </w:rPr>
        <w:t xml:space="preserve">a </w:t>
      </w:r>
      <w:r w:rsidRPr="00A95B99">
        <w:rPr>
          <w:spacing w:val="-2"/>
          <w:sz w:val="24"/>
          <w:lang w:val="es-HN"/>
        </w:rPr>
        <w:t xml:space="preserve">las </w:t>
      </w:r>
      <w:r w:rsidRPr="00A95B99">
        <w:rPr>
          <w:spacing w:val="-3"/>
          <w:sz w:val="24"/>
          <w:lang w:val="es-HN"/>
        </w:rPr>
        <w:t xml:space="preserve">Obras, Planta </w:t>
      </w:r>
      <w:r w:rsidRPr="00A95B99">
        <w:rPr>
          <w:sz w:val="24"/>
          <w:lang w:val="es-HN"/>
        </w:rPr>
        <w:t>y</w:t>
      </w:r>
      <w:r w:rsidRPr="00A95B99">
        <w:rPr>
          <w:spacing w:val="-35"/>
          <w:sz w:val="24"/>
          <w:lang w:val="es-HN"/>
        </w:rPr>
        <w:t xml:space="preserve"> </w:t>
      </w:r>
      <w:r w:rsidRPr="00A95B99">
        <w:rPr>
          <w:spacing w:val="-4"/>
          <w:sz w:val="24"/>
          <w:lang w:val="es-HN"/>
        </w:rPr>
        <w:t>Materiales;</w:t>
      </w:r>
    </w:p>
    <w:p w14:paraId="68E74B6E" w14:textId="77777777" w:rsidR="007140B7" w:rsidRPr="00A95B99" w:rsidRDefault="007140B7" w:rsidP="00516F73">
      <w:pPr>
        <w:pStyle w:val="TableParagraph"/>
        <w:numPr>
          <w:ilvl w:val="0"/>
          <w:numId w:val="64"/>
        </w:numPr>
        <w:tabs>
          <w:tab w:val="left" w:pos="2240"/>
          <w:tab w:val="left" w:pos="2241"/>
        </w:tabs>
        <w:spacing w:before="199"/>
        <w:rPr>
          <w:sz w:val="24"/>
          <w:lang w:val="es-HN"/>
        </w:rPr>
      </w:pPr>
      <w:r w:rsidRPr="00A95B99">
        <w:rPr>
          <w:spacing w:val="-3"/>
          <w:sz w:val="24"/>
          <w:lang w:val="es-HN"/>
        </w:rPr>
        <w:t xml:space="preserve">Para </w:t>
      </w:r>
      <w:r w:rsidRPr="00A95B99">
        <w:rPr>
          <w:spacing w:val="-4"/>
          <w:sz w:val="24"/>
          <w:lang w:val="es-HN"/>
        </w:rPr>
        <w:t xml:space="preserve">pérdida </w:t>
      </w:r>
      <w:r w:rsidRPr="00A95B99">
        <w:rPr>
          <w:sz w:val="24"/>
          <w:lang w:val="es-HN"/>
        </w:rPr>
        <w:t xml:space="preserve">o </w:t>
      </w:r>
      <w:r w:rsidRPr="00A95B99">
        <w:rPr>
          <w:spacing w:val="-3"/>
          <w:sz w:val="24"/>
          <w:lang w:val="es-HN"/>
        </w:rPr>
        <w:t xml:space="preserve">daños </w:t>
      </w:r>
      <w:r w:rsidRPr="00A95B99">
        <w:rPr>
          <w:sz w:val="24"/>
          <w:lang w:val="es-HN"/>
        </w:rPr>
        <w:t>a los</w:t>
      </w:r>
      <w:r w:rsidRPr="00A95B99">
        <w:rPr>
          <w:spacing w:val="-26"/>
          <w:sz w:val="24"/>
          <w:lang w:val="es-HN"/>
        </w:rPr>
        <w:t xml:space="preserve"> </w:t>
      </w:r>
      <w:r w:rsidRPr="00A95B99">
        <w:rPr>
          <w:spacing w:val="-4"/>
          <w:sz w:val="24"/>
          <w:lang w:val="es-HN"/>
        </w:rPr>
        <w:t>Equipos;</w:t>
      </w:r>
    </w:p>
    <w:p w14:paraId="0C45A36A" w14:textId="77777777" w:rsidR="007140B7" w:rsidRPr="00A95B99" w:rsidRDefault="007140B7" w:rsidP="00516F73">
      <w:pPr>
        <w:pStyle w:val="TableParagraph"/>
        <w:numPr>
          <w:ilvl w:val="0"/>
          <w:numId w:val="64"/>
        </w:numPr>
        <w:spacing w:before="199"/>
        <w:ind w:right="203"/>
        <w:jc w:val="both"/>
        <w:rPr>
          <w:sz w:val="24"/>
          <w:lang w:val="es-HN"/>
        </w:rPr>
      </w:pPr>
      <w:r w:rsidRPr="00A95B99">
        <w:rPr>
          <w:spacing w:val="-3"/>
          <w:sz w:val="24"/>
          <w:lang w:val="es-HN"/>
        </w:rPr>
        <w:t xml:space="preserve">Para pérdida </w:t>
      </w:r>
      <w:r w:rsidRPr="00A95B99">
        <w:rPr>
          <w:sz w:val="24"/>
          <w:lang w:val="es-HN"/>
        </w:rPr>
        <w:t xml:space="preserve">o </w:t>
      </w:r>
      <w:r w:rsidRPr="00A95B99">
        <w:rPr>
          <w:spacing w:val="-3"/>
          <w:sz w:val="24"/>
          <w:lang w:val="es-HN"/>
        </w:rPr>
        <w:t xml:space="preserve">daños </w:t>
      </w:r>
      <w:r w:rsidRPr="00A95B99">
        <w:rPr>
          <w:sz w:val="24"/>
          <w:lang w:val="es-HN"/>
        </w:rPr>
        <w:t xml:space="preserve">a la </w:t>
      </w:r>
      <w:r w:rsidRPr="00A95B99">
        <w:rPr>
          <w:spacing w:val="-4"/>
          <w:sz w:val="24"/>
          <w:lang w:val="es-HN"/>
        </w:rPr>
        <w:t xml:space="preserve">propiedad </w:t>
      </w:r>
      <w:r w:rsidRPr="00A95B99">
        <w:rPr>
          <w:spacing w:val="-3"/>
          <w:sz w:val="24"/>
          <w:lang w:val="es-HN"/>
        </w:rPr>
        <w:t xml:space="preserve">(sin incluir </w:t>
      </w:r>
      <w:r w:rsidRPr="00A95B99">
        <w:rPr>
          <w:spacing w:val="-2"/>
          <w:sz w:val="24"/>
          <w:lang w:val="es-HN"/>
        </w:rPr>
        <w:t xml:space="preserve">las </w:t>
      </w:r>
      <w:r w:rsidRPr="00A95B99">
        <w:rPr>
          <w:spacing w:val="-3"/>
          <w:sz w:val="24"/>
          <w:lang w:val="es-HN"/>
        </w:rPr>
        <w:t xml:space="preserve">Obras, Planta, </w:t>
      </w:r>
      <w:r w:rsidRPr="00A95B99">
        <w:rPr>
          <w:spacing w:val="-4"/>
          <w:sz w:val="24"/>
          <w:lang w:val="es-HN"/>
        </w:rPr>
        <w:t xml:space="preserve">Materiales </w:t>
      </w:r>
      <w:r w:rsidRPr="00A95B99">
        <w:rPr>
          <w:sz w:val="24"/>
          <w:lang w:val="es-HN"/>
        </w:rPr>
        <w:t xml:space="preserve">y </w:t>
      </w:r>
      <w:r w:rsidRPr="00A95B99">
        <w:rPr>
          <w:spacing w:val="-3"/>
          <w:sz w:val="24"/>
          <w:lang w:val="es-HN"/>
        </w:rPr>
        <w:t xml:space="preserve">Equipos) </w:t>
      </w:r>
      <w:r w:rsidRPr="00A95B99">
        <w:rPr>
          <w:spacing w:val="-4"/>
          <w:sz w:val="24"/>
          <w:lang w:val="es-HN"/>
        </w:rPr>
        <w:t xml:space="preserve">relacionada </w:t>
      </w:r>
      <w:r w:rsidRPr="00A95B99">
        <w:rPr>
          <w:spacing w:val="-3"/>
          <w:sz w:val="24"/>
          <w:lang w:val="es-HN"/>
        </w:rPr>
        <w:t xml:space="preserve">con </w:t>
      </w:r>
      <w:r w:rsidRPr="00A95B99">
        <w:rPr>
          <w:sz w:val="24"/>
          <w:lang w:val="es-HN"/>
        </w:rPr>
        <w:t xml:space="preserve">el </w:t>
      </w:r>
      <w:r w:rsidRPr="00A95B99">
        <w:rPr>
          <w:spacing w:val="-4"/>
          <w:sz w:val="24"/>
          <w:lang w:val="es-HN"/>
        </w:rPr>
        <w:t>Contrato, y;</w:t>
      </w:r>
    </w:p>
    <w:p w14:paraId="669AD4ED" w14:textId="7172E98D" w:rsidR="007140B7" w:rsidRPr="00A95B99" w:rsidRDefault="007140B7" w:rsidP="00516F73">
      <w:pPr>
        <w:pStyle w:val="TableParagraph"/>
        <w:numPr>
          <w:ilvl w:val="0"/>
          <w:numId w:val="64"/>
        </w:numPr>
        <w:tabs>
          <w:tab w:val="left" w:pos="2240"/>
          <w:tab w:val="left" w:pos="2241"/>
        </w:tabs>
        <w:spacing w:before="202"/>
        <w:rPr>
          <w:sz w:val="24"/>
          <w:lang w:val="es-HN"/>
        </w:rPr>
      </w:pPr>
      <w:r w:rsidRPr="00A95B99">
        <w:rPr>
          <w:spacing w:val="-3"/>
          <w:sz w:val="24"/>
          <w:lang w:val="es-HN"/>
        </w:rPr>
        <w:t xml:space="preserve">Para lesiones </w:t>
      </w:r>
      <w:r w:rsidRPr="00A95B99">
        <w:rPr>
          <w:spacing w:val="-4"/>
          <w:sz w:val="24"/>
          <w:lang w:val="es-HN"/>
        </w:rPr>
        <w:t xml:space="preserve">personales </w:t>
      </w:r>
      <w:r w:rsidRPr="00A95B99">
        <w:rPr>
          <w:sz w:val="24"/>
          <w:lang w:val="es-HN"/>
        </w:rPr>
        <w:t>o</w:t>
      </w:r>
      <w:r w:rsidRPr="00A95B99">
        <w:rPr>
          <w:spacing w:val="-15"/>
          <w:sz w:val="24"/>
          <w:lang w:val="es-HN"/>
        </w:rPr>
        <w:t xml:space="preserve"> </w:t>
      </w:r>
      <w:r w:rsidRPr="00A95B99">
        <w:rPr>
          <w:spacing w:val="-4"/>
          <w:sz w:val="24"/>
          <w:lang w:val="es-HN"/>
        </w:rPr>
        <w:t>muerte.</w:t>
      </w:r>
    </w:p>
    <w:p w14:paraId="6076BB7C" w14:textId="77777777" w:rsidR="007140B7" w:rsidRPr="00A95B99" w:rsidRDefault="007140B7" w:rsidP="007140B7">
      <w:pPr>
        <w:pStyle w:val="TableParagraph"/>
        <w:tabs>
          <w:tab w:val="left" w:pos="2240"/>
          <w:tab w:val="left" w:pos="2241"/>
        </w:tabs>
        <w:spacing w:before="202"/>
        <w:ind w:left="2160"/>
        <w:rPr>
          <w:sz w:val="24"/>
          <w:lang w:val="es-HN"/>
        </w:rPr>
      </w:pPr>
    </w:p>
    <w:p w14:paraId="600E60C4" w14:textId="22D3151F" w:rsidR="007140B7" w:rsidRPr="00A95B99" w:rsidRDefault="00DC41AC" w:rsidP="00516F73">
      <w:pPr>
        <w:pStyle w:val="Prrafodelista"/>
        <w:numPr>
          <w:ilvl w:val="0"/>
          <w:numId w:val="65"/>
        </w:numPr>
        <w:rPr>
          <w:bCs/>
          <w:sz w:val="24"/>
        </w:rPr>
      </w:pPr>
      <w:r w:rsidRPr="00A95B99">
        <w:rPr>
          <w:bCs/>
          <w:sz w:val="24"/>
        </w:rPr>
        <w:t>El Contratista deberá entregar al Supervisor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14:paraId="0447B6A2" w14:textId="77777777" w:rsidR="00DC41AC" w:rsidRPr="00A95B99" w:rsidRDefault="00DC41AC" w:rsidP="00516F73">
      <w:pPr>
        <w:pStyle w:val="Prrafodelista"/>
        <w:numPr>
          <w:ilvl w:val="0"/>
          <w:numId w:val="65"/>
        </w:numPr>
        <w:rPr>
          <w:bCs/>
          <w:sz w:val="24"/>
        </w:rPr>
      </w:pPr>
      <w:r w:rsidRPr="00A95B99">
        <w:rPr>
          <w:bCs/>
          <w:sz w:val="24"/>
        </w:rPr>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14:paraId="7E39A170" w14:textId="77777777" w:rsidR="00DC41AC" w:rsidRPr="00A95B99" w:rsidRDefault="00DC41AC" w:rsidP="00516F73">
      <w:pPr>
        <w:pStyle w:val="Prrafodelista"/>
        <w:numPr>
          <w:ilvl w:val="0"/>
          <w:numId w:val="65"/>
        </w:numPr>
        <w:rPr>
          <w:bCs/>
          <w:sz w:val="24"/>
        </w:rPr>
      </w:pPr>
      <w:r w:rsidRPr="00A95B99">
        <w:rPr>
          <w:bCs/>
          <w:sz w:val="24"/>
        </w:rPr>
        <w:t>Las condiciones del seguro no podrán modificarse sin la aprobación del Supervisor de Obras.</w:t>
      </w:r>
    </w:p>
    <w:p w14:paraId="16DE098D" w14:textId="09C4B7EC" w:rsidR="00DC41AC" w:rsidRPr="00A95B99" w:rsidRDefault="00DC41AC" w:rsidP="00516F73">
      <w:pPr>
        <w:pStyle w:val="Prrafodelista"/>
        <w:numPr>
          <w:ilvl w:val="0"/>
          <w:numId w:val="65"/>
        </w:numPr>
        <w:rPr>
          <w:bCs/>
          <w:sz w:val="24"/>
        </w:rPr>
      </w:pPr>
      <w:r w:rsidRPr="00A95B99">
        <w:rPr>
          <w:bCs/>
          <w:sz w:val="24"/>
        </w:rPr>
        <w:t>Ambas partes deberán cumplir con todas las condiciones de las pólizas de seguro.</w:t>
      </w:r>
    </w:p>
    <w:p w14:paraId="5AD09739" w14:textId="47FD637E" w:rsidR="00DC41AC" w:rsidRPr="00A95B99" w:rsidRDefault="00DC41AC" w:rsidP="00DC41AC">
      <w:pPr>
        <w:pStyle w:val="Prrafodelista"/>
        <w:numPr>
          <w:ilvl w:val="0"/>
          <w:numId w:val="61"/>
        </w:numPr>
        <w:rPr>
          <w:b/>
          <w:sz w:val="24"/>
        </w:rPr>
      </w:pPr>
      <w:r w:rsidRPr="00A95B99">
        <w:rPr>
          <w:b/>
          <w:sz w:val="24"/>
        </w:rPr>
        <w:t>Informes de investigación del Sitio de las Obras</w:t>
      </w:r>
    </w:p>
    <w:p w14:paraId="5EDEAD24" w14:textId="2F583E4E" w:rsidR="008A2516" w:rsidRPr="00A95B99" w:rsidRDefault="008A2516" w:rsidP="008A2516">
      <w:pPr>
        <w:pStyle w:val="Prrafodelista"/>
        <w:numPr>
          <w:ilvl w:val="1"/>
          <w:numId w:val="61"/>
        </w:numPr>
        <w:rPr>
          <w:b/>
          <w:sz w:val="24"/>
        </w:rPr>
      </w:pPr>
      <w:r w:rsidRPr="00A95B99">
        <w:rPr>
          <w:sz w:val="24"/>
        </w:rPr>
        <w:lastRenderedPageBreak/>
        <w:t xml:space="preserve">El Contratista, al preparar su Oferta, se basará en los informes de investigación del Sitio de las Obras </w:t>
      </w:r>
      <w:r w:rsidRPr="00A95B99">
        <w:rPr>
          <w:b/>
          <w:sz w:val="24"/>
        </w:rPr>
        <w:t>indicados en las CEC</w:t>
      </w:r>
      <w:r w:rsidRPr="00A95B99">
        <w:rPr>
          <w:sz w:val="24"/>
        </w:rPr>
        <w:t>, además de cualquier otra información de que disponga el Oferente</w:t>
      </w:r>
    </w:p>
    <w:p w14:paraId="675AF7E5" w14:textId="27E509EC" w:rsidR="008A2516" w:rsidRPr="00A95B99" w:rsidRDefault="008A2516" w:rsidP="008A2516">
      <w:pPr>
        <w:pStyle w:val="Prrafodelista"/>
        <w:ind w:left="1440"/>
        <w:rPr>
          <w:sz w:val="24"/>
        </w:rPr>
      </w:pPr>
    </w:p>
    <w:p w14:paraId="18BA74A2" w14:textId="662BC6A9" w:rsidR="008A2516" w:rsidRPr="00A95B99" w:rsidRDefault="008A2516" w:rsidP="008A2516">
      <w:pPr>
        <w:pStyle w:val="Prrafodelista"/>
        <w:numPr>
          <w:ilvl w:val="0"/>
          <w:numId w:val="61"/>
        </w:numPr>
        <w:rPr>
          <w:b/>
          <w:sz w:val="24"/>
        </w:rPr>
      </w:pPr>
      <w:r w:rsidRPr="00A95B99">
        <w:rPr>
          <w:b/>
          <w:sz w:val="24"/>
        </w:rPr>
        <w:t>Consultas acerca de las Condiciones Especiales del Contrato</w:t>
      </w:r>
    </w:p>
    <w:p w14:paraId="387124C0" w14:textId="5305D9FC" w:rsidR="008A2516" w:rsidRPr="00A95B99" w:rsidRDefault="008A2516" w:rsidP="008A2516">
      <w:pPr>
        <w:pStyle w:val="Prrafodelista"/>
        <w:numPr>
          <w:ilvl w:val="1"/>
          <w:numId w:val="61"/>
        </w:numPr>
        <w:rPr>
          <w:bCs/>
          <w:sz w:val="24"/>
        </w:rPr>
      </w:pPr>
      <w:r w:rsidRPr="00A95B99">
        <w:rPr>
          <w:bCs/>
          <w:sz w:val="24"/>
        </w:rPr>
        <w:t>El Supervisor de Obras responderá a las consultas sobre las CEC</w:t>
      </w:r>
    </w:p>
    <w:p w14:paraId="2288899E" w14:textId="77777777" w:rsidR="008A2516" w:rsidRPr="00A95B99" w:rsidRDefault="008A2516" w:rsidP="008A2516">
      <w:pPr>
        <w:pStyle w:val="Prrafodelista"/>
        <w:ind w:left="1440"/>
        <w:rPr>
          <w:bCs/>
          <w:sz w:val="24"/>
        </w:rPr>
      </w:pPr>
    </w:p>
    <w:p w14:paraId="083D9A63" w14:textId="33976B8D" w:rsidR="008A2516" w:rsidRPr="00A95B99" w:rsidRDefault="008A2516" w:rsidP="008A2516">
      <w:pPr>
        <w:pStyle w:val="Prrafodelista"/>
        <w:numPr>
          <w:ilvl w:val="0"/>
          <w:numId w:val="61"/>
        </w:numPr>
        <w:rPr>
          <w:b/>
          <w:sz w:val="24"/>
        </w:rPr>
      </w:pPr>
      <w:r w:rsidRPr="00A95B99">
        <w:rPr>
          <w:b/>
          <w:sz w:val="24"/>
        </w:rPr>
        <w:t>Construcción de las Obras por el Contratista</w:t>
      </w:r>
    </w:p>
    <w:p w14:paraId="7263AC6B" w14:textId="5667281C" w:rsidR="00DC41AC" w:rsidRPr="00A95B99" w:rsidRDefault="008A2516" w:rsidP="008A2516">
      <w:pPr>
        <w:pStyle w:val="Prrafodelista"/>
        <w:numPr>
          <w:ilvl w:val="1"/>
          <w:numId w:val="61"/>
        </w:numPr>
        <w:rPr>
          <w:bCs/>
          <w:sz w:val="24"/>
        </w:rPr>
      </w:pPr>
      <w:r w:rsidRPr="00A95B99">
        <w:rPr>
          <w:bCs/>
          <w:sz w:val="24"/>
        </w:rPr>
        <w:t>El Contratista deberá construir e instalar las Obras de conformidad con las Especificaciones y los Planos.</w:t>
      </w:r>
    </w:p>
    <w:p w14:paraId="4E7A906A" w14:textId="77777777" w:rsidR="008A2516" w:rsidRPr="00A95B99" w:rsidRDefault="008A2516" w:rsidP="008A2516">
      <w:pPr>
        <w:pStyle w:val="Prrafodelista"/>
        <w:ind w:left="1440"/>
        <w:rPr>
          <w:bCs/>
          <w:sz w:val="24"/>
        </w:rPr>
      </w:pPr>
    </w:p>
    <w:p w14:paraId="3FAA3384" w14:textId="6E0E4361" w:rsidR="008A2516" w:rsidRPr="00A95B99" w:rsidRDefault="008A2516" w:rsidP="008A2516">
      <w:pPr>
        <w:pStyle w:val="Prrafodelista"/>
        <w:numPr>
          <w:ilvl w:val="0"/>
          <w:numId w:val="61"/>
        </w:numPr>
        <w:rPr>
          <w:bCs/>
          <w:sz w:val="24"/>
        </w:rPr>
      </w:pPr>
      <w:r w:rsidRPr="00A95B99">
        <w:rPr>
          <w:b/>
          <w:sz w:val="24"/>
        </w:rPr>
        <w:t>Terminación de las Obras en la fecha prevista</w:t>
      </w:r>
    </w:p>
    <w:p w14:paraId="010C3036" w14:textId="55B798E1" w:rsidR="008A2516" w:rsidRPr="00A95B99" w:rsidRDefault="008A2516" w:rsidP="008A2516">
      <w:pPr>
        <w:pStyle w:val="TableParagraph"/>
        <w:numPr>
          <w:ilvl w:val="1"/>
          <w:numId w:val="61"/>
        </w:numPr>
        <w:spacing w:before="130"/>
        <w:ind w:right="198"/>
        <w:jc w:val="both"/>
        <w:rPr>
          <w:bCs/>
          <w:sz w:val="24"/>
          <w:lang w:val="es-HN"/>
        </w:rPr>
      </w:pPr>
      <w:r w:rsidRPr="00A95B99">
        <w:rPr>
          <w:sz w:val="24"/>
          <w:lang w:val="es-HN"/>
        </w:rPr>
        <w:t xml:space="preserve">El </w:t>
      </w:r>
      <w:r w:rsidRPr="00A95B99">
        <w:rPr>
          <w:spacing w:val="-4"/>
          <w:sz w:val="24"/>
          <w:lang w:val="es-HN"/>
        </w:rPr>
        <w:t xml:space="preserve">Contratista </w:t>
      </w:r>
      <w:r w:rsidRPr="00A95B99">
        <w:rPr>
          <w:spacing w:val="-3"/>
          <w:sz w:val="24"/>
          <w:lang w:val="es-HN"/>
        </w:rPr>
        <w:t xml:space="preserve">podrá </w:t>
      </w:r>
      <w:r w:rsidRPr="00A95B99">
        <w:rPr>
          <w:spacing w:val="-4"/>
          <w:sz w:val="24"/>
          <w:lang w:val="es-HN"/>
        </w:rPr>
        <w:t xml:space="preserve">iniciar </w:t>
      </w:r>
      <w:r w:rsidRPr="00A95B99">
        <w:rPr>
          <w:sz w:val="24"/>
          <w:lang w:val="es-HN"/>
        </w:rPr>
        <w:t xml:space="preserve">la </w:t>
      </w:r>
      <w:r w:rsidRPr="00A95B99">
        <w:rPr>
          <w:spacing w:val="-4"/>
          <w:sz w:val="24"/>
          <w:lang w:val="es-HN"/>
        </w:rPr>
        <w:t xml:space="preserve">construcción </w:t>
      </w:r>
      <w:r w:rsidRPr="00A95B99">
        <w:rPr>
          <w:sz w:val="24"/>
          <w:lang w:val="es-HN"/>
        </w:rPr>
        <w:t xml:space="preserve">de </w:t>
      </w:r>
      <w:r w:rsidRPr="00A95B99">
        <w:rPr>
          <w:spacing w:val="-2"/>
          <w:sz w:val="24"/>
          <w:lang w:val="es-HN"/>
        </w:rPr>
        <w:t xml:space="preserve">las </w:t>
      </w:r>
      <w:r w:rsidRPr="00A95B99">
        <w:rPr>
          <w:spacing w:val="-3"/>
          <w:sz w:val="24"/>
          <w:lang w:val="es-HN"/>
        </w:rPr>
        <w:t xml:space="preserve">Obras </w:t>
      </w:r>
      <w:r w:rsidRPr="00A95B99">
        <w:rPr>
          <w:sz w:val="24"/>
          <w:lang w:val="es-HN"/>
        </w:rPr>
        <w:t xml:space="preserve">en la </w:t>
      </w:r>
      <w:r w:rsidRPr="00A95B99">
        <w:rPr>
          <w:spacing w:val="-3"/>
          <w:sz w:val="24"/>
          <w:lang w:val="es-HN"/>
        </w:rPr>
        <w:t xml:space="preserve">Fecha </w:t>
      </w:r>
      <w:r w:rsidRPr="00A95B99">
        <w:rPr>
          <w:sz w:val="24"/>
          <w:lang w:val="es-HN"/>
        </w:rPr>
        <w:t xml:space="preserve">de </w:t>
      </w:r>
      <w:r w:rsidRPr="00A95B99">
        <w:rPr>
          <w:spacing w:val="-3"/>
          <w:sz w:val="24"/>
          <w:lang w:val="es-HN"/>
        </w:rPr>
        <w:t xml:space="preserve">Inicio </w:t>
      </w:r>
      <w:r w:rsidRPr="00A95B99">
        <w:rPr>
          <w:sz w:val="24"/>
          <w:lang w:val="es-HN"/>
        </w:rPr>
        <w:t xml:space="preserve">y </w:t>
      </w:r>
      <w:r w:rsidRPr="00A95B99">
        <w:rPr>
          <w:spacing w:val="-3"/>
          <w:sz w:val="24"/>
          <w:lang w:val="es-HN"/>
        </w:rPr>
        <w:t xml:space="preserve">deberá ejecutarlas </w:t>
      </w:r>
      <w:r w:rsidRPr="00A95B99">
        <w:rPr>
          <w:sz w:val="24"/>
          <w:lang w:val="es-HN"/>
        </w:rPr>
        <w:t xml:space="preserve">de </w:t>
      </w:r>
      <w:r w:rsidRPr="00A95B99">
        <w:rPr>
          <w:spacing w:val="-4"/>
          <w:sz w:val="24"/>
          <w:lang w:val="es-HN"/>
        </w:rPr>
        <w:t xml:space="preserve">acuerdo </w:t>
      </w:r>
      <w:r w:rsidRPr="00A95B99">
        <w:rPr>
          <w:spacing w:val="-3"/>
          <w:sz w:val="24"/>
          <w:lang w:val="es-HN"/>
        </w:rPr>
        <w:t xml:space="preserve">con </w:t>
      </w:r>
      <w:r w:rsidRPr="00A95B99">
        <w:rPr>
          <w:sz w:val="24"/>
          <w:lang w:val="es-HN"/>
        </w:rPr>
        <w:t xml:space="preserve">el </w:t>
      </w:r>
      <w:r w:rsidRPr="00A95B99">
        <w:rPr>
          <w:spacing w:val="-3"/>
          <w:sz w:val="24"/>
          <w:lang w:val="es-HN"/>
        </w:rPr>
        <w:t xml:space="preserve">Programa </w:t>
      </w:r>
      <w:r w:rsidRPr="00A95B99">
        <w:rPr>
          <w:sz w:val="24"/>
          <w:lang w:val="es-HN"/>
        </w:rPr>
        <w:t xml:space="preserve">que </w:t>
      </w:r>
      <w:r w:rsidRPr="00A95B99">
        <w:rPr>
          <w:spacing w:val="-3"/>
          <w:sz w:val="24"/>
          <w:lang w:val="es-HN"/>
        </w:rPr>
        <w:t xml:space="preserve">hubiera </w:t>
      </w:r>
      <w:r w:rsidRPr="00A95B99">
        <w:rPr>
          <w:spacing w:val="-4"/>
          <w:sz w:val="24"/>
          <w:lang w:val="es-HN"/>
        </w:rPr>
        <w:t xml:space="preserve">presentado, </w:t>
      </w:r>
      <w:r w:rsidRPr="00A95B99">
        <w:rPr>
          <w:spacing w:val="-3"/>
          <w:sz w:val="24"/>
          <w:lang w:val="es-HN"/>
        </w:rPr>
        <w:t xml:space="preserve">con las </w:t>
      </w:r>
      <w:r w:rsidRPr="00A95B99">
        <w:rPr>
          <w:spacing w:val="-4"/>
          <w:sz w:val="24"/>
          <w:lang w:val="es-HN"/>
        </w:rPr>
        <w:t xml:space="preserve">actualizaciones </w:t>
      </w:r>
      <w:r w:rsidRPr="00A95B99">
        <w:rPr>
          <w:sz w:val="24"/>
          <w:lang w:val="es-HN"/>
        </w:rPr>
        <w:t xml:space="preserve">que el </w:t>
      </w:r>
      <w:r w:rsidRPr="00A95B99">
        <w:rPr>
          <w:spacing w:val="-3"/>
          <w:sz w:val="24"/>
          <w:lang w:val="es-HN"/>
        </w:rPr>
        <w:t xml:space="preserve">Contratante hubiera </w:t>
      </w:r>
      <w:r w:rsidRPr="00A95B99">
        <w:rPr>
          <w:spacing w:val="-4"/>
          <w:sz w:val="24"/>
          <w:lang w:val="es-HN"/>
        </w:rPr>
        <w:t>aprobado,</w:t>
      </w:r>
      <w:r w:rsidRPr="00A95B99">
        <w:rPr>
          <w:sz w:val="24"/>
          <w:lang w:val="es-HN"/>
        </w:rPr>
        <w:t xml:space="preserve"> y terminarlas en la Fecha Prevista de Terminación</w:t>
      </w:r>
    </w:p>
    <w:p w14:paraId="7F70C647" w14:textId="5872235C" w:rsidR="008A2516" w:rsidRPr="00A95B99" w:rsidRDefault="008A2516" w:rsidP="008A2516">
      <w:pPr>
        <w:pStyle w:val="TableParagraph"/>
        <w:spacing w:before="130"/>
        <w:ind w:left="1440" w:right="198"/>
        <w:jc w:val="both"/>
        <w:rPr>
          <w:sz w:val="24"/>
          <w:lang w:val="es-HN"/>
        </w:rPr>
      </w:pPr>
    </w:p>
    <w:p w14:paraId="3583CAD1" w14:textId="77777777" w:rsidR="008A2516" w:rsidRPr="00A95B99" w:rsidRDefault="008A2516" w:rsidP="008A2516">
      <w:pPr>
        <w:pStyle w:val="Prrafodelista"/>
        <w:numPr>
          <w:ilvl w:val="0"/>
          <w:numId w:val="61"/>
        </w:numPr>
        <w:rPr>
          <w:b/>
          <w:sz w:val="24"/>
        </w:rPr>
      </w:pPr>
      <w:r w:rsidRPr="00A95B99">
        <w:rPr>
          <w:b/>
          <w:sz w:val="24"/>
        </w:rPr>
        <w:t>Aprobación por el Supervisor de Obras</w:t>
      </w:r>
      <w:r w:rsidRPr="00A95B99">
        <w:t xml:space="preserve"> </w:t>
      </w:r>
    </w:p>
    <w:p w14:paraId="2DC3534B" w14:textId="749B9765" w:rsidR="008A2516" w:rsidRPr="00A95B99" w:rsidRDefault="008A2516" w:rsidP="008A2516">
      <w:pPr>
        <w:pStyle w:val="Prrafodelista"/>
        <w:numPr>
          <w:ilvl w:val="1"/>
          <w:numId w:val="61"/>
        </w:numPr>
        <w:rPr>
          <w:bCs/>
          <w:sz w:val="24"/>
        </w:rPr>
      </w:pPr>
      <w:r w:rsidRPr="00A95B99">
        <w:rPr>
          <w:bCs/>
          <w:sz w:val="24"/>
        </w:rPr>
        <w:t>El Contratista será responsable por el diseño de las obras provisionales</w:t>
      </w:r>
    </w:p>
    <w:p w14:paraId="5200EA11" w14:textId="77777777" w:rsidR="008A2516" w:rsidRPr="00A95B99" w:rsidRDefault="008A2516" w:rsidP="008A2516">
      <w:pPr>
        <w:pStyle w:val="Prrafodelista"/>
        <w:numPr>
          <w:ilvl w:val="1"/>
          <w:numId w:val="61"/>
        </w:numPr>
        <w:rPr>
          <w:bCs/>
          <w:sz w:val="24"/>
        </w:rPr>
      </w:pPr>
      <w:r w:rsidRPr="00A95B99">
        <w:rPr>
          <w:bCs/>
          <w:sz w:val="24"/>
        </w:rPr>
        <w:t>El Contratista deberá obtener las aprobaciones del diseño de las obras provisionales por parte de terceros cuando sean necesarias.</w:t>
      </w:r>
    </w:p>
    <w:p w14:paraId="2BB90904" w14:textId="41B5B308" w:rsidR="008A2516" w:rsidRPr="00A95B99" w:rsidRDefault="008A2516" w:rsidP="008A2516">
      <w:pPr>
        <w:pStyle w:val="Prrafodelista"/>
        <w:numPr>
          <w:ilvl w:val="1"/>
          <w:numId w:val="61"/>
        </w:numPr>
        <w:rPr>
          <w:bCs/>
          <w:sz w:val="24"/>
        </w:rPr>
      </w:pPr>
      <w:r w:rsidRPr="00A95B99">
        <w:rPr>
          <w:bCs/>
          <w:sz w:val="24"/>
        </w:rPr>
        <w:t>Todos los planos preparados por el Contratista para la ejecución de las obras provisionales y definitivas deberán ser aprobados previamente por el Supervisor de Obras antes de su utilización</w:t>
      </w:r>
    </w:p>
    <w:p w14:paraId="72A219E3" w14:textId="77777777" w:rsidR="008A2516" w:rsidRPr="00A95B99" w:rsidRDefault="008A2516" w:rsidP="008A2516">
      <w:pPr>
        <w:pStyle w:val="Prrafodelista"/>
        <w:ind w:left="1440"/>
        <w:rPr>
          <w:bCs/>
          <w:sz w:val="24"/>
        </w:rPr>
      </w:pPr>
    </w:p>
    <w:p w14:paraId="005830A2" w14:textId="4FC80D74" w:rsidR="008A2516" w:rsidRPr="00A95B99" w:rsidRDefault="008A2516" w:rsidP="008A2516">
      <w:pPr>
        <w:pStyle w:val="Prrafodelista"/>
        <w:numPr>
          <w:ilvl w:val="0"/>
          <w:numId w:val="61"/>
        </w:numPr>
        <w:rPr>
          <w:b/>
          <w:sz w:val="24"/>
        </w:rPr>
      </w:pPr>
      <w:r w:rsidRPr="00A95B99">
        <w:rPr>
          <w:b/>
          <w:sz w:val="24"/>
        </w:rPr>
        <w:t>Seguridad</w:t>
      </w:r>
    </w:p>
    <w:p w14:paraId="48B8FBDF" w14:textId="628C78FD" w:rsidR="008A2516" w:rsidRPr="00A95B99" w:rsidRDefault="008A2516" w:rsidP="008A2516">
      <w:pPr>
        <w:pStyle w:val="Prrafodelista"/>
        <w:rPr>
          <w:bCs/>
          <w:sz w:val="24"/>
        </w:rPr>
      </w:pPr>
      <w:r w:rsidRPr="00A95B99">
        <w:rPr>
          <w:b/>
          <w:sz w:val="24"/>
        </w:rPr>
        <w:t>4.</w:t>
      </w:r>
      <w:r w:rsidRPr="00A95B99">
        <w:rPr>
          <w:b/>
          <w:sz w:val="24"/>
        </w:rPr>
        <w:tab/>
      </w:r>
      <w:r w:rsidRPr="00A95B99">
        <w:rPr>
          <w:bCs/>
          <w:sz w:val="24"/>
        </w:rPr>
        <w:t>El Contratista será responsable por la seguridad de todas las actividades en el         Sitio de las Obras</w:t>
      </w:r>
    </w:p>
    <w:p w14:paraId="6044A774" w14:textId="00F18B5E" w:rsidR="008A2516" w:rsidRPr="00A95B99" w:rsidRDefault="008A2516" w:rsidP="008A2516">
      <w:pPr>
        <w:pStyle w:val="Prrafodelista"/>
        <w:rPr>
          <w:bCs/>
          <w:sz w:val="24"/>
        </w:rPr>
      </w:pPr>
      <w:r w:rsidRPr="00A95B99">
        <w:rPr>
          <w:bCs/>
          <w:sz w:val="24"/>
        </w:rPr>
        <w:t>5.</w:t>
      </w:r>
      <w:r w:rsidRPr="00A95B99">
        <w:rPr>
          <w:bCs/>
          <w:sz w:val="24"/>
        </w:rPr>
        <w:tab/>
        <w:t>El Contratista deberá suministrar a sus trabajadores los equipos e implementos necesarios de protección y tomará las medidas necesarias para mantener en sus campamentos y en la obra, la higiene y seguridad en el trabajo, según las disposiciones sobre la materia</w:t>
      </w:r>
    </w:p>
    <w:p w14:paraId="6C042842" w14:textId="420A6E7B" w:rsidR="008A2516" w:rsidRPr="00A95B99" w:rsidRDefault="008A2516" w:rsidP="008A2516">
      <w:pPr>
        <w:pStyle w:val="Prrafodelista"/>
        <w:rPr>
          <w:bCs/>
          <w:sz w:val="24"/>
        </w:rPr>
      </w:pPr>
    </w:p>
    <w:p w14:paraId="253D4618" w14:textId="2C8E16CA" w:rsidR="008A2516" w:rsidRPr="00A95B99" w:rsidRDefault="008A2516" w:rsidP="008A2516">
      <w:pPr>
        <w:pStyle w:val="Prrafodelista"/>
        <w:numPr>
          <w:ilvl w:val="0"/>
          <w:numId w:val="61"/>
        </w:numPr>
        <w:rPr>
          <w:b/>
          <w:sz w:val="24"/>
        </w:rPr>
      </w:pPr>
      <w:r w:rsidRPr="00A95B99">
        <w:rPr>
          <w:b/>
          <w:sz w:val="24"/>
        </w:rPr>
        <w:t>Descubrimientos</w:t>
      </w:r>
    </w:p>
    <w:p w14:paraId="0DEE9628" w14:textId="312E0023" w:rsidR="008A2516" w:rsidRPr="00A95B99" w:rsidRDefault="008A2516" w:rsidP="008A2516">
      <w:pPr>
        <w:pStyle w:val="Prrafodelista"/>
        <w:numPr>
          <w:ilvl w:val="1"/>
          <w:numId w:val="61"/>
        </w:numPr>
        <w:rPr>
          <w:bCs/>
          <w:sz w:val="24"/>
        </w:rPr>
      </w:pPr>
      <w:r w:rsidRPr="00A95B99">
        <w:rPr>
          <w:bCs/>
          <w:sz w:val="24"/>
        </w:rPr>
        <w:t>Cualquier elemento de interés histórico o de otra naturaleza o de gran valor que se descubra inesperadamente en la zona de las obras será propiedad del Contratante. El Contratista deberá notificar al Supervisor de Obras acerca del descubrimiento y seguir las instrucciones que éste imparta sobre la manera de proceder.</w:t>
      </w:r>
    </w:p>
    <w:p w14:paraId="4CC80931" w14:textId="77777777" w:rsidR="008A2516" w:rsidRPr="00A95B99" w:rsidRDefault="008A2516" w:rsidP="008A2516">
      <w:pPr>
        <w:pStyle w:val="Prrafodelista"/>
        <w:ind w:left="1440"/>
        <w:rPr>
          <w:bCs/>
          <w:sz w:val="24"/>
        </w:rPr>
      </w:pPr>
    </w:p>
    <w:p w14:paraId="23D37486" w14:textId="31158BC5" w:rsidR="008A2516" w:rsidRPr="00A95B99" w:rsidRDefault="008A2516" w:rsidP="008A2516">
      <w:pPr>
        <w:pStyle w:val="Prrafodelista"/>
        <w:numPr>
          <w:ilvl w:val="0"/>
          <w:numId w:val="61"/>
        </w:numPr>
        <w:rPr>
          <w:b/>
          <w:sz w:val="24"/>
        </w:rPr>
      </w:pPr>
      <w:r w:rsidRPr="00A95B99">
        <w:rPr>
          <w:b/>
          <w:sz w:val="24"/>
        </w:rPr>
        <w:t>Toma de posesión del Sitio de las Obras</w:t>
      </w:r>
    </w:p>
    <w:p w14:paraId="51AE6C64" w14:textId="28E78374" w:rsidR="008A2516" w:rsidRPr="00A95B99" w:rsidRDefault="008A2516" w:rsidP="008A2516">
      <w:pPr>
        <w:pStyle w:val="Prrafodelista"/>
        <w:numPr>
          <w:ilvl w:val="1"/>
          <w:numId w:val="61"/>
        </w:numPr>
        <w:rPr>
          <w:bCs/>
          <w:sz w:val="24"/>
        </w:rPr>
      </w:pPr>
      <w:r w:rsidRPr="00A95B99">
        <w:rPr>
          <w:bCs/>
          <w:sz w:val="24"/>
        </w:rPr>
        <w:lastRenderedPageBreak/>
        <w:t>El Contratante traspasará al Contratista la posesión de la totalidad del Sitio de las Obras. Si no se traspasara la posesión de alguna parte en la fecha estipulada en las CEC, se considerará que el Contratante ha demorado el inicio de las actividades pertinentes y que ello constituye un evento compensable.</w:t>
      </w:r>
    </w:p>
    <w:p w14:paraId="54AAC305" w14:textId="77777777" w:rsidR="001003CC" w:rsidRPr="00A95B99" w:rsidRDefault="001003CC" w:rsidP="001003CC">
      <w:pPr>
        <w:pStyle w:val="Prrafodelista"/>
        <w:ind w:left="1440"/>
        <w:rPr>
          <w:b/>
          <w:sz w:val="24"/>
        </w:rPr>
      </w:pPr>
    </w:p>
    <w:p w14:paraId="720F84AC" w14:textId="37A3FB2B" w:rsidR="001003CC" w:rsidRPr="00A95B99" w:rsidRDefault="001003CC" w:rsidP="001003CC">
      <w:pPr>
        <w:pStyle w:val="Prrafodelista"/>
        <w:numPr>
          <w:ilvl w:val="0"/>
          <w:numId w:val="61"/>
        </w:numPr>
        <w:rPr>
          <w:b/>
          <w:sz w:val="24"/>
        </w:rPr>
      </w:pPr>
      <w:r w:rsidRPr="00A95B99">
        <w:rPr>
          <w:b/>
          <w:sz w:val="24"/>
        </w:rPr>
        <w:t>Acceso al Sitio de las Obras</w:t>
      </w:r>
    </w:p>
    <w:p w14:paraId="68171E48" w14:textId="64C017CF" w:rsidR="00747073" w:rsidRPr="00A95B99" w:rsidRDefault="001003CC" w:rsidP="00AD61AD">
      <w:pPr>
        <w:pStyle w:val="Prrafodelista"/>
        <w:numPr>
          <w:ilvl w:val="1"/>
          <w:numId w:val="61"/>
        </w:numPr>
        <w:suppressAutoHyphens w:val="0"/>
        <w:overflowPunct/>
        <w:autoSpaceDE/>
        <w:autoSpaceDN/>
        <w:adjustRightInd/>
        <w:textAlignment w:val="auto"/>
        <w:rPr>
          <w:bCs/>
          <w:sz w:val="24"/>
        </w:rPr>
      </w:pPr>
      <w:r w:rsidRPr="00A95B99">
        <w:rPr>
          <w:bCs/>
          <w:sz w:val="24"/>
        </w:rPr>
        <w:t xml:space="preserve">El Contratista deberá permitir al Supervisor de Obras, y </w:t>
      </w:r>
      <w:r w:rsidR="00AD61AD" w:rsidRPr="00A95B99">
        <w:rPr>
          <w:bCs/>
          <w:sz w:val="24"/>
        </w:rPr>
        <w:t>a cualquier</w:t>
      </w:r>
      <w:r w:rsidRPr="00A95B99">
        <w:rPr>
          <w:bCs/>
          <w:sz w:val="24"/>
        </w:rPr>
        <w:t xml:space="preserve"> persona autorizada por éste, el acceso al Sitio de las Obras y a cualquier lugar donde se estén realizando o se prevea realizar trabajos relacionados con el Contrato</w:t>
      </w:r>
    </w:p>
    <w:p w14:paraId="385E3C96" w14:textId="77777777" w:rsidR="00AD61AD" w:rsidRPr="00A95B99" w:rsidRDefault="00AD61AD" w:rsidP="00AD61AD">
      <w:pPr>
        <w:pStyle w:val="Prrafodelista"/>
        <w:suppressAutoHyphens w:val="0"/>
        <w:overflowPunct/>
        <w:autoSpaceDE/>
        <w:autoSpaceDN/>
        <w:adjustRightInd/>
        <w:ind w:left="1440"/>
        <w:textAlignment w:val="auto"/>
        <w:rPr>
          <w:bCs/>
          <w:sz w:val="24"/>
        </w:rPr>
      </w:pPr>
    </w:p>
    <w:p w14:paraId="59C218D5" w14:textId="0268623C" w:rsidR="00AD61AD" w:rsidRPr="00A95B99" w:rsidRDefault="00AD61AD" w:rsidP="00AD61AD">
      <w:pPr>
        <w:pStyle w:val="Prrafodelista"/>
        <w:numPr>
          <w:ilvl w:val="0"/>
          <w:numId w:val="61"/>
        </w:numPr>
        <w:rPr>
          <w:b/>
          <w:sz w:val="24"/>
        </w:rPr>
      </w:pPr>
      <w:r w:rsidRPr="00A95B99">
        <w:rPr>
          <w:b/>
          <w:sz w:val="24"/>
        </w:rPr>
        <w:t>Instrucciones, Inspecciones y Auditorías</w:t>
      </w:r>
    </w:p>
    <w:p w14:paraId="798D52EA" w14:textId="40CB9F9A" w:rsidR="00AD61AD" w:rsidRPr="00A95B99" w:rsidRDefault="00AD61AD" w:rsidP="00AD61AD">
      <w:pPr>
        <w:pStyle w:val="Prrafodelista"/>
        <w:numPr>
          <w:ilvl w:val="1"/>
          <w:numId w:val="61"/>
        </w:numPr>
        <w:rPr>
          <w:bCs/>
          <w:sz w:val="24"/>
        </w:rPr>
      </w:pPr>
      <w:r w:rsidRPr="00A95B99">
        <w:rPr>
          <w:bCs/>
          <w:sz w:val="24"/>
        </w:rPr>
        <w:t>El Contratista deberá cumplir todas las instrucciones del Supervisor de Obras que se ajusten a los planos y especificaciones contractuales y teniendo en cuenta las disposiciones de la Ley de Contratación del Estado y su Reglamento.</w:t>
      </w:r>
    </w:p>
    <w:p w14:paraId="5EB6B7D3" w14:textId="77777777" w:rsidR="00AD61AD" w:rsidRPr="00A95B99" w:rsidRDefault="00AD61AD" w:rsidP="00AD61AD">
      <w:pPr>
        <w:pStyle w:val="Prrafodelista"/>
        <w:ind w:left="1440"/>
        <w:rPr>
          <w:bCs/>
          <w:sz w:val="24"/>
        </w:rPr>
      </w:pPr>
    </w:p>
    <w:p w14:paraId="4D799102" w14:textId="753882B1" w:rsidR="00AD61AD" w:rsidRPr="00A95B99" w:rsidRDefault="00AD61AD" w:rsidP="00AD61AD">
      <w:pPr>
        <w:pStyle w:val="Prrafodelista"/>
        <w:numPr>
          <w:ilvl w:val="0"/>
          <w:numId w:val="61"/>
        </w:numPr>
        <w:rPr>
          <w:b/>
          <w:sz w:val="24"/>
        </w:rPr>
      </w:pPr>
      <w:r w:rsidRPr="00A95B99">
        <w:rPr>
          <w:b/>
          <w:sz w:val="24"/>
        </w:rPr>
        <w:t>Controversias</w:t>
      </w:r>
    </w:p>
    <w:p w14:paraId="4EF844E4" w14:textId="09C3E9EC" w:rsidR="00AD61AD" w:rsidRPr="00A95B99" w:rsidRDefault="00AD61AD" w:rsidP="00AD61AD">
      <w:pPr>
        <w:pStyle w:val="Prrafodelista"/>
        <w:numPr>
          <w:ilvl w:val="1"/>
          <w:numId w:val="61"/>
        </w:numPr>
        <w:rPr>
          <w:bCs/>
          <w:sz w:val="24"/>
        </w:rPr>
      </w:pPr>
      <w:r w:rsidRPr="00A95B99">
        <w:rPr>
          <w:bCs/>
          <w:sz w:val="24"/>
        </w:rPr>
        <w:t>Controversia se entenderá como cualquier discrepancia sobre aspectos técnicos, financieros, administrativos, legales, ambientales y de cualquier otra índole que surjan entre el Contratista y el Contratante, incluyendo el Supervisor de Obras, como resultado de la ejecución de las Obras.</w:t>
      </w:r>
    </w:p>
    <w:p w14:paraId="3BF1A820" w14:textId="77777777" w:rsidR="00AD61AD" w:rsidRPr="00A95B99" w:rsidRDefault="00AD61AD" w:rsidP="00AD61AD">
      <w:pPr>
        <w:pStyle w:val="Prrafodelista"/>
        <w:ind w:left="1440"/>
        <w:rPr>
          <w:bCs/>
          <w:sz w:val="24"/>
        </w:rPr>
      </w:pPr>
    </w:p>
    <w:p w14:paraId="4DD058A0" w14:textId="41B64D65" w:rsidR="00AD61AD" w:rsidRPr="00A95B99" w:rsidRDefault="00AD61AD" w:rsidP="00AD61AD">
      <w:pPr>
        <w:pStyle w:val="Prrafodelista"/>
        <w:numPr>
          <w:ilvl w:val="0"/>
          <w:numId w:val="61"/>
        </w:numPr>
        <w:rPr>
          <w:b/>
          <w:sz w:val="24"/>
        </w:rPr>
      </w:pPr>
      <w:r w:rsidRPr="00A95B99">
        <w:rPr>
          <w:b/>
          <w:sz w:val="24"/>
        </w:rPr>
        <w:t>Procedimientos para la solución de controversias</w:t>
      </w:r>
    </w:p>
    <w:p w14:paraId="7E9DB6A6" w14:textId="4599CB43" w:rsidR="00AD61AD" w:rsidRPr="00A95B99" w:rsidRDefault="00AD61AD" w:rsidP="00AD61AD">
      <w:pPr>
        <w:pStyle w:val="Prrafodelista"/>
        <w:numPr>
          <w:ilvl w:val="1"/>
          <w:numId w:val="61"/>
        </w:numPr>
        <w:suppressAutoHyphens w:val="0"/>
        <w:overflowPunct/>
        <w:autoSpaceDE/>
        <w:autoSpaceDN/>
        <w:adjustRightInd/>
        <w:textAlignment w:val="auto"/>
        <w:rPr>
          <w:bCs/>
          <w:sz w:val="24"/>
        </w:rPr>
      </w:pPr>
      <w:r w:rsidRPr="00A95B99">
        <w:rPr>
          <w:bCs/>
          <w:sz w:val="24"/>
        </w:rPr>
        <w:t>En el caso de controversias el Contratante interpretará mediante acto administrativo motivado, las cláusulas objeto de la controversia, resolviendo las dudas que resultaren. Esta potestad se ejercitará por medio del órgano administrativo de mayor jerarquía responsable de la ejecución del contrato, con audiencia del Contratista; y sin perjuicio de los recursos legales que correspondan</w:t>
      </w:r>
    </w:p>
    <w:p w14:paraId="3817AFB2" w14:textId="77777777" w:rsidR="00AD61AD" w:rsidRPr="00A95B99" w:rsidRDefault="00AD61AD" w:rsidP="00AD61AD">
      <w:pPr>
        <w:pStyle w:val="Prrafodelista"/>
        <w:suppressAutoHyphens w:val="0"/>
        <w:overflowPunct/>
        <w:autoSpaceDE/>
        <w:autoSpaceDN/>
        <w:adjustRightInd/>
        <w:ind w:left="1440"/>
        <w:textAlignment w:val="auto"/>
        <w:rPr>
          <w:bCs/>
          <w:sz w:val="24"/>
        </w:rPr>
      </w:pPr>
    </w:p>
    <w:p w14:paraId="1ACF5194" w14:textId="27ACA856" w:rsidR="00AD61AD" w:rsidRPr="00A95B99" w:rsidRDefault="00AD61AD" w:rsidP="000B0F85">
      <w:pPr>
        <w:pStyle w:val="Prrafodelista"/>
        <w:numPr>
          <w:ilvl w:val="0"/>
          <w:numId w:val="61"/>
        </w:numPr>
        <w:suppressAutoHyphens w:val="0"/>
        <w:overflowPunct/>
        <w:autoSpaceDE/>
        <w:autoSpaceDN/>
        <w:adjustRightInd/>
        <w:textAlignment w:val="auto"/>
        <w:rPr>
          <w:bCs/>
          <w:sz w:val="24"/>
        </w:rPr>
      </w:pPr>
      <w:r w:rsidRPr="00A95B99">
        <w:rPr>
          <w:b/>
          <w:sz w:val="24"/>
        </w:rPr>
        <w:t>Recursos contra</w:t>
      </w:r>
      <w:r w:rsidRPr="00A95B99">
        <w:t xml:space="preserve"> </w:t>
      </w:r>
      <w:r w:rsidRPr="00A95B99">
        <w:rPr>
          <w:b/>
          <w:sz w:val="24"/>
        </w:rPr>
        <w:t>la resolución del Contratante</w:t>
      </w:r>
    </w:p>
    <w:p w14:paraId="15A3D476" w14:textId="237DFEA1" w:rsidR="00AD61AD" w:rsidRPr="00A95B99" w:rsidRDefault="00AD61AD" w:rsidP="00AD61AD">
      <w:pPr>
        <w:pStyle w:val="Prrafodelista"/>
        <w:numPr>
          <w:ilvl w:val="1"/>
          <w:numId w:val="61"/>
        </w:numPr>
        <w:suppressAutoHyphens w:val="0"/>
        <w:overflowPunct/>
        <w:autoSpaceDE/>
        <w:autoSpaceDN/>
        <w:adjustRightInd/>
        <w:textAlignment w:val="auto"/>
        <w:rPr>
          <w:bCs/>
          <w:sz w:val="24"/>
        </w:rPr>
      </w:pPr>
      <w:r w:rsidRPr="00A95B99">
        <w:rPr>
          <w:bCs/>
          <w:sz w:val="24"/>
        </w:rPr>
        <w:t>Contra la resolución del Contratante quedará expedita la vía judicial ante</w:t>
      </w:r>
      <w:r w:rsidRPr="00A95B99">
        <w:t xml:space="preserve"> </w:t>
      </w:r>
      <w:r w:rsidRPr="00A95B99">
        <w:rPr>
          <w:bCs/>
          <w:sz w:val="24"/>
        </w:rPr>
        <w:t>los tribunales de lo Contencioso Administrativo, salvo que las CEC establezcan la posibilidad de acudir al Arbitraje.</w:t>
      </w:r>
    </w:p>
    <w:p w14:paraId="339E1CE3" w14:textId="77777777" w:rsidR="00AD61AD" w:rsidRPr="00A95B99" w:rsidRDefault="00AD61AD" w:rsidP="00AD61AD">
      <w:pPr>
        <w:pStyle w:val="Prrafodelista"/>
        <w:suppressAutoHyphens w:val="0"/>
        <w:overflowPunct/>
        <w:autoSpaceDE/>
        <w:autoSpaceDN/>
        <w:adjustRightInd/>
        <w:textAlignment w:val="auto"/>
        <w:rPr>
          <w:bCs/>
          <w:sz w:val="24"/>
        </w:rPr>
      </w:pPr>
    </w:p>
    <w:p w14:paraId="52930AC2" w14:textId="4E14D0D2" w:rsidR="00AD61AD" w:rsidRPr="00A95B99" w:rsidRDefault="00AD61AD" w:rsidP="00AD61AD">
      <w:pPr>
        <w:pStyle w:val="Prrafodelista"/>
        <w:suppressAutoHyphens w:val="0"/>
        <w:overflowPunct/>
        <w:autoSpaceDE/>
        <w:autoSpaceDN/>
        <w:adjustRightInd/>
        <w:ind w:left="1440"/>
        <w:textAlignment w:val="auto"/>
        <w:rPr>
          <w:b/>
          <w:sz w:val="24"/>
        </w:rPr>
      </w:pPr>
      <w:r w:rsidRPr="00A95B99">
        <w:rPr>
          <w:b/>
          <w:sz w:val="24"/>
        </w:rPr>
        <w:t>B. Control de Plazos</w:t>
      </w:r>
    </w:p>
    <w:p w14:paraId="0F9BF576" w14:textId="77777777" w:rsidR="00AD61AD" w:rsidRPr="00A95B99" w:rsidRDefault="00AD61AD" w:rsidP="00AD61AD">
      <w:pPr>
        <w:pStyle w:val="Prrafodelista"/>
        <w:suppressAutoHyphens w:val="0"/>
        <w:overflowPunct/>
        <w:autoSpaceDE/>
        <w:autoSpaceDN/>
        <w:adjustRightInd/>
        <w:ind w:left="1440"/>
        <w:textAlignment w:val="auto"/>
        <w:rPr>
          <w:b/>
          <w:sz w:val="24"/>
        </w:rPr>
      </w:pPr>
    </w:p>
    <w:p w14:paraId="14F20387" w14:textId="77777777" w:rsidR="00AD61AD" w:rsidRPr="00A95B99" w:rsidRDefault="00AD61AD" w:rsidP="00AD61AD">
      <w:pPr>
        <w:pStyle w:val="Prrafodelista"/>
        <w:numPr>
          <w:ilvl w:val="0"/>
          <w:numId w:val="61"/>
        </w:numPr>
        <w:suppressAutoHyphens w:val="0"/>
        <w:overflowPunct/>
        <w:autoSpaceDE/>
        <w:autoSpaceDN/>
        <w:adjustRightInd/>
        <w:textAlignment w:val="auto"/>
        <w:rPr>
          <w:b/>
          <w:sz w:val="24"/>
        </w:rPr>
      </w:pPr>
      <w:r w:rsidRPr="00A95B99">
        <w:rPr>
          <w:b/>
          <w:sz w:val="24"/>
        </w:rPr>
        <w:t>Programa</w:t>
      </w:r>
    </w:p>
    <w:p w14:paraId="6E59EC85" w14:textId="77777777" w:rsidR="00AD61AD" w:rsidRPr="00A95B99" w:rsidRDefault="00AD61AD" w:rsidP="00AD61AD">
      <w:pPr>
        <w:suppressAutoHyphens w:val="0"/>
        <w:overflowPunct/>
        <w:autoSpaceDE/>
        <w:autoSpaceDN/>
        <w:adjustRightInd/>
        <w:textAlignment w:val="auto"/>
        <w:rPr>
          <w:b/>
          <w:sz w:val="24"/>
        </w:rPr>
      </w:pPr>
    </w:p>
    <w:p w14:paraId="45E10203" w14:textId="6416F552" w:rsidR="00AD61AD" w:rsidRPr="00A95B99" w:rsidRDefault="00AD61AD" w:rsidP="00C5173A">
      <w:pPr>
        <w:pStyle w:val="Prrafodelista"/>
        <w:numPr>
          <w:ilvl w:val="1"/>
          <w:numId w:val="61"/>
        </w:numPr>
        <w:suppressAutoHyphens w:val="0"/>
        <w:overflowPunct/>
        <w:autoSpaceDE/>
        <w:autoSpaceDN/>
        <w:adjustRightInd/>
        <w:textAlignment w:val="auto"/>
        <w:rPr>
          <w:bCs/>
          <w:sz w:val="24"/>
        </w:rPr>
      </w:pPr>
      <w:r w:rsidRPr="00A95B99">
        <w:rPr>
          <w:bCs/>
          <w:sz w:val="24"/>
        </w:rPr>
        <w:t xml:space="preserve">Dentro del plazo establecido en las CEC y después de la fecha de la Notificación de la Resolución de Adjudicación, el Contratista presentará al Supervisor de Obras, para su opinión y posterior aprobación por el Contratante, un Programa </w:t>
      </w:r>
      <w:r w:rsidRPr="00A95B99">
        <w:rPr>
          <w:bCs/>
          <w:sz w:val="24"/>
        </w:rPr>
        <w:lastRenderedPageBreak/>
        <w:t>en el que consten las metodologías generales, la organización, la secuencia y el calendario de ejecución de todas las actividades relativas a las Obras.</w:t>
      </w:r>
    </w:p>
    <w:p w14:paraId="5FCE2886" w14:textId="77777777" w:rsidR="00AD61AD" w:rsidRPr="00A95B99" w:rsidRDefault="00AD61AD" w:rsidP="00AD61AD">
      <w:pPr>
        <w:pStyle w:val="Prrafodelista"/>
        <w:suppressAutoHyphens w:val="0"/>
        <w:overflowPunct/>
        <w:autoSpaceDE/>
        <w:autoSpaceDN/>
        <w:adjustRightInd/>
        <w:ind w:left="1440"/>
        <w:textAlignment w:val="auto"/>
        <w:rPr>
          <w:bCs/>
          <w:sz w:val="24"/>
        </w:rPr>
      </w:pPr>
    </w:p>
    <w:p w14:paraId="0846BC15" w14:textId="77777777" w:rsidR="00AD61AD" w:rsidRPr="00A95B99" w:rsidRDefault="00AD61AD" w:rsidP="00FA3FC7">
      <w:pPr>
        <w:pStyle w:val="Prrafodelista"/>
        <w:numPr>
          <w:ilvl w:val="1"/>
          <w:numId w:val="61"/>
        </w:numPr>
        <w:suppressAutoHyphens w:val="0"/>
        <w:overflowPunct/>
        <w:autoSpaceDE/>
        <w:autoSpaceDN/>
        <w:adjustRightInd/>
        <w:textAlignment w:val="auto"/>
        <w:rPr>
          <w:bCs/>
          <w:sz w:val="24"/>
        </w:rPr>
      </w:pPr>
      <w:r w:rsidRPr="00A95B99">
        <w:rPr>
          <w:bCs/>
          <w:sz w:val="24"/>
        </w:rPr>
        <w:t>El Programa actualizado será aquel que refleje los avances reales logrados en cada actividad y los efectos de tales avances en el calendario de ejecución de las tareas restantes, incluyendo cualquier cambio en la secuencia de las actividades.</w:t>
      </w:r>
    </w:p>
    <w:p w14:paraId="1CAA185F" w14:textId="77777777" w:rsidR="00AD61AD" w:rsidRPr="00A95B99" w:rsidRDefault="00AD61AD" w:rsidP="00AD61AD">
      <w:pPr>
        <w:pStyle w:val="Prrafodelista"/>
        <w:rPr>
          <w:bCs/>
          <w:sz w:val="24"/>
        </w:rPr>
      </w:pPr>
    </w:p>
    <w:p w14:paraId="00CFF0AB" w14:textId="77777777" w:rsidR="00AE1959" w:rsidRPr="00A95B99" w:rsidRDefault="00AD61AD" w:rsidP="00E95455">
      <w:pPr>
        <w:pStyle w:val="Prrafodelista"/>
        <w:numPr>
          <w:ilvl w:val="1"/>
          <w:numId w:val="61"/>
        </w:numPr>
        <w:suppressAutoHyphens w:val="0"/>
        <w:overflowPunct/>
        <w:autoSpaceDE/>
        <w:autoSpaceDN/>
        <w:adjustRightInd/>
        <w:textAlignment w:val="auto"/>
        <w:rPr>
          <w:bCs/>
          <w:sz w:val="24"/>
        </w:rPr>
      </w:pPr>
      <w:r w:rsidRPr="00A95B99">
        <w:rPr>
          <w:bCs/>
          <w:sz w:val="24"/>
        </w:rPr>
        <w:t xml:space="preserve">El Contratista deberá presentar al Supervisor de Obras para su opinión y posterior aprobación por el Contratante, un Programa con intervalos iguales que no excedan el </w:t>
      </w:r>
      <w:r w:rsidR="00AE1959" w:rsidRPr="00A95B99">
        <w:rPr>
          <w:bCs/>
          <w:sz w:val="24"/>
        </w:rPr>
        <w:t>período establecido</w:t>
      </w:r>
      <w:r w:rsidRPr="00A95B99">
        <w:rPr>
          <w:bCs/>
          <w:sz w:val="24"/>
        </w:rPr>
        <w:t xml:space="preserve"> en las CEC. Si el Contratista no presenta dicho Programa actualizado dentro de este plazo, el Supervisor de Obras podrá retener el monto especificado en las CEC de la próxima estimación de obra y continuar reteniendo dicho monto hasta el pago que prosiga a la fecha en la cual el Contratista haya presentado el Programa atrasado.</w:t>
      </w:r>
    </w:p>
    <w:p w14:paraId="44506E9E" w14:textId="77777777" w:rsidR="00AE1959" w:rsidRPr="00A95B99" w:rsidRDefault="00AE1959" w:rsidP="00AE1959">
      <w:pPr>
        <w:pStyle w:val="Prrafodelista"/>
        <w:rPr>
          <w:bCs/>
          <w:sz w:val="24"/>
        </w:rPr>
      </w:pPr>
    </w:p>
    <w:p w14:paraId="35AF4EC6" w14:textId="77777777" w:rsidR="00AD61AD" w:rsidRPr="00A95B99" w:rsidRDefault="00AE1959" w:rsidP="00E95455">
      <w:pPr>
        <w:pStyle w:val="Prrafodelista"/>
        <w:numPr>
          <w:ilvl w:val="1"/>
          <w:numId w:val="61"/>
        </w:numPr>
        <w:suppressAutoHyphens w:val="0"/>
        <w:overflowPunct/>
        <w:autoSpaceDE/>
        <w:autoSpaceDN/>
        <w:adjustRightInd/>
        <w:textAlignment w:val="auto"/>
        <w:rPr>
          <w:bCs/>
          <w:sz w:val="24"/>
        </w:rPr>
      </w:pPr>
      <w:r w:rsidRPr="00A95B99">
        <w:rPr>
          <w:bCs/>
          <w:sz w:val="24"/>
        </w:rPr>
        <w:t>La aprobación del Programa no modificará de manera alguna las obligaciones del Contratista. El Contratista podrá modificar el Programa y presentarlo nuevamente al Supervisor de Obras en cualquier momento. El Programa modificado deberá reflejar los efectos de las Variaciones y de los Eventos Compensables</w:t>
      </w:r>
    </w:p>
    <w:p w14:paraId="5A224C42" w14:textId="56179A52" w:rsidR="00A56972" w:rsidRPr="00A95B99" w:rsidRDefault="00A56972" w:rsidP="00A56972">
      <w:pPr>
        <w:pStyle w:val="Prrafodelista"/>
        <w:numPr>
          <w:ilvl w:val="0"/>
          <w:numId w:val="61"/>
        </w:numPr>
        <w:suppressAutoHyphens w:val="0"/>
        <w:overflowPunct/>
        <w:autoSpaceDE/>
        <w:autoSpaceDN/>
        <w:adjustRightInd/>
        <w:textAlignment w:val="auto"/>
        <w:rPr>
          <w:b/>
          <w:sz w:val="24"/>
        </w:rPr>
      </w:pPr>
      <w:r w:rsidRPr="00A95B99">
        <w:rPr>
          <w:b/>
          <w:sz w:val="24"/>
        </w:rPr>
        <w:t>Prórroga de la Fecha Prevista de Terminación</w:t>
      </w:r>
    </w:p>
    <w:p w14:paraId="27943795" w14:textId="7C251E06" w:rsidR="00A56972" w:rsidRPr="00A95B99" w:rsidRDefault="00A56972" w:rsidP="00516F73">
      <w:pPr>
        <w:pStyle w:val="Prrafodelista"/>
        <w:numPr>
          <w:ilvl w:val="0"/>
          <w:numId w:val="66"/>
        </w:numPr>
        <w:suppressAutoHyphens w:val="0"/>
        <w:overflowPunct/>
        <w:autoSpaceDE/>
        <w:autoSpaceDN/>
        <w:adjustRightInd/>
        <w:textAlignment w:val="auto"/>
        <w:rPr>
          <w:bCs/>
          <w:sz w:val="24"/>
        </w:rPr>
      </w:pPr>
      <w:r w:rsidRPr="00A95B99">
        <w:rPr>
          <w:bCs/>
          <w:sz w:val="24"/>
        </w:rPr>
        <w:t>El Contratante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14:paraId="36FDD6A6" w14:textId="77777777" w:rsidR="00A56972" w:rsidRPr="00A95B99" w:rsidRDefault="00A56972" w:rsidP="00A56972">
      <w:pPr>
        <w:pStyle w:val="Prrafodelista"/>
        <w:suppressAutoHyphens w:val="0"/>
        <w:overflowPunct/>
        <w:autoSpaceDE/>
        <w:autoSpaceDN/>
        <w:adjustRightInd/>
        <w:textAlignment w:val="auto"/>
        <w:rPr>
          <w:bCs/>
          <w:sz w:val="24"/>
        </w:rPr>
      </w:pPr>
    </w:p>
    <w:p w14:paraId="2A6D0FAC" w14:textId="77777777" w:rsidR="00A56972" w:rsidRPr="00A95B99" w:rsidRDefault="00A56972" w:rsidP="00516F73">
      <w:pPr>
        <w:pStyle w:val="Prrafodelista"/>
        <w:numPr>
          <w:ilvl w:val="0"/>
          <w:numId w:val="66"/>
        </w:numPr>
        <w:suppressAutoHyphens w:val="0"/>
        <w:overflowPunct/>
        <w:autoSpaceDE/>
        <w:autoSpaceDN/>
        <w:adjustRightInd/>
        <w:textAlignment w:val="auto"/>
        <w:rPr>
          <w:bCs/>
          <w:sz w:val="24"/>
        </w:rPr>
      </w:pPr>
      <w:r w:rsidRPr="00A95B99">
        <w:rPr>
          <w:bCs/>
          <w:sz w:val="24"/>
        </w:rPr>
        <w:t>El Contratante determinará si debe prorrogarse la Fecha Prevista de Terminación y por cuánto tiempo, dentro de los 5 días siguientes a la fecha en que el Contratista solicite al Contratante una decisión sobre los efectos de una Variación o de un Evento Compensable y proporcione toda la información sustentadora. Si el Contratista no</w:t>
      </w:r>
      <w:r w:rsidRPr="00A95B99">
        <w:t xml:space="preserve"> </w:t>
      </w:r>
      <w:r w:rsidRPr="00A95B99">
        <w:rPr>
          <w:bCs/>
          <w:sz w:val="24"/>
        </w:rPr>
        <w:t>hubiere dado aviso oportuno acerca de una demora o no hubiere cooperado para resolverla, la demora debida a esa falla no será considerada para determinar la nueva Fecha Prevista de Terminación</w:t>
      </w:r>
    </w:p>
    <w:p w14:paraId="327FADBA" w14:textId="77777777" w:rsidR="00C6754C" w:rsidRPr="00A95B99" w:rsidRDefault="00C6754C" w:rsidP="00C6754C">
      <w:pPr>
        <w:suppressAutoHyphens w:val="0"/>
        <w:overflowPunct/>
        <w:autoSpaceDE/>
        <w:autoSpaceDN/>
        <w:adjustRightInd/>
        <w:textAlignment w:val="auto"/>
        <w:rPr>
          <w:bCs/>
          <w:sz w:val="24"/>
        </w:rPr>
      </w:pPr>
    </w:p>
    <w:p w14:paraId="07BACF53" w14:textId="77777777" w:rsidR="00C6754C" w:rsidRPr="00A95B99" w:rsidRDefault="00C6754C" w:rsidP="00C6754C">
      <w:pPr>
        <w:pStyle w:val="Prrafodelista"/>
        <w:numPr>
          <w:ilvl w:val="0"/>
          <w:numId w:val="61"/>
        </w:numPr>
        <w:suppressAutoHyphens w:val="0"/>
        <w:overflowPunct/>
        <w:autoSpaceDE/>
        <w:autoSpaceDN/>
        <w:adjustRightInd/>
        <w:textAlignment w:val="auto"/>
        <w:rPr>
          <w:b/>
          <w:sz w:val="24"/>
        </w:rPr>
      </w:pPr>
      <w:r w:rsidRPr="00A95B99">
        <w:rPr>
          <w:b/>
          <w:sz w:val="24"/>
        </w:rPr>
        <w:t>Aceleración de las Obras</w:t>
      </w:r>
    </w:p>
    <w:p w14:paraId="37D127E2" w14:textId="77777777" w:rsidR="00C6754C" w:rsidRPr="00A95B99" w:rsidRDefault="00C6754C" w:rsidP="00C6754C">
      <w:pPr>
        <w:suppressAutoHyphens w:val="0"/>
        <w:overflowPunct/>
        <w:autoSpaceDE/>
        <w:autoSpaceDN/>
        <w:adjustRightInd/>
        <w:textAlignment w:val="auto"/>
        <w:rPr>
          <w:b/>
          <w:sz w:val="24"/>
        </w:rPr>
      </w:pPr>
    </w:p>
    <w:p w14:paraId="47585B40" w14:textId="77777777" w:rsidR="00C6754C" w:rsidRPr="00A95B99" w:rsidRDefault="00C6754C" w:rsidP="00285A3D">
      <w:pPr>
        <w:pStyle w:val="Prrafodelista"/>
        <w:numPr>
          <w:ilvl w:val="1"/>
          <w:numId w:val="61"/>
        </w:numPr>
        <w:suppressAutoHyphens w:val="0"/>
        <w:overflowPunct/>
        <w:autoSpaceDE/>
        <w:autoSpaceDN/>
        <w:adjustRightInd/>
        <w:textAlignment w:val="auto"/>
        <w:rPr>
          <w:sz w:val="24"/>
        </w:rPr>
      </w:pPr>
      <w:r w:rsidRPr="00A95B99">
        <w:rPr>
          <w:spacing w:val="-3"/>
          <w:sz w:val="24"/>
        </w:rPr>
        <w:t xml:space="preserve">Cuando el Contratante </w:t>
      </w:r>
      <w:r w:rsidRPr="00A95B99">
        <w:rPr>
          <w:spacing w:val="-4"/>
          <w:sz w:val="24"/>
        </w:rPr>
        <w:t xml:space="preserve">quiera </w:t>
      </w:r>
      <w:r w:rsidRPr="00A95B99">
        <w:rPr>
          <w:sz w:val="24"/>
        </w:rPr>
        <w:t xml:space="preserve">que el </w:t>
      </w:r>
      <w:r w:rsidRPr="00A95B99">
        <w:rPr>
          <w:spacing w:val="-3"/>
          <w:sz w:val="24"/>
        </w:rPr>
        <w:t xml:space="preserve">Contratista finalice </w:t>
      </w:r>
      <w:r w:rsidRPr="00A95B99">
        <w:rPr>
          <w:spacing w:val="-2"/>
          <w:sz w:val="24"/>
        </w:rPr>
        <w:t xml:space="preserve">las </w:t>
      </w:r>
      <w:r w:rsidRPr="00A95B99">
        <w:rPr>
          <w:spacing w:val="-3"/>
          <w:sz w:val="24"/>
        </w:rPr>
        <w:t xml:space="preserve">Obras antes de </w:t>
      </w:r>
      <w:r w:rsidRPr="00A95B99">
        <w:rPr>
          <w:sz w:val="24"/>
        </w:rPr>
        <w:t xml:space="preserve">la </w:t>
      </w:r>
      <w:r w:rsidRPr="00A95B99">
        <w:rPr>
          <w:spacing w:val="-3"/>
          <w:sz w:val="24"/>
        </w:rPr>
        <w:t xml:space="preserve">Fecha Prevista </w:t>
      </w:r>
      <w:r w:rsidRPr="00A95B99">
        <w:rPr>
          <w:sz w:val="24"/>
        </w:rPr>
        <w:t xml:space="preserve">de </w:t>
      </w:r>
      <w:r w:rsidRPr="00A95B99">
        <w:rPr>
          <w:spacing w:val="-4"/>
          <w:sz w:val="24"/>
        </w:rPr>
        <w:t>Terminación,</w:t>
      </w:r>
      <w:r w:rsidRPr="00A95B99">
        <w:rPr>
          <w:spacing w:val="51"/>
          <w:sz w:val="24"/>
        </w:rPr>
        <w:t xml:space="preserve"> </w:t>
      </w:r>
      <w:r w:rsidRPr="00A95B99">
        <w:rPr>
          <w:spacing w:val="-3"/>
          <w:sz w:val="24"/>
        </w:rPr>
        <w:t xml:space="preserve">el </w:t>
      </w:r>
      <w:r w:rsidRPr="00A95B99">
        <w:rPr>
          <w:spacing w:val="-4"/>
          <w:sz w:val="24"/>
        </w:rPr>
        <w:t>Contratante</w:t>
      </w:r>
      <w:r w:rsidRPr="00A95B99">
        <w:rPr>
          <w:spacing w:val="51"/>
          <w:sz w:val="24"/>
        </w:rPr>
        <w:t xml:space="preserve"> </w:t>
      </w:r>
      <w:r w:rsidRPr="00A95B99">
        <w:rPr>
          <w:spacing w:val="-3"/>
          <w:sz w:val="24"/>
        </w:rPr>
        <w:t xml:space="preserve">deberá solicitar al Contratista </w:t>
      </w:r>
      <w:r w:rsidRPr="00A95B99">
        <w:rPr>
          <w:spacing w:val="-4"/>
          <w:sz w:val="24"/>
        </w:rPr>
        <w:t xml:space="preserve">propuestas valoradas </w:t>
      </w:r>
      <w:r w:rsidRPr="00A95B99">
        <w:rPr>
          <w:spacing w:val="-3"/>
          <w:sz w:val="24"/>
        </w:rPr>
        <w:t xml:space="preserve">para </w:t>
      </w:r>
      <w:r w:rsidRPr="00A95B99">
        <w:rPr>
          <w:spacing w:val="-4"/>
          <w:sz w:val="24"/>
        </w:rPr>
        <w:t xml:space="preserve">conseguir </w:t>
      </w:r>
      <w:r w:rsidRPr="00A95B99">
        <w:rPr>
          <w:sz w:val="24"/>
        </w:rPr>
        <w:t xml:space="preserve">la </w:t>
      </w:r>
      <w:r w:rsidRPr="00A95B99">
        <w:rPr>
          <w:spacing w:val="-4"/>
          <w:sz w:val="24"/>
        </w:rPr>
        <w:t xml:space="preserve">necesaria </w:t>
      </w:r>
      <w:r w:rsidRPr="00A95B99">
        <w:rPr>
          <w:sz w:val="24"/>
        </w:rPr>
        <w:t xml:space="preserve">de la ejecución de los trabajos. </w:t>
      </w:r>
      <w:r w:rsidRPr="00A95B99">
        <w:rPr>
          <w:sz w:val="24"/>
        </w:rPr>
        <w:lastRenderedPageBreak/>
        <w:t>Si el Contratante aceptara dichas propuestas, la Fecha Prevista de Terminación será modificada como corresponda y ratificada por el Contratante y el Contratista.</w:t>
      </w:r>
      <w:r w:rsidRPr="00A95B99">
        <w:t xml:space="preserve"> </w:t>
      </w:r>
    </w:p>
    <w:p w14:paraId="4CD3F17A" w14:textId="1097EA57" w:rsidR="00C6754C" w:rsidRPr="00A95B99" w:rsidRDefault="00C6754C" w:rsidP="00285A3D">
      <w:pPr>
        <w:pStyle w:val="Prrafodelista"/>
        <w:numPr>
          <w:ilvl w:val="1"/>
          <w:numId w:val="61"/>
        </w:numPr>
        <w:suppressAutoHyphens w:val="0"/>
        <w:overflowPunct/>
        <w:autoSpaceDE/>
        <w:autoSpaceDN/>
        <w:adjustRightInd/>
        <w:textAlignment w:val="auto"/>
        <w:rPr>
          <w:sz w:val="24"/>
        </w:rPr>
      </w:pPr>
      <w:r w:rsidRPr="00A95B99">
        <w:rPr>
          <w:sz w:val="24"/>
        </w:rPr>
        <w:t>Si las propuestas con precios del Contratista para acelerar la ejecución de los trabajos son aceptadas por el Contratante, dichas propuestas se tratarán como Variaciones y los precios de las mismas se incorporarán al Precio del Contrato.</w:t>
      </w:r>
    </w:p>
    <w:p w14:paraId="2F05D4BD" w14:textId="77777777" w:rsidR="00C6754C" w:rsidRPr="00A95B99" w:rsidRDefault="00C6754C" w:rsidP="00C6754C">
      <w:pPr>
        <w:pStyle w:val="Prrafodelista"/>
        <w:suppressAutoHyphens w:val="0"/>
        <w:overflowPunct/>
        <w:autoSpaceDE/>
        <w:autoSpaceDN/>
        <w:adjustRightInd/>
        <w:ind w:left="1440"/>
        <w:textAlignment w:val="auto"/>
        <w:rPr>
          <w:sz w:val="24"/>
        </w:rPr>
      </w:pPr>
    </w:p>
    <w:p w14:paraId="4F377840" w14:textId="2C45144E" w:rsidR="00C6754C" w:rsidRPr="00A95B99" w:rsidRDefault="00C6754C" w:rsidP="00C6754C">
      <w:pPr>
        <w:pStyle w:val="Prrafodelista"/>
        <w:numPr>
          <w:ilvl w:val="0"/>
          <w:numId w:val="61"/>
        </w:numPr>
        <w:suppressAutoHyphens w:val="0"/>
        <w:overflowPunct/>
        <w:autoSpaceDE/>
        <w:autoSpaceDN/>
        <w:adjustRightInd/>
        <w:textAlignment w:val="auto"/>
        <w:rPr>
          <w:sz w:val="24"/>
        </w:rPr>
      </w:pPr>
      <w:r w:rsidRPr="00A95B99">
        <w:rPr>
          <w:b/>
          <w:sz w:val="24"/>
        </w:rPr>
        <w:t>Demoras ordenadas por el Supervisor de Obras</w:t>
      </w:r>
    </w:p>
    <w:p w14:paraId="7128CC26" w14:textId="0DBF14EE" w:rsidR="00C6754C" w:rsidRPr="00A95B99" w:rsidRDefault="00C6754C" w:rsidP="00C6754C">
      <w:pPr>
        <w:pStyle w:val="Prrafodelista"/>
        <w:numPr>
          <w:ilvl w:val="1"/>
          <w:numId w:val="61"/>
        </w:numPr>
        <w:suppressAutoHyphens w:val="0"/>
        <w:overflowPunct/>
        <w:autoSpaceDE/>
        <w:autoSpaceDN/>
        <w:adjustRightInd/>
        <w:textAlignment w:val="auto"/>
        <w:rPr>
          <w:sz w:val="24"/>
        </w:rPr>
      </w:pPr>
      <w:r w:rsidRPr="00A95B99">
        <w:rPr>
          <w:sz w:val="24"/>
        </w:rPr>
        <w:t xml:space="preserve">El </w:t>
      </w:r>
      <w:r w:rsidRPr="00A95B99">
        <w:rPr>
          <w:spacing w:val="-3"/>
          <w:sz w:val="24"/>
        </w:rPr>
        <w:t xml:space="preserve">Supervisor </w:t>
      </w:r>
      <w:r w:rsidRPr="00A95B99">
        <w:rPr>
          <w:sz w:val="24"/>
        </w:rPr>
        <w:t xml:space="preserve">de </w:t>
      </w:r>
      <w:r w:rsidRPr="00A95B99">
        <w:rPr>
          <w:spacing w:val="-3"/>
          <w:sz w:val="24"/>
        </w:rPr>
        <w:t xml:space="preserve">Obras previa </w:t>
      </w:r>
      <w:r w:rsidRPr="00A95B99">
        <w:rPr>
          <w:spacing w:val="-4"/>
          <w:sz w:val="24"/>
        </w:rPr>
        <w:t xml:space="preserve">autorización </w:t>
      </w:r>
      <w:r w:rsidRPr="00A95B99">
        <w:rPr>
          <w:spacing w:val="-3"/>
          <w:sz w:val="24"/>
        </w:rPr>
        <w:t xml:space="preserve">del </w:t>
      </w:r>
      <w:r w:rsidRPr="00A95B99">
        <w:rPr>
          <w:spacing w:val="-4"/>
          <w:sz w:val="24"/>
        </w:rPr>
        <w:t xml:space="preserve">contratante, </w:t>
      </w:r>
      <w:r w:rsidRPr="00A95B99">
        <w:rPr>
          <w:spacing w:val="-3"/>
          <w:sz w:val="24"/>
        </w:rPr>
        <w:t xml:space="preserve">podrá </w:t>
      </w:r>
      <w:r w:rsidRPr="00A95B99">
        <w:rPr>
          <w:spacing w:val="-4"/>
          <w:sz w:val="24"/>
        </w:rPr>
        <w:t xml:space="preserve">ordenar </w:t>
      </w:r>
      <w:r w:rsidRPr="00A95B99">
        <w:rPr>
          <w:sz w:val="24"/>
        </w:rPr>
        <w:t xml:space="preserve">al </w:t>
      </w:r>
      <w:r w:rsidRPr="00A95B99">
        <w:rPr>
          <w:spacing w:val="-3"/>
          <w:sz w:val="24"/>
        </w:rPr>
        <w:t xml:space="preserve">Contratista </w:t>
      </w:r>
      <w:r w:rsidRPr="00A95B99">
        <w:rPr>
          <w:sz w:val="24"/>
        </w:rPr>
        <w:t xml:space="preserve">la </w:t>
      </w:r>
      <w:r w:rsidRPr="00A95B99">
        <w:rPr>
          <w:spacing w:val="-4"/>
          <w:sz w:val="24"/>
        </w:rPr>
        <w:t xml:space="preserve">suspensión </w:t>
      </w:r>
      <w:r w:rsidRPr="00A95B99">
        <w:rPr>
          <w:sz w:val="24"/>
        </w:rPr>
        <w:t xml:space="preserve">en la </w:t>
      </w:r>
      <w:r w:rsidRPr="00A95B99">
        <w:rPr>
          <w:spacing w:val="-3"/>
          <w:sz w:val="24"/>
        </w:rPr>
        <w:t xml:space="preserve">iniciación </w:t>
      </w:r>
      <w:r w:rsidRPr="00A95B99">
        <w:rPr>
          <w:sz w:val="24"/>
        </w:rPr>
        <w:t xml:space="preserve">o el </w:t>
      </w:r>
      <w:r w:rsidRPr="00A95B99">
        <w:rPr>
          <w:spacing w:val="-3"/>
          <w:sz w:val="24"/>
        </w:rPr>
        <w:t xml:space="preserve">avance </w:t>
      </w:r>
      <w:r w:rsidRPr="00A95B99">
        <w:rPr>
          <w:sz w:val="24"/>
        </w:rPr>
        <w:t xml:space="preserve">de </w:t>
      </w:r>
      <w:r w:rsidRPr="00A95B99">
        <w:rPr>
          <w:spacing w:val="-4"/>
          <w:sz w:val="24"/>
        </w:rPr>
        <w:t xml:space="preserve">cualquier </w:t>
      </w:r>
      <w:r w:rsidRPr="00A95B99">
        <w:rPr>
          <w:spacing w:val="-3"/>
          <w:sz w:val="24"/>
        </w:rPr>
        <w:t xml:space="preserve">actividad </w:t>
      </w:r>
      <w:r w:rsidRPr="00A95B99">
        <w:rPr>
          <w:spacing w:val="-4"/>
          <w:sz w:val="24"/>
        </w:rPr>
        <w:t xml:space="preserve">comprendida </w:t>
      </w:r>
      <w:r w:rsidRPr="00A95B99">
        <w:rPr>
          <w:spacing w:val="-3"/>
          <w:sz w:val="24"/>
        </w:rPr>
        <w:t xml:space="preserve">en </w:t>
      </w:r>
      <w:r w:rsidRPr="00A95B99">
        <w:rPr>
          <w:spacing w:val="-2"/>
          <w:sz w:val="24"/>
        </w:rPr>
        <w:t xml:space="preserve">las </w:t>
      </w:r>
      <w:r w:rsidRPr="00A95B99">
        <w:rPr>
          <w:spacing w:val="-3"/>
          <w:sz w:val="24"/>
        </w:rPr>
        <w:t xml:space="preserve">Obras, </w:t>
      </w:r>
      <w:r w:rsidRPr="00A95B99">
        <w:rPr>
          <w:spacing w:val="-4"/>
          <w:sz w:val="24"/>
        </w:rPr>
        <w:t xml:space="preserve">compensando económicamente </w:t>
      </w:r>
      <w:r w:rsidRPr="00A95B99">
        <w:rPr>
          <w:sz w:val="24"/>
        </w:rPr>
        <w:t xml:space="preserve">el </w:t>
      </w:r>
      <w:r w:rsidRPr="00A95B99">
        <w:rPr>
          <w:spacing w:val="-3"/>
          <w:sz w:val="24"/>
        </w:rPr>
        <w:t xml:space="preserve">gasto </w:t>
      </w:r>
      <w:r w:rsidRPr="00A95B99">
        <w:rPr>
          <w:spacing w:val="-4"/>
          <w:sz w:val="24"/>
        </w:rPr>
        <w:t xml:space="preserve">generado </w:t>
      </w:r>
      <w:r w:rsidRPr="00A95B99">
        <w:rPr>
          <w:sz w:val="24"/>
        </w:rPr>
        <w:t>por el</w:t>
      </w:r>
      <w:r w:rsidRPr="00A95B99">
        <w:rPr>
          <w:spacing w:val="-14"/>
          <w:sz w:val="24"/>
        </w:rPr>
        <w:t xml:space="preserve"> </w:t>
      </w:r>
      <w:r w:rsidRPr="00A95B99">
        <w:rPr>
          <w:spacing w:val="-4"/>
          <w:sz w:val="24"/>
        </w:rPr>
        <w:t>atraso</w:t>
      </w:r>
      <w:r w:rsidRPr="00A95B99">
        <w:rPr>
          <w:spacing w:val="-4"/>
        </w:rPr>
        <w:t>.</w:t>
      </w:r>
    </w:p>
    <w:p w14:paraId="76929FC3" w14:textId="7207E99B" w:rsidR="00C6754C" w:rsidRPr="00A95B99" w:rsidRDefault="00C6754C" w:rsidP="00C6754C">
      <w:pPr>
        <w:pStyle w:val="Prrafodelista"/>
        <w:suppressAutoHyphens w:val="0"/>
        <w:overflowPunct/>
        <w:autoSpaceDE/>
        <w:autoSpaceDN/>
        <w:adjustRightInd/>
        <w:ind w:left="1440"/>
        <w:textAlignment w:val="auto"/>
        <w:rPr>
          <w:sz w:val="24"/>
        </w:rPr>
      </w:pPr>
    </w:p>
    <w:p w14:paraId="3499E38F" w14:textId="4261E360" w:rsidR="00C6754C" w:rsidRPr="00A95B99" w:rsidRDefault="00C6754C" w:rsidP="00C6754C">
      <w:pPr>
        <w:pStyle w:val="Prrafodelista"/>
        <w:numPr>
          <w:ilvl w:val="0"/>
          <w:numId w:val="61"/>
        </w:numPr>
        <w:suppressAutoHyphens w:val="0"/>
        <w:overflowPunct/>
        <w:autoSpaceDE/>
        <w:autoSpaceDN/>
        <w:adjustRightInd/>
        <w:textAlignment w:val="auto"/>
        <w:rPr>
          <w:b/>
          <w:sz w:val="24"/>
        </w:rPr>
      </w:pPr>
      <w:r w:rsidRPr="00A95B99">
        <w:rPr>
          <w:b/>
          <w:sz w:val="24"/>
        </w:rPr>
        <w:t>Reuniones administrativas</w:t>
      </w:r>
    </w:p>
    <w:p w14:paraId="77D59B0D" w14:textId="77777777" w:rsidR="00E466A9" w:rsidRPr="00A95B99" w:rsidRDefault="00C6754C" w:rsidP="00E466A9">
      <w:pPr>
        <w:pStyle w:val="Prrafodelista"/>
        <w:numPr>
          <w:ilvl w:val="1"/>
          <w:numId w:val="61"/>
        </w:numPr>
        <w:suppressAutoHyphens w:val="0"/>
        <w:overflowPunct/>
        <w:autoSpaceDE/>
        <w:autoSpaceDN/>
        <w:adjustRightInd/>
        <w:textAlignment w:val="auto"/>
        <w:rPr>
          <w:sz w:val="24"/>
        </w:rPr>
      </w:pPr>
      <w:r w:rsidRPr="00A95B99">
        <w:rPr>
          <w:sz w:val="24"/>
        </w:rPr>
        <w:t>Tanto el Supervisor de Obras como el Contratista podrán solicitar al órgano contratante que asista a reuniones administrativas. El objetivo de dichas reuniones será la revisión de la programación de los trabajos pendientes y la resolución de asuntos planteados conforme con el procedimiento de Advertencia Anticipada descrito en la Cláusula 33</w:t>
      </w:r>
    </w:p>
    <w:p w14:paraId="67D95DCF" w14:textId="77777777" w:rsidR="00E466A9" w:rsidRPr="00A95B99" w:rsidRDefault="00E466A9" w:rsidP="00E466A9">
      <w:pPr>
        <w:pStyle w:val="Prrafodelista"/>
        <w:numPr>
          <w:ilvl w:val="1"/>
          <w:numId w:val="61"/>
        </w:numPr>
        <w:suppressAutoHyphens w:val="0"/>
        <w:overflowPunct/>
        <w:autoSpaceDE/>
        <w:autoSpaceDN/>
        <w:adjustRightInd/>
        <w:textAlignment w:val="auto"/>
        <w:rPr>
          <w:sz w:val="24"/>
        </w:rPr>
      </w:pPr>
      <w:r w:rsidRPr="00A95B99">
        <w:rPr>
          <w:sz w:val="24"/>
        </w:rPr>
        <w:t xml:space="preserve">El </w:t>
      </w:r>
      <w:r w:rsidRPr="00A95B99">
        <w:rPr>
          <w:spacing w:val="-3"/>
          <w:sz w:val="24"/>
        </w:rPr>
        <w:t xml:space="preserve">Supervisor </w:t>
      </w:r>
      <w:r w:rsidRPr="00A95B99">
        <w:rPr>
          <w:sz w:val="24"/>
        </w:rPr>
        <w:t xml:space="preserve">de </w:t>
      </w:r>
      <w:r w:rsidRPr="00A95B99">
        <w:rPr>
          <w:spacing w:val="-3"/>
          <w:sz w:val="24"/>
        </w:rPr>
        <w:t xml:space="preserve">Obras deberá llevar </w:t>
      </w:r>
      <w:r w:rsidRPr="00A95B99">
        <w:rPr>
          <w:sz w:val="24"/>
        </w:rPr>
        <w:t xml:space="preserve">un </w:t>
      </w:r>
      <w:r w:rsidRPr="00A95B99">
        <w:rPr>
          <w:spacing w:val="-4"/>
          <w:sz w:val="24"/>
        </w:rPr>
        <w:t xml:space="preserve">registro </w:t>
      </w:r>
      <w:r w:rsidRPr="00A95B99">
        <w:rPr>
          <w:sz w:val="24"/>
        </w:rPr>
        <w:t xml:space="preserve">de lo </w:t>
      </w:r>
      <w:r w:rsidRPr="00A95B99">
        <w:rPr>
          <w:spacing w:val="-3"/>
          <w:sz w:val="24"/>
        </w:rPr>
        <w:t xml:space="preserve">tratado </w:t>
      </w:r>
      <w:r w:rsidRPr="00A95B99">
        <w:rPr>
          <w:sz w:val="24"/>
        </w:rPr>
        <w:t xml:space="preserve">en </w:t>
      </w:r>
      <w:r w:rsidRPr="00A95B99">
        <w:rPr>
          <w:spacing w:val="-3"/>
          <w:sz w:val="24"/>
        </w:rPr>
        <w:t xml:space="preserve">las reuniones </w:t>
      </w:r>
      <w:r w:rsidRPr="00A95B99">
        <w:rPr>
          <w:spacing w:val="-4"/>
          <w:sz w:val="24"/>
        </w:rPr>
        <w:t xml:space="preserve">administrativas </w:t>
      </w:r>
      <w:r w:rsidRPr="00A95B99">
        <w:rPr>
          <w:sz w:val="24"/>
        </w:rPr>
        <w:t xml:space="preserve">y </w:t>
      </w:r>
      <w:r w:rsidRPr="00A95B99">
        <w:rPr>
          <w:spacing w:val="-3"/>
          <w:sz w:val="24"/>
        </w:rPr>
        <w:t xml:space="preserve">suministrar copias del mismo </w:t>
      </w:r>
      <w:r w:rsidRPr="00A95B99">
        <w:rPr>
          <w:sz w:val="24"/>
        </w:rPr>
        <w:t xml:space="preserve">a los </w:t>
      </w:r>
      <w:r w:rsidRPr="00A95B99">
        <w:rPr>
          <w:spacing w:val="-4"/>
          <w:sz w:val="24"/>
        </w:rPr>
        <w:t xml:space="preserve">asistentes </w:t>
      </w:r>
      <w:r w:rsidRPr="00A95B99">
        <w:rPr>
          <w:sz w:val="24"/>
        </w:rPr>
        <w:t xml:space="preserve">y al </w:t>
      </w:r>
      <w:r w:rsidRPr="00A95B99">
        <w:rPr>
          <w:spacing w:val="-4"/>
          <w:sz w:val="24"/>
        </w:rPr>
        <w:t>Contratante.</w:t>
      </w:r>
      <w:r w:rsidRPr="00A95B99">
        <w:rPr>
          <w:spacing w:val="51"/>
          <w:sz w:val="24"/>
        </w:rPr>
        <w:t xml:space="preserve"> </w:t>
      </w:r>
      <w:r w:rsidRPr="00A95B99">
        <w:rPr>
          <w:sz w:val="24"/>
        </w:rPr>
        <w:t xml:space="preserve">Ya </w:t>
      </w:r>
      <w:r w:rsidRPr="00A95B99">
        <w:rPr>
          <w:spacing w:val="-3"/>
          <w:sz w:val="24"/>
        </w:rPr>
        <w:t xml:space="preserve">sea </w:t>
      </w:r>
      <w:r w:rsidRPr="00A95B99">
        <w:rPr>
          <w:sz w:val="24"/>
        </w:rPr>
        <w:t xml:space="preserve">en la </w:t>
      </w:r>
      <w:r w:rsidRPr="00A95B99">
        <w:rPr>
          <w:spacing w:val="-3"/>
          <w:sz w:val="24"/>
        </w:rPr>
        <w:t xml:space="preserve">propia reunión </w:t>
      </w:r>
      <w:r w:rsidRPr="00A95B99">
        <w:rPr>
          <w:sz w:val="24"/>
        </w:rPr>
        <w:t xml:space="preserve">o </w:t>
      </w:r>
      <w:r w:rsidRPr="00A95B99">
        <w:rPr>
          <w:spacing w:val="-3"/>
          <w:sz w:val="24"/>
        </w:rPr>
        <w:t xml:space="preserve">con </w:t>
      </w:r>
      <w:r w:rsidRPr="00A95B99">
        <w:rPr>
          <w:spacing w:val="-4"/>
          <w:sz w:val="24"/>
        </w:rPr>
        <w:t xml:space="preserve">posterioridad </w:t>
      </w:r>
      <w:r w:rsidRPr="00A95B99">
        <w:rPr>
          <w:sz w:val="24"/>
        </w:rPr>
        <w:t xml:space="preserve">a </w:t>
      </w:r>
      <w:r w:rsidRPr="00A95B99">
        <w:rPr>
          <w:spacing w:val="-3"/>
          <w:sz w:val="24"/>
        </w:rPr>
        <w:t xml:space="preserve">ella, el Supervisor </w:t>
      </w:r>
      <w:r w:rsidRPr="00A95B99">
        <w:rPr>
          <w:sz w:val="24"/>
        </w:rPr>
        <w:t xml:space="preserve">de </w:t>
      </w:r>
      <w:r w:rsidRPr="00A95B99">
        <w:rPr>
          <w:spacing w:val="-3"/>
          <w:sz w:val="24"/>
        </w:rPr>
        <w:t xml:space="preserve">Obras </w:t>
      </w:r>
      <w:r w:rsidRPr="00A95B99">
        <w:rPr>
          <w:spacing w:val="-4"/>
          <w:sz w:val="24"/>
        </w:rPr>
        <w:t xml:space="preserve">deberá </w:t>
      </w:r>
      <w:r w:rsidRPr="00A95B99">
        <w:rPr>
          <w:spacing w:val="-3"/>
          <w:sz w:val="24"/>
        </w:rPr>
        <w:t xml:space="preserve">decidir </w:t>
      </w:r>
      <w:r w:rsidRPr="00A95B99">
        <w:rPr>
          <w:sz w:val="24"/>
        </w:rPr>
        <w:t xml:space="preserve">y </w:t>
      </w:r>
      <w:r w:rsidRPr="00A95B99">
        <w:rPr>
          <w:spacing w:val="-3"/>
          <w:sz w:val="24"/>
        </w:rPr>
        <w:t xml:space="preserve">comunicar </w:t>
      </w:r>
      <w:r w:rsidRPr="00A95B99">
        <w:rPr>
          <w:sz w:val="24"/>
        </w:rPr>
        <w:t xml:space="preserve">por </w:t>
      </w:r>
      <w:r w:rsidRPr="00A95B99">
        <w:rPr>
          <w:spacing w:val="-3"/>
          <w:sz w:val="24"/>
        </w:rPr>
        <w:t xml:space="preserve">escrito </w:t>
      </w:r>
      <w:r w:rsidRPr="00A95B99">
        <w:rPr>
          <w:sz w:val="24"/>
        </w:rPr>
        <w:t xml:space="preserve">a </w:t>
      </w:r>
      <w:r w:rsidRPr="00A95B99">
        <w:rPr>
          <w:spacing w:val="-3"/>
          <w:sz w:val="24"/>
        </w:rPr>
        <w:t xml:space="preserve">todos los asistentes sus </w:t>
      </w:r>
      <w:r w:rsidRPr="00A95B99">
        <w:rPr>
          <w:spacing w:val="-4"/>
          <w:sz w:val="24"/>
        </w:rPr>
        <w:t xml:space="preserve">respectivas </w:t>
      </w:r>
      <w:r w:rsidRPr="00A95B99">
        <w:rPr>
          <w:spacing w:val="-3"/>
          <w:sz w:val="24"/>
        </w:rPr>
        <w:t xml:space="preserve">obligaciones </w:t>
      </w:r>
      <w:r w:rsidRPr="00A95B99">
        <w:rPr>
          <w:sz w:val="24"/>
        </w:rPr>
        <w:t xml:space="preserve">en </w:t>
      </w:r>
      <w:r w:rsidRPr="00A95B99">
        <w:rPr>
          <w:spacing w:val="-4"/>
          <w:sz w:val="24"/>
        </w:rPr>
        <w:t xml:space="preserve">relación </w:t>
      </w:r>
      <w:r w:rsidRPr="00A95B99">
        <w:rPr>
          <w:spacing w:val="-3"/>
          <w:sz w:val="24"/>
        </w:rPr>
        <w:t xml:space="preserve">con </w:t>
      </w:r>
      <w:r w:rsidRPr="00A95B99">
        <w:rPr>
          <w:spacing w:val="-2"/>
          <w:sz w:val="24"/>
        </w:rPr>
        <w:t xml:space="preserve">las </w:t>
      </w:r>
      <w:r w:rsidRPr="00A95B99">
        <w:rPr>
          <w:spacing w:val="-3"/>
          <w:sz w:val="24"/>
        </w:rPr>
        <w:t>medidas que deban</w:t>
      </w:r>
      <w:r w:rsidRPr="00A95B99">
        <w:rPr>
          <w:spacing w:val="-5"/>
          <w:sz w:val="24"/>
        </w:rPr>
        <w:t xml:space="preserve"> </w:t>
      </w:r>
      <w:r w:rsidRPr="00A95B99">
        <w:rPr>
          <w:spacing w:val="-4"/>
          <w:sz w:val="24"/>
        </w:rPr>
        <w:t>adoptarse.</w:t>
      </w:r>
    </w:p>
    <w:p w14:paraId="68951913" w14:textId="77777777" w:rsidR="003C3B54" w:rsidRPr="00A95B99" w:rsidRDefault="003C3B54" w:rsidP="003C3B54">
      <w:pPr>
        <w:suppressAutoHyphens w:val="0"/>
        <w:overflowPunct/>
        <w:autoSpaceDE/>
        <w:autoSpaceDN/>
        <w:adjustRightInd/>
        <w:textAlignment w:val="auto"/>
        <w:rPr>
          <w:sz w:val="24"/>
        </w:rPr>
      </w:pPr>
    </w:p>
    <w:p w14:paraId="3AEFD96D" w14:textId="77777777" w:rsidR="003C3B54" w:rsidRPr="00A95B99" w:rsidRDefault="003C3B54" w:rsidP="003C3B54">
      <w:pPr>
        <w:pStyle w:val="Prrafodelista"/>
        <w:numPr>
          <w:ilvl w:val="0"/>
          <w:numId w:val="61"/>
        </w:numPr>
        <w:suppressAutoHyphens w:val="0"/>
        <w:overflowPunct/>
        <w:autoSpaceDE/>
        <w:autoSpaceDN/>
        <w:adjustRightInd/>
        <w:textAlignment w:val="auto"/>
        <w:rPr>
          <w:b/>
          <w:sz w:val="24"/>
        </w:rPr>
      </w:pPr>
      <w:r w:rsidRPr="00A95B99">
        <w:rPr>
          <w:b/>
          <w:sz w:val="24"/>
        </w:rPr>
        <w:t>Corrección de Defectos</w:t>
      </w:r>
    </w:p>
    <w:p w14:paraId="629502EE" w14:textId="56BA4256" w:rsidR="003C3B54" w:rsidRPr="00A95B99" w:rsidRDefault="003C3B54" w:rsidP="00516F73">
      <w:pPr>
        <w:pStyle w:val="TableParagraph"/>
        <w:numPr>
          <w:ilvl w:val="0"/>
          <w:numId w:val="67"/>
        </w:numPr>
        <w:tabs>
          <w:tab w:val="left" w:pos="621"/>
        </w:tabs>
        <w:ind w:right="197"/>
        <w:jc w:val="both"/>
        <w:rPr>
          <w:sz w:val="24"/>
          <w:lang w:val="es-HN"/>
        </w:rPr>
      </w:pPr>
      <w:r w:rsidRPr="00A95B99">
        <w:rPr>
          <w:sz w:val="24"/>
          <w:lang w:val="es-HN"/>
        </w:rPr>
        <w:t>El Supervisor de Obras notificará al Contratista de todos los defectos que tenga conocimiento antes que finalice el Período de Responsabilidad por Defectos, que se inicia en la fecha de terminación y se define en las CEC. El Período de Responsabilidad por Defectos se prorrogará mientras queden defectos por corregir.</w:t>
      </w:r>
    </w:p>
    <w:p w14:paraId="428FB50F" w14:textId="77777777" w:rsidR="003C3B54" w:rsidRPr="00A95B99" w:rsidRDefault="003C3B54" w:rsidP="003C3B54">
      <w:pPr>
        <w:pStyle w:val="TableParagraph"/>
        <w:tabs>
          <w:tab w:val="left" w:pos="621"/>
        </w:tabs>
        <w:ind w:left="2232" w:right="197"/>
        <w:jc w:val="both"/>
        <w:rPr>
          <w:sz w:val="24"/>
          <w:lang w:val="es-HN"/>
        </w:rPr>
      </w:pPr>
    </w:p>
    <w:p w14:paraId="55705B64" w14:textId="20D33B41" w:rsidR="003C3B54" w:rsidRPr="00A95B99" w:rsidRDefault="003C3B54" w:rsidP="00516F73">
      <w:pPr>
        <w:pStyle w:val="TableParagraph"/>
        <w:numPr>
          <w:ilvl w:val="0"/>
          <w:numId w:val="67"/>
        </w:numPr>
        <w:tabs>
          <w:tab w:val="left" w:pos="621"/>
        </w:tabs>
        <w:ind w:right="197"/>
        <w:jc w:val="both"/>
        <w:rPr>
          <w:sz w:val="24"/>
          <w:lang w:val="es-HN"/>
        </w:rPr>
      </w:pPr>
      <w:r w:rsidRPr="00A95B99">
        <w:rPr>
          <w:sz w:val="24"/>
          <w:lang w:val="es-HN"/>
        </w:rPr>
        <w:t>Cada vez que se notifique un defecto, el Contratista lo corregirá dentro del plazo especificado en la notificación del Supervisor de</w:t>
      </w:r>
      <w:r w:rsidRPr="00A95B99">
        <w:rPr>
          <w:spacing w:val="-6"/>
          <w:sz w:val="24"/>
          <w:lang w:val="es-HN"/>
        </w:rPr>
        <w:t xml:space="preserve"> </w:t>
      </w:r>
      <w:r w:rsidRPr="00A95B99">
        <w:rPr>
          <w:sz w:val="24"/>
          <w:lang w:val="es-HN"/>
        </w:rPr>
        <w:t>Obras.</w:t>
      </w:r>
    </w:p>
    <w:p w14:paraId="54AB9498" w14:textId="6FF5537B" w:rsidR="003C3B54" w:rsidRPr="00A95B99" w:rsidRDefault="003C3B54" w:rsidP="003C3B54">
      <w:pPr>
        <w:pStyle w:val="TableParagraph"/>
        <w:tabs>
          <w:tab w:val="left" w:pos="1160"/>
        </w:tabs>
        <w:ind w:left="600" w:right="656"/>
        <w:rPr>
          <w:b/>
          <w:sz w:val="24"/>
        </w:rPr>
      </w:pPr>
    </w:p>
    <w:p w14:paraId="31907EF6" w14:textId="0F635ECA" w:rsidR="003C3B54" w:rsidRPr="00A95B99" w:rsidRDefault="003C3B54" w:rsidP="003C3B54">
      <w:pPr>
        <w:pStyle w:val="Prrafodelista"/>
        <w:numPr>
          <w:ilvl w:val="0"/>
          <w:numId w:val="61"/>
        </w:numPr>
        <w:suppressAutoHyphens w:val="0"/>
        <w:overflowPunct/>
        <w:autoSpaceDE/>
        <w:autoSpaceDN/>
        <w:adjustRightInd/>
        <w:textAlignment w:val="auto"/>
        <w:rPr>
          <w:b/>
          <w:sz w:val="24"/>
        </w:rPr>
      </w:pPr>
      <w:r w:rsidRPr="00A95B99">
        <w:rPr>
          <w:b/>
          <w:sz w:val="24"/>
        </w:rPr>
        <w:t>Advertencia Anticipada</w:t>
      </w:r>
    </w:p>
    <w:p w14:paraId="473A7EA6" w14:textId="77777777" w:rsidR="003C3B54" w:rsidRPr="00A95B99" w:rsidRDefault="003C3B54" w:rsidP="003C3B54">
      <w:pPr>
        <w:pStyle w:val="TableParagraph"/>
        <w:tabs>
          <w:tab w:val="left" w:pos="1160"/>
        </w:tabs>
        <w:ind w:right="656"/>
        <w:rPr>
          <w:b/>
          <w:sz w:val="24"/>
        </w:rPr>
      </w:pPr>
    </w:p>
    <w:p w14:paraId="53FEEA7B" w14:textId="77777777" w:rsidR="003C3B54" w:rsidRPr="00A95B99" w:rsidRDefault="003C3B54" w:rsidP="00516F73">
      <w:pPr>
        <w:pStyle w:val="TableParagraph"/>
        <w:numPr>
          <w:ilvl w:val="0"/>
          <w:numId w:val="68"/>
        </w:numPr>
        <w:tabs>
          <w:tab w:val="left" w:pos="1160"/>
        </w:tabs>
        <w:ind w:right="656"/>
        <w:jc w:val="both"/>
        <w:rPr>
          <w:b/>
          <w:sz w:val="24"/>
        </w:rPr>
      </w:pPr>
      <w:r w:rsidRPr="00A95B99">
        <w:rPr>
          <w:bCs/>
          <w:sz w:val="24"/>
          <w:lang w:val="es-HN"/>
        </w:rPr>
        <w:t xml:space="preserve">El Contratista deberá advertir al Supervisor de Obras lo antes posible sobre futuros posibles eventos o circunstancias específicas que puedan perjudicar la calidad de los trabajos, elevar el Precio del Contrato o demorar la ejecución de las Obras. El Supervisor de Obras podrá solicitarle al Contratista que presente </w:t>
      </w:r>
      <w:r w:rsidRPr="00A95B99">
        <w:rPr>
          <w:bCs/>
          <w:sz w:val="24"/>
          <w:lang w:val="es-HN"/>
        </w:rPr>
        <w:lastRenderedPageBreak/>
        <w:t>una estimación de los efectos esperados que el futuro evento o circunstancia podrían tener sobre el Precio del Contrato y la Fecha de Terminación. El Contratista deberá proporcionar dicha estimación tan pronto como le sea razonablemente posible</w:t>
      </w:r>
      <w:r w:rsidRPr="00A95B99">
        <w:rPr>
          <w:bCs/>
          <w:sz w:val="24"/>
        </w:rPr>
        <w:t>.</w:t>
      </w:r>
    </w:p>
    <w:p w14:paraId="1AEC86E5" w14:textId="77777777" w:rsidR="003C3B54" w:rsidRPr="00A95B99" w:rsidRDefault="003C3B54" w:rsidP="003C3B54">
      <w:pPr>
        <w:pStyle w:val="TableParagraph"/>
        <w:tabs>
          <w:tab w:val="left" w:pos="1160"/>
        </w:tabs>
        <w:ind w:right="656"/>
        <w:jc w:val="both"/>
        <w:rPr>
          <w:bCs/>
          <w:sz w:val="24"/>
        </w:rPr>
      </w:pPr>
    </w:p>
    <w:p w14:paraId="5721908B" w14:textId="77777777" w:rsidR="003C3B54" w:rsidRPr="00A95B99" w:rsidRDefault="003C3B54" w:rsidP="00516F73">
      <w:pPr>
        <w:pStyle w:val="TableParagraph"/>
        <w:numPr>
          <w:ilvl w:val="0"/>
          <w:numId w:val="68"/>
        </w:numPr>
        <w:tabs>
          <w:tab w:val="left" w:pos="1160"/>
        </w:tabs>
        <w:ind w:right="656"/>
        <w:jc w:val="both"/>
        <w:rPr>
          <w:bCs/>
          <w:sz w:val="24"/>
          <w:lang w:val="es-HN"/>
        </w:rPr>
      </w:pPr>
      <w:r w:rsidRPr="00A95B99">
        <w:rPr>
          <w:bCs/>
          <w:sz w:val="24"/>
          <w:lang w:val="es-HN"/>
        </w:rPr>
        <w:t>El Contratista colaborará con el Supervisor de Obras en la preparación y consideración de posibles maneras en que cualquier participante en</w:t>
      </w:r>
      <w:r w:rsidRPr="00A95B99">
        <w:t xml:space="preserve"> </w:t>
      </w:r>
      <w:r w:rsidRPr="00A95B99">
        <w:rPr>
          <w:bCs/>
          <w:sz w:val="24"/>
          <w:lang w:val="es-HN"/>
        </w:rPr>
        <w:t>los trabajos pueda evitar o reducir los efectos de dicho evento o circunstancia y para ejecutar las instrucciones que consecuentemente ordenare el Supervisor de Obras</w:t>
      </w:r>
    </w:p>
    <w:p w14:paraId="1CD28FD9" w14:textId="77777777" w:rsidR="003C3B54" w:rsidRPr="00A95B99" w:rsidRDefault="003C3B54" w:rsidP="003C3B54">
      <w:pPr>
        <w:pStyle w:val="TableParagraph"/>
        <w:tabs>
          <w:tab w:val="left" w:pos="1160"/>
        </w:tabs>
        <w:ind w:right="656"/>
        <w:jc w:val="both"/>
        <w:rPr>
          <w:bCs/>
          <w:sz w:val="24"/>
          <w:lang w:val="es-HN"/>
        </w:rPr>
      </w:pPr>
    </w:p>
    <w:p w14:paraId="7A72BC90" w14:textId="77777777" w:rsidR="003C3B54" w:rsidRPr="00A95B99" w:rsidRDefault="003C3B54" w:rsidP="003C3B54">
      <w:pPr>
        <w:pStyle w:val="TableParagraph"/>
        <w:tabs>
          <w:tab w:val="left" w:pos="1160"/>
        </w:tabs>
        <w:ind w:right="656"/>
        <w:jc w:val="both"/>
        <w:rPr>
          <w:bCs/>
          <w:sz w:val="24"/>
          <w:lang w:val="es-HN"/>
        </w:rPr>
      </w:pPr>
    </w:p>
    <w:p w14:paraId="65AAEF86" w14:textId="77777777" w:rsidR="003C3B54" w:rsidRPr="00A95B99" w:rsidRDefault="003C3B54" w:rsidP="003C3B54">
      <w:pPr>
        <w:spacing w:before="125"/>
        <w:ind w:left="360"/>
        <w:rPr>
          <w:b/>
          <w:sz w:val="24"/>
        </w:rPr>
      </w:pPr>
      <w:r w:rsidRPr="00A95B99">
        <w:rPr>
          <w:b/>
          <w:sz w:val="28"/>
        </w:rPr>
        <w:t>C. Control de Calidad</w:t>
      </w:r>
      <w:r w:rsidRPr="00A95B99">
        <w:rPr>
          <w:b/>
          <w:sz w:val="24"/>
        </w:rPr>
        <w:t xml:space="preserve"> </w:t>
      </w:r>
    </w:p>
    <w:p w14:paraId="14C05381" w14:textId="1283CF0D" w:rsidR="003C3B54" w:rsidRPr="00A95B99" w:rsidRDefault="003C3B54" w:rsidP="003C3B54">
      <w:pPr>
        <w:pStyle w:val="Prrafodelista"/>
        <w:numPr>
          <w:ilvl w:val="0"/>
          <w:numId w:val="61"/>
        </w:numPr>
        <w:suppressAutoHyphens w:val="0"/>
        <w:overflowPunct/>
        <w:autoSpaceDE/>
        <w:autoSpaceDN/>
        <w:adjustRightInd/>
        <w:textAlignment w:val="auto"/>
        <w:rPr>
          <w:b/>
          <w:sz w:val="24"/>
        </w:rPr>
      </w:pPr>
      <w:r w:rsidRPr="00A95B99">
        <w:rPr>
          <w:b/>
          <w:sz w:val="24"/>
        </w:rPr>
        <w:t>Identificación de Defectos</w:t>
      </w:r>
    </w:p>
    <w:p w14:paraId="164DA737" w14:textId="3EE5A4BA" w:rsidR="003C3B54" w:rsidRPr="00A95B99" w:rsidRDefault="003C3B54" w:rsidP="003C3B54">
      <w:pPr>
        <w:pStyle w:val="Prrafodelista"/>
        <w:numPr>
          <w:ilvl w:val="1"/>
          <w:numId w:val="61"/>
        </w:numPr>
        <w:spacing w:before="125"/>
        <w:rPr>
          <w:bCs/>
          <w:sz w:val="24"/>
        </w:rPr>
      </w:pPr>
      <w:r w:rsidRPr="00A95B99">
        <w:rPr>
          <w:bCs/>
          <w:sz w:val="24"/>
        </w:rPr>
        <w:t>El Supervisor de Obras controlará el trabajo del Contratista y le notificará de cualquier defecto que encuentre. Dicho control no modificará de manera alguna las obligaciones del Contratista.</w:t>
      </w:r>
    </w:p>
    <w:p w14:paraId="6B20FAB1" w14:textId="77777777" w:rsidR="003C3B54" w:rsidRPr="00A95B99" w:rsidRDefault="003C3B54" w:rsidP="006625B9">
      <w:pPr>
        <w:pStyle w:val="Prrafodelista"/>
        <w:suppressAutoHyphens w:val="0"/>
        <w:overflowPunct/>
        <w:autoSpaceDE/>
        <w:autoSpaceDN/>
        <w:adjustRightInd/>
        <w:textAlignment w:val="auto"/>
        <w:rPr>
          <w:b/>
          <w:sz w:val="24"/>
        </w:rPr>
      </w:pPr>
    </w:p>
    <w:p w14:paraId="1DFAF8EF" w14:textId="77777777" w:rsidR="003C3B54" w:rsidRPr="00A95B99" w:rsidRDefault="003C3B54" w:rsidP="006625B9">
      <w:pPr>
        <w:pStyle w:val="Prrafodelista"/>
        <w:numPr>
          <w:ilvl w:val="0"/>
          <w:numId w:val="61"/>
        </w:numPr>
        <w:suppressAutoHyphens w:val="0"/>
        <w:overflowPunct/>
        <w:autoSpaceDE/>
        <w:autoSpaceDN/>
        <w:adjustRightInd/>
        <w:textAlignment w:val="auto"/>
        <w:rPr>
          <w:b/>
          <w:sz w:val="24"/>
        </w:rPr>
      </w:pPr>
      <w:r w:rsidRPr="00A95B99">
        <w:rPr>
          <w:b/>
          <w:sz w:val="24"/>
        </w:rPr>
        <w:t>Pruebas</w:t>
      </w:r>
    </w:p>
    <w:p w14:paraId="2F602D71" w14:textId="590BAFEA" w:rsidR="006625B9" w:rsidRPr="00A95B99" w:rsidRDefault="006625B9" w:rsidP="006625B9">
      <w:pPr>
        <w:pStyle w:val="Prrafodelista"/>
        <w:numPr>
          <w:ilvl w:val="1"/>
          <w:numId w:val="61"/>
        </w:numPr>
        <w:spacing w:before="125"/>
        <w:rPr>
          <w:bCs/>
          <w:sz w:val="24"/>
        </w:rPr>
      </w:pPr>
      <w:r w:rsidRPr="00A95B99">
        <w:rPr>
          <w:bCs/>
          <w:sz w:val="24"/>
        </w:rPr>
        <w:t>Si el Supervisor de Obras ordena al Contratista realizar alguna prueba que no esté contemplada en las Especificaciones a fin de verificar si algún trabajo tiene defectos y la prueba revela que los tiene, el Contratista pagará el costo de la prueba y de las muestras, caso contrario deberá ser sufragado por el Contratante.</w:t>
      </w:r>
    </w:p>
    <w:p w14:paraId="30688531" w14:textId="77777777" w:rsidR="006625B9" w:rsidRPr="00A95B99" w:rsidRDefault="006625B9" w:rsidP="006625B9">
      <w:pPr>
        <w:pStyle w:val="Prrafodelista"/>
        <w:spacing w:before="125"/>
        <w:ind w:left="1440"/>
        <w:rPr>
          <w:bCs/>
          <w:sz w:val="24"/>
        </w:rPr>
      </w:pPr>
    </w:p>
    <w:p w14:paraId="44276FBB" w14:textId="77777777" w:rsidR="006625B9" w:rsidRPr="00A95B99" w:rsidRDefault="006625B9" w:rsidP="006625B9">
      <w:pPr>
        <w:pStyle w:val="Prrafodelista"/>
        <w:numPr>
          <w:ilvl w:val="0"/>
          <w:numId w:val="61"/>
        </w:numPr>
        <w:suppressAutoHyphens w:val="0"/>
        <w:overflowPunct/>
        <w:autoSpaceDE/>
        <w:autoSpaceDN/>
        <w:adjustRightInd/>
        <w:textAlignment w:val="auto"/>
        <w:rPr>
          <w:b/>
          <w:sz w:val="24"/>
        </w:rPr>
      </w:pPr>
      <w:r w:rsidRPr="00A95B99">
        <w:rPr>
          <w:b/>
          <w:sz w:val="24"/>
        </w:rPr>
        <w:t>Defectos no Corregidos</w:t>
      </w:r>
    </w:p>
    <w:p w14:paraId="574E3686" w14:textId="77777777" w:rsidR="006625B9" w:rsidRPr="00A95B99" w:rsidRDefault="006625B9" w:rsidP="006625B9">
      <w:pPr>
        <w:pStyle w:val="Prrafodelista"/>
        <w:numPr>
          <w:ilvl w:val="1"/>
          <w:numId w:val="61"/>
        </w:numPr>
        <w:suppressAutoHyphens w:val="0"/>
        <w:overflowPunct/>
        <w:autoSpaceDE/>
        <w:autoSpaceDN/>
        <w:adjustRightInd/>
        <w:textAlignment w:val="auto"/>
        <w:rPr>
          <w:b/>
          <w:sz w:val="24"/>
        </w:rPr>
      </w:pPr>
      <w:r w:rsidRPr="00A95B99">
        <w:t>Si el Contratista no ha corregido un defecto dentro del plazo especificado en la notificación del Supervisor de Obras, este último estimará el precio de la corrección del defecto, y el Contratista deberá pagar dicho monto, sin perjuicio de que la corrección del defecto sea encargada por el Contratante a terceros.</w:t>
      </w:r>
    </w:p>
    <w:p w14:paraId="77DE4D82" w14:textId="77777777" w:rsidR="009733EB" w:rsidRPr="00A95B99" w:rsidRDefault="009733EB" w:rsidP="009733EB">
      <w:pPr>
        <w:suppressAutoHyphens w:val="0"/>
        <w:overflowPunct/>
        <w:autoSpaceDE/>
        <w:autoSpaceDN/>
        <w:adjustRightInd/>
        <w:textAlignment w:val="auto"/>
        <w:rPr>
          <w:b/>
          <w:sz w:val="24"/>
        </w:rPr>
      </w:pPr>
      <w:r w:rsidRPr="00A95B99">
        <w:rPr>
          <w:b/>
          <w:sz w:val="24"/>
        </w:rPr>
        <w:t>D. Control de Costos</w:t>
      </w:r>
    </w:p>
    <w:p w14:paraId="76813DDD" w14:textId="77777777" w:rsidR="009733EB" w:rsidRPr="00A95B99" w:rsidRDefault="009733EB" w:rsidP="009733EB">
      <w:pPr>
        <w:suppressAutoHyphens w:val="0"/>
        <w:overflowPunct/>
        <w:autoSpaceDE/>
        <w:autoSpaceDN/>
        <w:adjustRightInd/>
        <w:textAlignment w:val="auto"/>
        <w:rPr>
          <w:b/>
          <w:sz w:val="24"/>
        </w:rPr>
      </w:pPr>
    </w:p>
    <w:p w14:paraId="572F2B63" w14:textId="7C5B634A" w:rsidR="009733EB" w:rsidRPr="00A95B99" w:rsidRDefault="009733EB" w:rsidP="009733EB">
      <w:pPr>
        <w:pStyle w:val="Prrafodelista"/>
        <w:numPr>
          <w:ilvl w:val="0"/>
          <w:numId w:val="61"/>
        </w:numPr>
        <w:suppressAutoHyphens w:val="0"/>
        <w:overflowPunct/>
        <w:autoSpaceDE/>
        <w:autoSpaceDN/>
        <w:adjustRightInd/>
        <w:textAlignment w:val="auto"/>
        <w:rPr>
          <w:b/>
          <w:sz w:val="24"/>
        </w:rPr>
      </w:pPr>
      <w:r w:rsidRPr="00A95B99">
        <w:rPr>
          <w:b/>
          <w:sz w:val="24"/>
        </w:rPr>
        <w:t>Lista de   Cantidades Valoradas (Presupuesto de la Obra)</w:t>
      </w:r>
    </w:p>
    <w:p w14:paraId="04BB2A5F" w14:textId="08C3F627" w:rsidR="009733EB" w:rsidRPr="00A95B99" w:rsidRDefault="009733EB" w:rsidP="009733EB">
      <w:pPr>
        <w:pStyle w:val="Prrafodelista"/>
        <w:numPr>
          <w:ilvl w:val="1"/>
          <w:numId w:val="61"/>
        </w:numPr>
        <w:suppressAutoHyphens w:val="0"/>
        <w:overflowPunct/>
        <w:autoSpaceDE/>
        <w:autoSpaceDN/>
        <w:adjustRightInd/>
        <w:textAlignment w:val="auto"/>
        <w:rPr>
          <w:b/>
          <w:sz w:val="24"/>
        </w:rPr>
      </w:pPr>
      <w:r w:rsidRPr="00A95B99">
        <w:t>La Lista de Cantidades Valoradas (Presupuesto de la Obra) deberá contener los rubros correspondientes a la construcción, el montaje, las pruebas y los trabajos de puesta en servicio que deba ejecutar el Contratista</w:t>
      </w:r>
    </w:p>
    <w:p w14:paraId="60C6F75B" w14:textId="77777777" w:rsidR="009733EB" w:rsidRPr="00A95B99" w:rsidRDefault="009733EB" w:rsidP="009733EB">
      <w:pPr>
        <w:pStyle w:val="Prrafodelista"/>
        <w:suppressAutoHyphens w:val="0"/>
        <w:overflowPunct/>
        <w:autoSpaceDE/>
        <w:autoSpaceDN/>
        <w:adjustRightInd/>
        <w:ind w:left="1440"/>
        <w:textAlignment w:val="auto"/>
        <w:rPr>
          <w:b/>
          <w:sz w:val="24"/>
        </w:rPr>
      </w:pPr>
    </w:p>
    <w:p w14:paraId="79A0949E" w14:textId="5D914907" w:rsidR="009733EB" w:rsidRPr="00A95B99" w:rsidRDefault="00576825" w:rsidP="009733EB">
      <w:pPr>
        <w:pStyle w:val="Prrafodelista"/>
        <w:numPr>
          <w:ilvl w:val="0"/>
          <w:numId w:val="61"/>
        </w:numPr>
        <w:suppressAutoHyphens w:val="0"/>
        <w:overflowPunct/>
        <w:autoSpaceDE/>
        <w:autoSpaceDN/>
        <w:adjustRightInd/>
        <w:textAlignment w:val="auto"/>
        <w:rPr>
          <w:b/>
          <w:sz w:val="24"/>
        </w:rPr>
      </w:pPr>
      <w:r w:rsidRPr="00A95B99">
        <w:rPr>
          <w:b/>
          <w:sz w:val="24"/>
        </w:rPr>
        <w:t>Desglose de Costos</w:t>
      </w:r>
      <w:r w:rsidR="009733EB" w:rsidRPr="00A95B99">
        <w:t xml:space="preserve"> </w:t>
      </w:r>
    </w:p>
    <w:p w14:paraId="4B2508EE" w14:textId="58CC6E56" w:rsidR="009733EB" w:rsidRPr="00A95B99" w:rsidRDefault="009733EB" w:rsidP="009733EB">
      <w:pPr>
        <w:pStyle w:val="Prrafodelista"/>
        <w:numPr>
          <w:ilvl w:val="1"/>
          <w:numId w:val="61"/>
        </w:numPr>
        <w:suppressAutoHyphens w:val="0"/>
        <w:overflowPunct/>
        <w:autoSpaceDE/>
        <w:autoSpaceDN/>
        <w:adjustRightInd/>
        <w:textAlignment w:val="auto"/>
        <w:rPr>
          <w:bCs/>
          <w:sz w:val="24"/>
        </w:rPr>
      </w:pPr>
      <w:r w:rsidRPr="00A95B99">
        <w:rPr>
          <w:bCs/>
          <w:sz w:val="24"/>
        </w:rPr>
        <w:t>Si el Contratante o el Supervisor de Obras lo solicita, el Contratista deberá proporcionarle un desglose de los costos correspondientes a cualquier precio que conste en la Lista de Cantidades Valoradas (Presupuesto de la Obra).</w:t>
      </w:r>
    </w:p>
    <w:p w14:paraId="35B1BC4C" w14:textId="77777777" w:rsidR="009733EB" w:rsidRPr="00A95B99" w:rsidRDefault="009733EB" w:rsidP="009733EB">
      <w:pPr>
        <w:pStyle w:val="Prrafodelista"/>
        <w:suppressAutoHyphens w:val="0"/>
        <w:overflowPunct/>
        <w:autoSpaceDE/>
        <w:autoSpaceDN/>
        <w:adjustRightInd/>
        <w:ind w:left="1440"/>
        <w:textAlignment w:val="auto"/>
        <w:rPr>
          <w:bCs/>
          <w:sz w:val="24"/>
        </w:rPr>
      </w:pPr>
    </w:p>
    <w:p w14:paraId="17409D68" w14:textId="6287ABF3" w:rsidR="009733EB" w:rsidRPr="00A95B99" w:rsidRDefault="009733EB" w:rsidP="009733EB">
      <w:pPr>
        <w:pStyle w:val="Prrafodelista"/>
        <w:numPr>
          <w:ilvl w:val="0"/>
          <w:numId w:val="61"/>
        </w:numPr>
        <w:suppressAutoHyphens w:val="0"/>
        <w:overflowPunct/>
        <w:autoSpaceDE/>
        <w:autoSpaceDN/>
        <w:adjustRightInd/>
        <w:textAlignment w:val="auto"/>
        <w:rPr>
          <w:b/>
          <w:sz w:val="24"/>
        </w:rPr>
      </w:pPr>
      <w:r w:rsidRPr="00A95B99">
        <w:rPr>
          <w:b/>
          <w:sz w:val="24"/>
        </w:rPr>
        <w:t>Variaciones</w:t>
      </w:r>
    </w:p>
    <w:p w14:paraId="09DC703C" w14:textId="32074438" w:rsidR="009733EB" w:rsidRPr="00A95B99" w:rsidRDefault="009733EB" w:rsidP="009733EB">
      <w:pPr>
        <w:pStyle w:val="Prrafodelista"/>
        <w:numPr>
          <w:ilvl w:val="1"/>
          <w:numId w:val="61"/>
        </w:numPr>
        <w:suppressAutoHyphens w:val="0"/>
        <w:overflowPunct/>
        <w:autoSpaceDE/>
        <w:autoSpaceDN/>
        <w:adjustRightInd/>
        <w:textAlignment w:val="auto"/>
        <w:rPr>
          <w:b/>
          <w:sz w:val="24"/>
        </w:rPr>
      </w:pPr>
      <w:r w:rsidRPr="00A95B99">
        <w:rPr>
          <w:szCs w:val="24"/>
          <w:lang w:val="es-ES_tradnl"/>
        </w:rPr>
        <w:lastRenderedPageBreak/>
        <w:t>Todas las Variaciones deberán incluirse en los Programas actualizados que presente el Contratista y deberán ser autorizadas por escrito por el Contratante.</w:t>
      </w:r>
    </w:p>
    <w:p w14:paraId="5BD0D735" w14:textId="73E63776" w:rsidR="009733EB" w:rsidRPr="00A95B99" w:rsidRDefault="009733EB" w:rsidP="009733EB">
      <w:pPr>
        <w:pStyle w:val="Prrafodelista"/>
        <w:numPr>
          <w:ilvl w:val="1"/>
          <w:numId w:val="61"/>
        </w:numPr>
        <w:suppressAutoHyphens w:val="0"/>
        <w:overflowPunct/>
        <w:autoSpaceDE/>
        <w:autoSpaceDN/>
        <w:adjustRightInd/>
        <w:textAlignment w:val="auto"/>
        <w:rPr>
          <w:b/>
          <w:sz w:val="24"/>
        </w:rPr>
      </w:pPr>
      <w:r w:rsidRPr="00A95B99">
        <w:t>Cuando las variaciones acumuladas superen el 10% del Precio Inicial del Contrato se formalizarán mediante modificación del Contrato</w:t>
      </w:r>
    </w:p>
    <w:p w14:paraId="719A1FF8" w14:textId="5862E2BA" w:rsidR="009733EB" w:rsidRPr="00A95B99" w:rsidRDefault="009733EB" w:rsidP="009733EB">
      <w:pPr>
        <w:pStyle w:val="Prrafodelista"/>
        <w:numPr>
          <w:ilvl w:val="0"/>
          <w:numId w:val="61"/>
        </w:numPr>
        <w:suppressAutoHyphens w:val="0"/>
        <w:overflowPunct/>
        <w:autoSpaceDE/>
        <w:autoSpaceDN/>
        <w:adjustRightInd/>
        <w:textAlignment w:val="auto"/>
        <w:rPr>
          <w:b/>
          <w:sz w:val="24"/>
        </w:rPr>
      </w:pPr>
      <w:r w:rsidRPr="00A95B99">
        <w:rPr>
          <w:b/>
          <w:sz w:val="24"/>
        </w:rPr>
        <w:t xml:space="preserve">Pagos </w:t>
      </w:r>
      <w:bookmarkStart w:id="563" w:name="_Toc479256866"/>
      <w:r w:rsidRPr="00A95B99">
        <w:rPr>
          <w:b/>
          <w:sz w:val="24"/>
        </w:rPr>
        <w:t>de las Variaciones</w:t>
      </w:r>
      <w:bookmarkEnd w:id="563"/>
    </w:p>
    <w:p w14:paraId="61EA9769" w14:textId="48B9179B" w:rsidR="009733EB" w:rsidRPr="00A95B99" w:rsidRDefault="009733EB" w:rsidP="009733EB">
      <w:pPr>
        <w:pStyle w:val="Prrafodelista"/>
        <w:numPr>
          <w:ilvl w:val="1"/>
          <w:numId w:val="61"/>
        </w:numPr>
        <w:suppressAutoHyphens w:val="0"/>
        <w:overflowPunct/>
        <w:autoSpaceDE/>
        <w:autoSpaceDN/>
        <w:adjustRightInd/>
        <w:textAlignment w:val="auto"/>
        <w:rPr>
          <w:bCs/>
          <w:sz w:val="24"/>
        </w:rPr>
      </w:pPr>
      <w:r w:rsidRPr="00A95B99">
        <w:rPr>
          <w:bCs/>
          <w:sz w:val="24"/>
        </w:rPr>
        <w:t>Cuando el Supervisor de Obras la solicite, el Contratista deberá presentarle una cotización para la ejecución de una Variación. El Contratista deberá proporcionársela dentro de los siete (7) días siguientes a la solicitud, o dentro de un plazo mayor si el Supervisor de Obras así lo hubiera determinado.  El Supervisor de Obras deberá analizar la cotización antes de opinar sobre la Variación</w:t>
      </w:r>
    </w:p>
    <w:p w14:paraId="5851C669" w14:textId="088465E0" w:rsidR="009733EB" w:rsidRPr="00A95B99" w:rsidRDefault="009733EB" w:rsidP="009733EB">
      <w:pPr>
        <w:pStyle w:val="Prrafodelista"/>
        <w:numPr>
          <w:ilvl w:val="1"/>
          <w:numId w:val="61"/>
        </w:numPr>
        <w:suppressAutoHyphens w:val="0"/>
        <w:overflowPunct/>
        <w:autoSpaceDE/>
        <w:autoSpaceDN/>
        <w:adjustRightInd/>
        <w:textAlignment w:val="auto"/>
        <w:rPr>
          <w:bCs/>
          <w:sz w:val="24"/>
        </w:rPr>
      </w:pPr>
      <w:r w:rsidRPr="00A95B99">
        <w:rPr>
          <w:bCs/>
          <w:sz w:val="24"/>
        </w:rPr>
        <w:t xml:space="preserve">Cuando los trabajos correspondientes coincidan con un rubro descrito en la Lista de Cantidades Valoradas (Presupuesto de la Obra) y si, a juicio del Supervisor de Obras, la cantidad de trabajo o su calendario de ejecución no produce cambios en el costo unitario por encima del límite establecido en la </w:t>
      </w:r>
      <w:proofErr w:type="spellStart"/>
      <w:r w:rsidRPr="00A95B99">
        <w:rPr>
          <w:bCs/>
          <w:sz w:val="24"/>
        </w:rPr>
        <w:t>Subcláusula</w:t>
      </w:r>
      <w:proofErr w:type="spellEnd"/>
      <w:r w:rsidRPr="00A95B99">
        <w:rPr>
          <w:bCs/>
          <w:sz w:val="24"/>
        </w:rPr>
        <w:t xml:space="preserve"> 38.1, para calcular el valor de la Variación se usará el precio indicado en la Lista de Cantidades Valoradas (Presupuesto de la Obra).  Si el costo unitario se modificara, o si la naturaleza o el calendario de ejecución de los trabajos correspondientes a la Variación no coincidiera con los rubros de la Lista de Cantidades Valoradas (Presupuesto de la Obra), el Contratista deberá proporcionar una cotización con nuevos precios para los rubros pertinentes de los trabajos.</w:t>
      </w:r>
    </w:p>
    <w:p w14:paraId="5A44EFDB" w14:textId="77777777" w:rsidR="00A15167" w:rsidRPr="00A95B99" w:rsidRDefault="00A15167" w:rsidP="00A15167">
      <w:pPr>
        <w:pStyle w:val="Prrafodelista"/>
        <w:suppressAutoHyphens w:val="0"/>
        <w:overflowPunct/>
        <w:autoSpaceDE/>
        <w:autoSpaceDN/>
        <w:adjustRightInd/>
        <w:ind w:left="1440"/>
        <w:textAlignment w:val="auto"/>
        <w:rPr>
          <w:bCs/>
          <w:sz w:val="24"/>
        </w:rPr>
      </w:pPr>
    </w:p>
    <w:p w14:paraId="17886E28" w14:textId="77777777" w:rsidR="009733EB" w:rsidRPr="00A95B99" w:rsidRDefault="00A15167" w:rsidP="00A15167">
      <w:pPr>
        <w:pStyle w:val="Prrafodelista"/>
        <w:numPr>
          <w:ilvl w:val="0"/>
          <w:numId w:val="61"/>
        </w:numPr>
        <w:suppressAutoHyphens w:val="0"/>
        <w:overflowPunct/>
        <w:autoSpaceDE/>
        <w:autoSpaceDN/>
        <w:adjustRightInd/>
        <w:textAlignment w:val="auto"/>
        <w:rPr>
          <w:b/>
          <w:sz w:val="24"/>
        </w:rPr>
      </w:pPr>
      <w:r w:rsidRPr="00A95B99">
        <w:rPr>
          <w:b/>
          <w:sz w:val="24"/>
        </w:rPr>
        <w:t>Proyecciones</w:t>
      </w:r>
    </w:p>
    <w:p w14:paraId="6F87994C" w14:textId="31F106E5" w:rsidR="00A15167" w:rsidRPr="00A95B99" w:rsidRDefault="00A15167" w:rsidP="002A54DC">
      <w:pPr>
        <w:pStyle w:val="Prrafodelista"/>
        <w:numPr>
          <w:ilvl w:val="1"/>
          <w:numId w:val="61"/>
        </w:numPr>
        <w:suppressAutoHyphens w:val="0"/>
        <w:overflowPunct/>
        <w:autoSpaceDE/>
        <w:autoSpaceDN/>
        <w:adjustRightInd/>
        <w:textAlignment w:val="auto"/>
        <w:rPr>
          <w:bCs/>
          <w:sz w:val="24"/>
        </w:rPr>
      </w:pPr>
      <w:r w:rsidRPr="00A95B99">
        <w:rPr>
          <w:bCs/>
          <w:sz w:val="24"/>
        </w:rPr>
        <w:t>Cuando se actualice el Programa, el Contratista deberá proporcionar al Supervisor de obra una proyección actualizada del flujo de efectivo. Dicha proyección podrá incluir diferentes monedas según se estipule el contrato, convertidas según sea necesario utilizando las tasas de cambio</w:t>
      </w:r>
    </w:p>
    <w:p w14:paraId="06A23B5D" w14:textId="77777777" w:rsidR="002A54DC" w:rsidRPr="00A95B99" w:rsidRDefault="002A54DC" w:rsidP="002A54DC">
      <w:pPr>
        <w:pStyle w:val="Prrafodelista"/>
        <w:suppressAutoHyphens w:val="0"/>
        <w:overflowPunct/>
        <w:autoSpaceDE/>
        <w:autoSpaceDN/>
        <w:adjustRightInd/>
        <w:ind w:left="1440"/>
        <w:textAlignment w:val="auto"/>
        <w:rPr>
          <w:bCs/>
          <w:sz w:val="24"/>
        </w:rPr>
      </w:pPr>
    </w:p>
    <w:p w14:paraId="00E4101C" w14:textId="77777777" w:rsidR="002A54DC" w:rsidRPr="00A95B99" w:rsidRDefault="002A54DC" w:rsidP="002A54DC">
      <w:pPr>
        <w:pStyle w:val="Prrafodelista"/>
        <w:numPr>
          <w:ilvl w:val="1"/>
          <w:numId w:val="61"/>
        </w:numPr>
        <w:suppressAutoHyphens w:val="0"/>
        <w:overflowPunct/>
        <w:autoSpaceDE/>
        <w:autoSpaceDN/>
        <w:adjustRightInd/>
        <w:textAlignment w:val="auto"/>
        <w:rPr>
          <w:bCs/>
          <w:sz w:val="24"/>
        </w:rPr>
      </w:pPr>
      <w:r w:rsidRPr="00A95B99">
        <w:rPr>
          <w:bCs/>
          <w:sz w:val="24"/>
        </w:rPr>
        <w:t>El Contratista presentará al Supervisor de Obras cuentas mensuales    por el valor estimado de los trabajos ejecutados menos las sumas acumuladas previamente certificadas por el Supervisor de Obras de conformidad con la Sub cláusula 42.2.</w:t>
      </w:r>
    </w:p>
    <w:p w14:paraId="0F1F1521" w14:textId="77777777" w:rsidR="002A54DC" w:rsidRPr="00A95B99" w:rsidRDefault="002A54DC" w:rsidP="002A54DC">
      <w:pPr>
        <w:pStyle w:val="Prrafodelista"/>
        <w:suppressAutoHyphens w:val="0"/>
        <w:overflowPunct/>
        <w:autoSpaceDE/>
        <w:autoSpaceDN/>
        <w:adjustRightInd/>
        <w:textAlignment w:val="auto"/>
        <w:rPr>
          <w:b/>
          <w:sz w:val="24"/>
        </w:rPr>
      </w:pPr>
    </w:p>
    <w:p w14:paraId="7BA91AD6" w14:textId="5B838D51" w:rsidR="002A54DC" w:rsidRPr="00A95B99" w:rsidRDefault="002A54DC" w:rsidP="002A54DC">
      <w:pPr>
        <w:pStyle w:val="Prrafodelista"/>
        <w:numPr>
          <w:ilvl w:val="0"/>
          <w:numId w:val="61"/>
        </w:numPr>
        <w:suppressAutoHyphens w:val="0"/>
        <w:overflowPunct/>
        <w:autoSpaceDE/>
        <w:autoSpaceDN/>
        <w:adjustRightInd/>
        <w:textAlignment w:val="auto"/>
        <w:rPr>
          <w:b/>
          <w:sz w:val="24"/>
        </w:rPr>
      </w:pPr>
      <w:r w:rsidRPr="00A95B99">
        <w:rPr>
          <w:b/>
          <w:sz w:val="24"/>
        </w:rPr>
        <w:t xml:space="preserve">Estimaciones de Obra   </w:t>
      </w:r>
    </w:p>
    <w:p w14:paraId="1C05DADB" w14:textId="77777777" w:rsidR="002A54DC" w:rsidRPr="00A95B99" w:rsidRDefault="002A54DC" w:rsidP="002A54DC">
      <w:pPr>
        <w:pStyle w:val="Prrafodelista"/>
        <w:numPr>
          <w:ilvl w:val="1"/>
          <w:numId w:val="61"/>
        </w:numPr>
        <w:suppressAutoHyphens w:val="0"/>
        <w:overflowPunct/>
        <w:autoSpaceDE/>
        <w:autoSpaceDN/>
        <w:adjustRightInd/>
        <w:textAlignment w:val="auto"/>
        <w:rPr>
          <w:bCs/>
          <w:sz w:val="24"/>
        </w:rPr>
      </w:pPr>
      <w:r w:rsidRPr="00A95B99">
        <w:rPr>
          <w:bCs/>
          <w:sz w:val="24"/>
        </w:rPr>
        <w:t>El Supervisor de Obras verificará las cuentas mensuales de los trabajos ejecutados por el Contratista y certificará la suma que deberá pagársele.</w:t>
      </w:r>
    </w:p>
    <w:p w14:paraId="5AFD6F11" w14:textId="7D03F61E" w:rsidR="002A54DC" w:rsidRPr="00A95B99" w:rsidRDefault="002A54DC" w:rsidP="002A54DC">
      <w:pPr>
        <w:pStyle w:val="Prrafodelista"/>
        <w:numPr>
          <w:ilvl w:val="1"/>
          <w:numId w:val="61"/>
        </w:numPr>
        <w:suppressAutoHyphens w:val="0"/>
        <w:overflowPunct/>
        <w:autoSpaceDE/>
        <w:autoSpaceDN/>
        <w:adjustRightInd/>
        <w:textAlignment w:val="auto"/>
        <w:rPr>
          <w:bCs/>
          <w:sz w:val="24"/>
        </w:rPr>
      </w:pPr>
      <w:r w:rsidRPr="00A95B99">
        <w:rPr>
          <w:bCs/>
          <w:sz w:val="24"/>
        </w:rPr>
        <w:t>El valor de los trabajos ejecutados será determinado por el Supervisor de Obras</w:t>
      </w:r>
    </w:p>
    <w:p w14:paraId="0AF5ABAE" w14:textId="159A495F" w:rsidR="002A54DC" w:rsidRPr="00A95B99" w:rsidRDefault="002A54DC" w:rsidP="002A54DC">
      <w:pPr>
        <w:pStyle w:val="Prrafodelista"/>
        <w:numPr>
          <w:ilvl w:val="1"/>
          <w:numId w:val="61"/>
        </w:numPr>
        <w:suppressAutoHyphens w:val="0"/>
        <w:overflowPunct/>
        <w:autoSpaceDE/>
        <w:autoSpaceDN/>
        <w:adjustRightInd/>
        <w:textAlignment w:val="auto"/>
        <w:rPr>
          <w:bCs/>
          <w:sz w:val="24"/>
        </w:rPr>
      </w:pPr>
      <w:r w:rsidRPr="00A95B99">
        <w:rPr>
          <w:bCs/>
          <w:sz w:val="24"/>
        </w:rPr>
        <w:t>El valor de los trabajos ejecutados comprenderá el valor de las cantidades ejecutadas, de acuerdo a los precios unitarios contractuales.</w:t>
      </w:r>
    </w:p>
    <w:p w14:paraId="0DC7DAE7" w14:textId="28F6C2CD" w:rsidR="002A54DC" w:rsidRPr="00A95B99" w:rsidRDefault="002A54DC" w:rsidP="002A54DC">
      <w:pPr>
        <w:pStyle w:val="Prrafodelista"/>
        <w:numPr>
          <w:ilvl w:val="1"/>
          <w:numId w:val="61"/>
        </w:numPr>
        <w:suppressAutoHyphens w:val="0"/>
        <w:overflowPunct/>
        <w:autoSpaceDE/>
        <w:autoSpaceDN/>
        <w:adjustRightInd/>
        <w:textAlignment w:val="auto"/>
        <w:rPr>
          <w:bCs/>
          <w:sz w:val="24"/>
        </w:rPr>
      </w:pPr>
      <w:r w:rsidRPr="00A95B99">
        <w:rPr>
          <w:bCs/>
          <w:sz w:val="24"/>
        </w:rPr>
        <w:t>El valor de los trabajos ejecutados incluirá la estimación de las Variaciones y de los Eventos Compensables.</w:t>
      </w:r>
    </w:p>
    <w:p w14:paraId="76E3294B" w14:textId="77777777" w:rsidR="002A54DC" w:rsidRPr="00A95B99" w:rsidRDefault="002A54DC" w:rsidP="002A54DC">
      <w:pPr>
        <w:pStyle w:val="Prrafodelista"/>
        <w:numPr>
          <w:ilvl w:val="1"/>
          <w:numId w:val="61"/>
        </w:numPr>
        <w:suppressAutoHyphens w:val="0"/>
        <w:overflowPunct/>
        <w:autoSpaceDE/>
        <w:autoSpaceDN/>
        <w:adjustRightInd/>
        <w:textAlignment w:val="auto"/>
        <w:rPr>
          <w:bCs/>
          <w:sz w:val="24"/>
        </w:rPr>
      </w:pPr>
      <w:r w:rsidRPr="00A95B99">
        <w:rPr>
          <w:bCs/>
          <w:sz w:val="24"/>
        </w:rPr>
        <w:lastRenderedPageBreak/>
        <w:t>El Supervisor de Obras podrá excluir cualquier rubro incluido en una estimación anterior o reducir la proporción de cualquier rubro que se hubiera aprobado anteriormente en consideración de información más reciente.</w:t>
      </w:r>
    </w:p>
    <w:p w14:paraId="0F498E3D" w14:textId="6ACDDEA4" w:rsidR="002A54DC" w:rsidRPr="00A95B99" w:rsidRDefault="002A54DC" w:rsidP="002A54DC">
      <w:pPr>
        <w:pStyle w:val="Prrafodelista"/>
        <w:suppressAutoHyphens w:val="0"/>
        <w:overflowPunct/>
        <w:autoSpaceDE/>
        <w:autoSpaceDN/>
        <w:adjustRightInd/>
        <w:ind w:left="1440"/>
        <w:textAlignment w:val="auto"/>
        <w:rPr>
          <w:bCs/>
          <w:sz w:val="24"/>
        </w:rPr>
      </w:pPr>
      <w:r w:rsidRPr="00A95B99">
        <w:rPr>
          <w:bCs/>
          <w:sz w:val="24"/>
        </w:rPr>
        <w:t xml:space="preserve">  </w:t>
      </w:r>
    </w:p>
    <w:p w14:paraId="5088F07A" w14:textId="77777777" w:rsidR="002A54DC" w:rsidRPr="00A95B99" w:rsidRDefault="002A54DC" w:rsidP="002A54DC">
      <w:pPr>
        <w:pStyle w:val="Prrafodelista"/>
        <w:numPr>
          <w:ilvl w:val="0"/>
          <w:numId w:val="61"/>
        </w:numPr>
        <w:suppressAutoHyphens w:val="0"/>
        <w:overflowPunct/>
        <w:autoSpaceDE/>
        <w:autoSpaceDN/>
        <w:adjustRightInd/>
        <w:textAlignment w:val="auto"/>
        <w:rPr>
          <w:szCs w:val="24"/>
          <w:lang w:val="es-ES_tradnl"/>
        </w:rPr>
      </w:pPr>
      <w:r w:rsidRPr="00A95B99">
        <w:rPr>
          <w:b/>
          <w:sz w:val="24"/>
        </w:rPr>
        <w:t>Pagos</w:t>
      </w:r>
    </w:p>
    <w:p w14:paraId="01BD40C1" w14:textId="4A2B430C" w:rsidR="002A54DC" w:rsidRPr="00A95B99" w:rsidRDefault="002A54DC" w:rsidP="002A54DC">
      <w:pPr>
        <w:pStyle w:val="Prrafodelista"/>
        <w:numPr>
          <w:ilvl w:val="1"/>
          <w:numId w:val="61"/>
        </w:numPr>
        <w:suppressAutoHyphens w:val="0"/>
        <w:overflowPunct/>
        <w:autoSpaceDE/>
        <w:autoSpaceDN/>
        <w:adjustRightInd/>
        <w:spacing w:after="200"/>
        <w:textAlignment w:val="auto"/>
        <w:rPr>
          <w:szCs w:val="24"/>
          <w:lang w:val="es-ES_tradnl"/>
        </w:rPr>
      </w:pPr>
      <w:r w:rsidRPr="00A95B99">
        <w:rPr>
          <w:szCs w:val="24"/>
          <w:lang w:val="es-ES_tradnl"/>
        </w:rPr>
        <w:t>Los pagos serán ajustados para deducir los pagos de anticipo y las retenciones. El Contratante reconocerá intereses a la tasa promedio correspondiente al mes en que se efectué el pago para operaciones activas del sistema bancario nacional, cuando se produzcan atrasos en el pago de sus obligaciones por causas que le fueren imputables, por más de cuarenta y cinco días (45) calendarios contados a partir de la presentación correcta de los documentos de cobro correspondientes. El pago de los intereses, se hará a más tardar en la fecha del siguiente pago parcial. El Supervisor de Obra validará la presentación correcta de la estimación de obra en un plazo no mayor de diez (10) días hábiles contados a partir de la presentación de los mismos. Si el Contratante emite un pago atrasado, en el pago siguiente se deberá pagar al Contratista interés sobre el pago atrasado. El pago de los intereses se calculará exclusivamente sobre el monto facturado que se pagará con retraso. Para estos fines la Oficina Normativa de Contratación y Adquisiciones determinará mensualmente, en consulta con el Banco Central de Honduras la tasa de interés promedio para operaciones activas vigente en el sistema bancario nacional.</w:t>
      </w:r>
    </w:p>
    <w:p w14:paraId="45681FFA" w14:textId="77777777" w:rsidR="002A54DC" w:rsidRPr="00A95B99" w:rsidRDefault="002A54DC" w:rsidP="002A54DC">
      <w:pPr>
        <w:pStyle w:val="Outline"/>
        <w:numPr>
          <w:ilvl w:val="1"/>
          <w:numId w:val="61"/>
        </w:numPr>
        <w:spacing w:before="0" w:after="200"/>
        <w:jc w:val="both"/>
        <w:rPr>
          <w:kern w:val="0"/>
          <w:szCs w:val="24"/>
          <w:lang w:val="es-ES_tradnl"/>
        </w:rPr>
      </w:pPr>
      <w:r w:rsidRPr="00A95B99">
        <w:rPr>
          <w:kern w:val="0"/>
          <w:szCs w:val="24"/>
          <w:lang w:val="es-ES_tradnl"/>
        </w:rPr>
        <w:t>Si el monto aprobado es incrementado en una estimación posterior o como resultado de una decisión del Conciliador, Arbitro o Juez, se le pagará interés al Contratista sobre el monto incrementado como se establece en esta cláusula. El interés se calculará a partir de la fecha en que se debería haber aprobado dicho incremento si no hubiera habido controversia.</w:t>
      </w:r>
    </w:p>
    <w:p w14:paraId="6E895CF5" w14:textId="7091F112" w:rsidR="002A54DC" w:rsidRPr="00A95B99" w:rsidRDefault="002A54DC" w:rsidP="002A54DC">
      <w:pPr>
        <w:pStyle w:val="Prrafodelista"/>
        <w:numPr>
          <w:ilvl w:val="1"/>
          <w:numId w:val="61"/>
        </w:numPr>
        <w:suppressAutoHyphens w:val="0"/>
        <w:overflowPunct/>
        <w:autoSpaceDE/>
        <w:autoSpaceDN/>
        <w:adjustRightInd/>
        <w:textAlignment w:val="auto"/>
        <w:rPr>
          <w:bCs/>
          <w:sz w:val="24"/>
        </w:rPr>
      </w:pPr>
      <w:r w:rsidRPr="00A95B99">
        <w:rPr>
          <w:bCs/>
          <w:sz w:val="24"/>
        </w:rPr>
        <w:t>Salvo que se establezca otra cosa, todos los pagos y deducciones se efectuarán en las proporciones de las monedas en que está expresado el Precio del Contrato</w:t>
      </w:r>
    </w:p>
    <w:p w14:paraId="29DA2D50" w14:textId="77777777" w:rsidR="002A54DC" w:rsidRPr="00A95B99" w:rsidRDefault="002A54DC" w:rsidP="002A54DC">
      <w:pPr>
        <w:pStyle w:val="Prrafodelista"/>
        <w:suppressAutoHyphens w:val="0"/>
        <w:overflowPunct/>
        <w:autoSpaceDE/>
        <w:autoSpaceDN/>
        <w:adjustRightInd/>
        <w:ind w:left="1440"/>
        <w:textAlignment w:val="auto"/>
        <w:rPr>
          <w:bCs/>
          <w:sz w:val="24"/>
        </w:rPr>
      </w:pPr>
    </w:p>
    <w:p w14:paraId="68B90C49" w14:textId="77777777" w:rsidR="002A54DC" w:rsidRPr="00A95B99" w:rsidRDefault="002A54DC" w:rsidP="002A54DC">
      <w:pPr>
        <w:pStyle w:val="Prrafodelista"/>
        <w:numPr>
          <w:ilvl w:val="1"/>
          <w:numId w:val="61"/>
        </w:numPr>
        <w:suppressAutoHyphens w:val="0"/>
        <w:overflowPunct/>
        <w:autoSpaceDE/>
        <w:autoSpaceDN/>
        <w:adjustRightInd/>
        <w:textAlignment w:val="auto"/>
        <w:rPr>
          <w:bCs/>
          <w:sz w:val="24"/>
        </w:rPr>
      </w:pPr>
      <w:r w:rsidRPr="00A95B99">
        <w:rPr>
          <w:bCs/>
          <w:sz w:val="24"/>
        </w:rPr>
        <w:t>El Contratante no pagará los rubros de las Obras para los cuales no se indicó precio y se entenderá que están cubiertos en otros precios en el Contrato</w:t>
      </w:r>
    </w:p>
    <w:p w14:paraId="55E8774E" w14:textId="77777777" w:rsidR="002A54DC" w:rsidRPr="00A95B99" w:rsidRDefault="002A54DC" w:rsidP="002A54DC">
      <w:pPr>
        <w:suppressAutoHyphens w:val="0"/>
        <w:overflowPunct/>
        <w:autoSpaceDE/>
        <w:autoSpaceDN/>
        <w:adjustRightInd/>
        <w:textAlignment w:val="auto"/>
        <w:rPr>
          <w:bCs/>
          <w:sz w:val="24"/>
        </w:rPr>
      </w:pPr>
    </w:p>
    <w:p w14:paraId="69998EE7" w14:textId="77777777" w:rsidR="002A54DC" w:rsidRPr="00A95B99" w:rsidRDefault="002A54DC" w:rsidP="002A54DC">
      <w:pPr>
        <w:pStyle w:val="Prrafodelista"/>
        <w:numPr>
          <w:ilvl w:val="0"/>
          <w:numId w:val="61"/>
        </w:numPr>
        <w:suppressAutoHyphens w:val="0"/>
        <w:overflowPunct/>
        <w:autoSpaceDE/>
        <w:autoSpaceDN/>
        <w:adjustRightInd/>
        <w:textAlignment w:val="auto"/>
        <w:rPr>
          <w:b/>
          <w:sz w:val="24"/>
        </w:rPr>
      </w:pPr>
      <w:r w:rsidRPr="00A95B99">
        <w:rPr>
          <w:b/>
          <w:sz w:val="24"/>
        </w:rPr>
        <w:t xml:space="preserve">Eventos </w:t>
      </w:r>
      <w:bookmarkStart w:id="564" w:name="_Toc479256872"/>
      <w:r w:rsidRPr="00A95B99">
        <w:rPr>
          <w:b/>
          <w:sz w:val="24"/>
        </w:rPr>
        <w:t>Compensables</w:t>
      </w:r>
      <w:bookmarkEnd w:id="564"/>
    </w:p>
    <w:p w14:paraId="6AFBE52E" w14:textId="7D9E46F4" w:rsidR="002A54DC" w:rsidRPr="00A95B99" w:rsidRDefault="000A781D" w:rsidP="000A781D">
      <w:pPr>
        <w:pStyle w:val="Prrafodelista"/>
        <w:numPr>
          <w:ilvl w:val="1"/>
          <w:numId w:val="61"/>
        </w:numPr>
        <w:suppressAutoHyphens w:val="0"/>
        <w:overflowPunct/>
        <w:autoSpaceDE/>
        <w:autoSpaceDN/>
        <w:adjustRightInd/>
        <w:textAlignment w:val="auto"/>
        <w:rPr>
          <w:bCs/>
          <w:sz w:val="24"/>
        </w:rPr>
      </w:pPr>
      <w:r w:rsidRPr="00A95B99">
        <w:rPr>
          <w:bCs/>
          <w:sz w:val="24"/>
        </w:rPr>
        <w:t>Se</w:t>
      </w:r>
      <w:r w:rsidR="002A54DC" w:rsidRPr="00A95B99">
        <w:rPr>
          <w:bCs/>
          <w:sz w:val="24"/>
        </w:rPr>
        <w:t xml:space="preserve"> considerarán eventos compensables los siguientes</w:t>
      </w:r>
    </w:p>
    <w:p w14:paraId="1BCBE2E1" w14:textId="77777777" w:rsidR="002A54DC" w:rsidRPr="00A95B99" w:rsidRDefault="002A54DC" w:rsidP="00516F73">
      <w:pPr>
        <w:pStyle w:val="Outline"/>
        <w:numPr>
          <w:ilvl w:val="0"/>
          <w:numId w:val="69"/>
        </w:numPr>
        <w:spacing w:before="0" w:after="200"/>
        <w:ind w:left="1440"/>
        <w:jc w:val="both"/>
        <w:rPr>
          <w:kern w:val="0"/>
          <w:szCs w:val="24"/>
          <w:lang w:val="es-ES_tradnl"/>
        </w:rPr>
      </w:pPr>
      <w:r w:rsidRPr="00A95B99">
        <w:rPr>
          <w:kern w:val="0"/>
          <w:szCs w:val="24"/>
          <w:lang w:val="es-ES_tradnl"/>
        </w:rPr>
        <w:t xml:space="preserve">El Contratante no permite acceso a una parte del Sitio de las Obras en la Fecha de Posesión del Sitio de las Obras de acuerdo con la </w:t>
      </w:r>
      <w:proofErr w:type="spellStart"/>
      <w:r w:rsidRPr="00A95B99">
        <w:rPr>
          <w:kern w:val="0"/>
          <w:szCs w:val="24"/>
          <w:lang w:val="es-ES_tradnl"/>
        </w:rPr>
        <w:t>Subcláusula</w:t>
      </w:r>
      <w:proofErr w:type="spellEnd"/>
      <w:r w:rsidRPr="00A95B99">
        <w:rPr>
          <w:kern w:val="0"/>
          <w:szCs w:val="24"/>
          <w:lang w:val="es-ES_tradnl"/>
        </w:rPr>
        <w:t xml:space="preserve"> 21.1 de las CGC.</w:t>
      </w:r>
    </w:p>
    <w:p w14:paraId="77CB8F2D" w14:textId="0E55220B" w:rsidR="002A54DC" w:rsidRPr="00A95B99" w:rsidRDefault="002A54DC" w:rsidP="000A781D">
      <w:pPr>
        <w:pStyle w:val="Prrafodelista"/>
        <w:suppressAutoHyphens w:val="0"/>
        <w:overflowPunct/>
        <w:autoSpaceDE/>
        <w:autoSpaceDN/>
        <w:adjustRightInd/>
        <w:ind w:left="1440"/>
        <w:textAlignment w:val="auto"/>
        <w:rPr>
          <w:szCs w:val="24"/>
          <w:lang w:val="es-ES_tradnl"/>
        </w:rPr>
      </w:pPr>
      <w:r w:rsidRPr="00A95B99">
        <w:rPr>
          <w:szCs w:val="24"/>
          <w:lang w:val="es-ES_tradnl"/>
        </w:rPr>
        <w:t xml:space="preserve">El Contratante modifica la Lista de Otros Contratistas de tal manera que afecta el trabajo del Contratista en </w:t>
      </w:r>
      <w:r w:rsidRPr="00A95B99">
        <w:rPr>
          <w:bCs/>
          <w:sz w:val="24"/>
        </w:rPr>
        <w:t>virtud</w:t>
      </w:r>
      <w:r w:rsidRPr="00A95B99">
        <w:rPr>
          <w:szCs w:val="24"/>
          <w:lang w:val="es-ES_tradnl"/>
        </w:rPr>
        <w:t xml:space="preserve"> del Contrato.</w:t>
      </w:r>
    </w:p>
    <w:p w14:paraId="5740AF73" w14:textId="696D3BBD" w:rsidR="002A54DC" w:rsidRPr="00A95B99" w:rsidRDefault="002A54DC" w:rsidP="002A54DC">
      <w:pPr>
        <w:pStyle w:val="Outline"/>
        <w:numPr>
          <w:ilvl w:val="0"/>
          <w:numId w:val="41"/>
        </w:numPr>
        <w:spacing w:before="0" w:after="200"/>
        <w:ind w:left="1440"/>
        <w:jc w:val="both"/>
        <w:rPr>
          <w:kern w:val="0"/>
          <w:szCs w:val="24"/>
          <w:lang w:val="es-ES_tradnl"/>
        </w:rPr>
      </w:pPr>
      <w:r w:rsidRPr="00A95B99">
        <w:rPr>
          <w:kern w:val="0"/>
          <w:szCs w:val="24"/>
          <w:lang w:val="es-ES_tradnl"/>
        </w:rPr>
        <w:t>El Supervisor de Obras ordena una demora o no emite los Planos, las Especificaciones o las instrucciones necesarias para la ejecución oportuna de las Obras.</w:t>
      </w:r>
    </w:p>
    <w:p w14:paraId="6797C397" w14:textId="0774B20A" w:rsidR="002A54DC" w:rsidRPr="00A95B99" w:rsidRDefault="002A54DC" w:rsidP="002A54DC">
      <w:pPr>
        <w:pStyle w:val="Outline"/>
        <w:numPr>
          <w:ilvl w:val="0"/>
          <w:numId w:val="41"/>
        </w:numPr>
        <w:spacing w:before="0" w:after="200"/>
        <w:ind w:left="1440"/>
        <w:jc w:val="both"/>
        <w:rPr>
          <w:kern w:val="0"/>
          <w:szCs w:val="24"/>
          <w:lang w:val="es-ES_tradnl"/>
        </w:rPr>
      </w:pPr>
      <w:r w:rsidRPr="00A95B99">
        <w:rPr>
          <w:kern w:val="0"/>
          <w:szCs w:val="24"/>
          <w:lang w:val="es-ES_tradnl"/>
        </w:rPr>
        <w:lastRenderedPageBreak/>
        <w:t>El Supervisor de Obras ordena al Contratista que ponga al descubierto los trabajos o que realice pruebas adicionales a los trabajos y se comprueba posteriormente que los mismos no presentaban defectos.</w:t>
      </w:r>
    </w:p>
    <w:p w14:paraId="44375883" w14:textId="22DEEDBF" w:rsidR="002A54DC" w:rsidRPr="00A95B99" w:rsidRDefault="002A54DC" w:rsidP="002A54DC">
      <w:pPr>
        <w:pStyle w:val="Outline"/>
        <w:numPr>
          <w:ilvl w:val="0"/>
          <w:numId w:val="41"/>
        </w:numPr>
        <w:spacing w:before="0" w:after="120"/>
        <w:ind w:left="1440"/>
        <w:jc w:val="both"/>
        <w:rPr>
          <w:kern w:val="0"/>
          <w:szCs w:val="24"/>
          <w:lang w:val="es-ES_tradnl"/>
        </w:rPr>
      </w:pPr>
      <w:r w:rsidRPr="00A95B99">
        <w:rPr>
          <w:kern w:val="0"/>
          <w:szCs w:val="24"/>
          <w:lang w:val="es-ES_tradnl"/>
        </w:rPr>
        <w:t>El Supervisor de Obras sin justificación desaprueba una subcontratación.</w:t>
      </w:r>
    </w:p>
    <w:p w14:paraId="1A4B7F92" w14:textId="5D537022" w:rsidR="002A54DC" w:rsidRPr="00A95B99" w:rsidRDefault="002A54DC" w:rsidP="002A54DC">
      <w:pPr>
        <w:pStyle w:val="Outline"/>
        <w:numPr>
          <w:ilvl w:val="0"/>
          <w:numId w:val="41"/>
        </w:numPr>
        <w:spacing w:before="0" w:after="120"/>
        <w:ind w:left="1440"/>
        <w:jc w:val="both"/>
        <w:rPr>
          <w:kern w:val="0"/>
          <w:szCs w:val="24"/>
          <w:lang w:val="es-ES_tradnl"/>
        </w:rPr>
      </w:pPr>
      <w:r w:rsidRPr="00A95B99">
        <w:rPr>
          <w:kern w:val="0"/>
          <w:szCs w:val="24"/>
          <w:lang w:val="es-ES_tradnl"/>
        </w:rPr>
        <w:t xml:space="preserve">Las condiciones del terreno son más desfavorables que lo que razonablemente se podía inferir antes de la emisión de la Notificación de la Resolución de Adjudicación, a partir de la información emitida a los Oferentes (incluyendo el Informe de Investigación del Sitio de las Obras), la información disponible públicamente y la inspección visual del Sitio de las Obras.  </w:t>
      </w:r>
    </w:p>
    <w:p w14:paraId="5D69BFAE" w14:textId="6501A795" w:rsidR="002A54DC" w:rsidRPr="00A95B99" w:rsidRDefault="002A54DC" w:rsidP="002A54DC">
      <w:pPr>
        <w:pStyle w:val="Outline"/>
        <w:numPr>
          <w:ilvl w:val="0"/>
          <w:numId w:val="41"/>
        </w:numPr>
        <w:spacing w:before="0" w:after="120"/>
        <w:ind w:left="1440"/>
        <w:jc w:val="both"/>
        <w:rPr>
          <w:kern w:val="0"/>
          <w:szCs w:val="24"/>
          <w:lang w:val="es-ES_tradnl"/>
        </w:rPr>
      </w:pPr>
      <w:r w:rsidRPr="00A95B99">
        <w:rPr>
          <w:kern w:val="0"/>
          <w:szCs w:val="24"/>
          <w:lang w:val="es-ES_tradnl"/>
        </w:rPr>
        <w:t>El Supervisor de Obras imparte una instrucción para lidiar con una condición imprevista, causada por el Contratante, o para ejecutar trabajos adicionales que son necesarios por razones de seguridad u otros motivos.</w:t>
      </w:r>
    </w:p>
    <w:p w14:paraId="3CEB6687" w14:textId="0B86FA2A" w:rsidR="002A54DC" w:rsidRPr="00A95B99" w:rsidRDefault="002A54DC" w:rsidP="002A54DC">
      <w:pPr>
        <w:pStyle w:val="Outline"/>
        <w:numPr>
          <w:ilvl w:val="0"/>
          <w:numId w:val="41"/>
        </w:numPr>
        <w:spacing w:before="0" w:after="120"/>
        <w:ind w:left="1440"/>
        <w:jc w:val="both"/>
        <w:rPr>
          <w:kern w:val="0"/>
          <w:szCs w:val="24"/>
          <w:lang w:val="es-ES_tradnl"/>
        </w:rPr>
      </w:pPr>
      <w:r w:rsidRPr="00A95B99">
        <w:rPr>
          <w:kern w:val="0"/>
          <w:szCs w:val="24"/>
          <w:lang w:val="es-ES_tradnl"/>
        </w:rPr>
        <w:t>Otros contratistas, autoridades públicas, empresas de servicios públicos, o el Contratante no trabajan conforme a las fechas y otras limitaciones estipuladas en el Contrato, causando demoras o costos adicionales al Contratista.</w:t>
      </w:r>
    </w:p>
    <w:p w14:paraId="2DC92D99" w14:textId="5437DA79" w:rsidR="002A54DC" w:rsidRPr="00A95B99" w:rsidRDefault="002A54DC" w:rsidP="002A54DC">
      <w:pPr>
        <w:pStyle w:val="Outline"/>
        <w:numPr>
          <w:ilvl w:val="0"/>
          <w:numId w:val="41"/>
        </w:numPr>
        <w:spacing w:before="0" w:after="200"/>
        <w:ind w:left="1440"/>
        <w:jc w:val="both"/>
        <w:rPr>
          <w:kern w:val="0"/>
          <w:szCs w:val="24"/>
          <w:lang w:val="es-ES_tradnl"/>
        </w:rPr>
      </w:pPr>
      <w:r w:rsidRPr="00A95B99">
        <w:rPr>
          <w:kern w:val="0"/>
          <w:szCs w:val="24"/>
          <w:lang w:val="es-ES_tradnl"/>
        </w:rPr>
        <w:t>El anticipo se paga atrasado.</w:t>
      </w:r>
    </w:p>
    <w:p w14:paraId="19E71748" w14:textId="7DC53D27" w:rsidR="002A54DC" w:rsidRPr="00A95B99" w:rsidRDefault="002A54DC" w:rsidP="002A54DC">
      <w:pPr>
        <w:pStyle w:val="Outline"/>
        <w:numPr>
          <w:ilvl w:val="0"/>
          <w:numId w:val="41"/>
        </w:numPr>
        <w:spacing w:before="0" w:after="200"/>
        <w:ind w:left="1440"/>
        <w:jc w:val="both"/>
        <w:rPr>
          <w:kern w:val="0"/>
          <w:szCs w:val="24"/>
          <w:lang w:val="es-ES_tradnl"/>
        </w:rPr>
      </w:pPr>
      <w:r w:rsidRPr="00A95B99">
        <w:rPr>
          <w:kern w:val="0"/>
          <w:szCs w:val="24"/>
          <w:lang w:val="es-ES_tradnl"/>
        </w:rPr>
        <w:t>Los efectos sobre el Contratista de cualquiera de los riesgos del Contratante.</w:t>
      </w:r>
    </w:p>
    <w:p w14:paraId="5174F0AF" w14:textId="12C80246" w:rsidR="002A54DC" w:rsidRPr="00A95B99" w:rsidRDefault="002A54DC" w:rsidP="002A54DC">
      <w:pPr>
        <w:pStyle w:val="Outline"/>
        <w:numPr>
          <w:ilvl w:val="0"/>
          <w:numId w:val="41"/>
        </w:numPr>
        <w:spacing w:before="0" w:after="200"/>
        <w:ind w:left="1440"/>
        <w:jc w:val="both"/>
        <w:rPr>
          <w:kern w:val="0"/>
          <w:szCs w:val="24"/>
          <w:lang w:val="es-ES_tradnl"/>
        </w:rPr>
      </w:pPr>
      <w:r w:rsidRPr="00A95B99">
        <w:rPr>
          <w:kern w:val="0"/>
          <w:szCs w:val="24"/>
          <w:lang w:val="es-ES_tradnl"/>
        </w:rPr>
        <w:t>El Supervisor de Obras demora sin justificación alguna la emisión del Certificado de Terminación.</w:t>
      </w:r>
    </w:p>
    <w:p w14:paraId="745A4C2C" w14:textId="012E07F3" w:rsidR="000A781D" w:rsidRPr="00A95B99" w:rsidRDefault="000A781D" w:rsidP="000A781D">
      <w:pPr>
        <w:pStyle w:val="Prrafodelista"/>
        <w:numPr>
          <w:ilvl w:val="1"/>
          <w:numId w:val="61"/>
        </w:numPr>
        <w:suppressAutoHyphens w:val="0"/>
        <w:overflowPunct/>
        <w:autoSpaceDE/>
        <w:autoSpaceDN/>
        <w:adjustRightInd/>
        <w:textAlignment w:val="auto"/>
        <w:rPr>
          <w:bCs/>
          <w:sz w:val="24"/>
        </w:rPr>
      </w:pPr>
      <w:r w:rsidRPr="00A95B99">
        <w:rPr>
          <w:bCs/>
          <w:sz w:val="24"/>
        </w:rPr>
        <w:t>Si un evento compensable ocasiona costos adicionales o impide que los trabajos se terminen con anterioridad a la Fecha Prevista de Terminación, se deberá incrementar el Precio del Contrato y/o prorrogar la Fecha Prevista de Terminación. El Supervisor de Obras decidirá el monto del incremento, y la nueva Fecha Prevista de Terminación si este fuera el caso.</w:t>
      </w:r>
    </w:p>
    <w:p w14:paraId="5DF3B32B" w14:textId="77777777" w:rsidR="000A781D" w:rsidRPr="00A95B99" w:rsidRDefault="000A781D" w:rsidP="000A781D">
      <w:pPr>
        <w:pStyle w:val="Prrafodelista"/>
        <w:suppressAutoHyphens w:val="0"/>
        <w:overflowPunct/>
        <w:autoSpaceDE/>
        <w:autoSpaceDN/>
        <w:adjustRightInd/>
        <w:textAlignment w:val="auto"/>
        <w:rPr>
          <w:bCs/>
          <w:sz w:val="24"/>
        </w:rPr>
      </w:pPr>
    </w:p>
    <w:p w14:paraId="6F30F4D3" w14:textId="79B0FFE8" w:rsidR="000A781D" w:rsidRPr="00A95B99" w:rsidRDefault="000A781D" w:rsidP="000A781D">
      <w:pPr>
        <w:pStyle w:val="Prrafodelista"/>
        <w:numPr>
          <w:ilvl w:val="1"/>
          <w:numId w:val="61"/>
        </w:numPr>
        <w:suppressAutoHyphens w:val="0"/>
        <w:overflowPunct/>
        <w:autoSpaceDE/>
        <w:autoSpaceDN/>
        <w:adjustRightInd/>
        <w:textAlignment w:val="auto"/>
        <w:rPr>
          <w:bCs/>
          <w:sz w:val="24"/>
        </w:rPr>
      </w:pPr>
      <w:r w:rsidRPr="00A95B99">
        <w:rPr>
          <w:bCs/>
          <w:sz w:val="24"/>
        </w:rPr>
        <w:t>Tan pronto como el Contratista proporcione información que demuestre los efectos de cada evento compensable en su proyección de costos, el Supervisor de Obras la evaluará y ajustará el Precio del Contrato como corresponda. Si el Supervisor de Obras no considerase la estimación del Contratista razonable, el Supervisor de Obras preparará su propia estimación y ajustará el Precio del Contrato conforme a ésta. El Supervisor de Obras supondrá que el Contratista reaccionará en forma competente y oportunamente frente al evento</w:t>
      </w:r>
    </w:p>
    <w:p w14:paraId="0C70AA5A" w14:textId="77777777" w:rsidR="000A781D" w:rsidRPr="00A95B99" w:rsidRDefault="000A781D" w:rsidP="000A781D">
      <w:pPr>
        <w:pStyle w:val="Prrafodelista"/>
        <w:rPr>
          <w:bCs/>
          <w:sz w:val="24"/>
        </w:rPr>
      </w:pPr>
    </w:p>
    <w:p w14:paraId="4C8363A0" w14:textId="125BFEA7" w:rsidR="000A781D" w:rsidRPr="00A95B99" w:rsidRDefault="000A781D" w:rsidP="000A781D">
      <w:pPr>
        <w:pStyle w:val="Prrafodelista"/>
        <w:numPr>
          <w:ilvl w:val="1"/>
          <w:numId w:val="61"/>
        </w:numPr>
        <w:suppressAutoHyphens w:val="0"/>
        <w:overflowPunct/>
        <w:autoSpaceDE/>
        <w:autoSpaceDN/>
        <w:adjustRightInd/>
        <w:textAlignment w:val="auto"/>
        <w:rPr>
          <w:bCs/>
          <w:sz w:val="24"/>
        </w:rPr>
      </w:pPr>
      <w:r w:rsidRPr="00A95B99">
        <w:rPr>
          <w:szCs w:val="24"/>
          <w:lang w:val="es-ES_tradnl"/>
        </w:rPr>
        <w:t>El Contratista no tendrá derecho al pago de ninguna compensación en la medida en que los intereses del Contratante se vieran perjudicados si el Contratista no hubiera dado aviso oportuno o no hubiera cooperado con el Supervisor de Obras.</w:t>
      </w:r>
    </w:p>
    <w:p w14:paraId="693D1070" w14:textId="77777777" w:rsidR="000A781D" w:rsidRPr="00A95B99" w:rsidRDefault="000A781D" w:rsidP="000A781D">
      <w:pPr>
        <w:pStyle w:val="Prrafodelista"/>
        <w:rPr>
          <w:bCs/>
          <w:sz w:val="24"/>
        </w:rPr>
      </w:pPr>
    </w:p>
    <w:p w14:paraId="6E45077C" w14:textId="400C4612" w:rsidR="000A781D" w:rsidRPr="00A95B99" w:rsidRDefault="000A781D" w:rsidP="000A781D">
      <w:pPr>
        <w:pStyle w:val="Prrafodelista"/>
        <w:numPr>
          <w:ilvl w:val="0"/>
          <w:numId w:val="61"/>
        </w:numPr>
        <w:suppressAutoHyphens w:val="0"/>
        <w:overflowPunct/>
        <w:autoSpaceDE/>
        <w:autoSpaceDN/>
        <w:adjustRightInd/>
        <w:textAlignment w:val="auto"/>
        <w:rPr>
          <w:b/>
          <w:sz w:val="24"/>
        </w:rPr>
      </w:pPr>
      <w:r w:rsidRPr="00A95B99">
        <w:rPr>
          <w:b/>
          <w:sz w:val="24"/>
        </w:rPr>
        <w:t xml:space="preserve"> Impuestos   </w:t>
      </w:r>
    </w:p>
    <w:p w14:paraId="5DC29568" w14:textId="225F2F92" w:rsidR="000A781D" w:rsidRPr="00A95B99" w:rsidRDefault="000A781D" w:rsidP="000A781D">
      <w:pPr>
        <w:pStyle w:val="Prrafodelista"/>
        <w:numPr>
          <w:ilvl w:val="1"/>
          <w:numId w:val="61"/>
        </w:numPr>
        <w:suppressAutoHyphens w:val="0"/>
        <w:overflowPunct/>
        <w:autoSpaceDE/>
        <w:autoSpaceDN/>
        <w:adjustRightInd/>
        <w:textAlignment w:val="auto"/>
        <w:rPr>
          <w:bCs/>
          <w:sz w:val="24"/>
        </w:rPr>
      </w:pPr>
      <w:r w:rsidRPr="00A95B99">
        <w:rPr>
          <w:szCs w:val="24"/>
          <w:lang w:val="es-ES_tradnl"/>
        </w:rPr>
        <w:t xml:space="preserve">El Supervisor de Obras deberá ajustar el Precio del Contrato si los impuestos, derechos y otros gravámenes cambian en el período comprendido entre la fecha que sea 30 días anterior a la de presentación de las Ofertas para el Contrato y la fecha del Acta de </w:t>
      </w:r>
      <w:r w:rsidRPr="00A95B99">
        <w:rPr>
          <w:szCs w:val="24"/>
          <w:lang w:val="es-ES_tradnl"/>
        </w:rPr>
        <w:lastRenderedPageBreak/>
        <w:t>Recepción Definitiva.  El ajuste se hará por el monto de los cambios en los impuestos pagaderos por el Contratista, siempre que dichos cambios no estuvieran ya reflejados en el Precio del Contrato, o sean resultado de la aplicación de la cláusula 47 de las</w:t>
      </w:r>
      <w:r w:rsidRPr="00A95B99">
        <w:t xml:space="preserve"> </w:t>
      </w:r>
      <w:r w:rsidRPr="00A95B99">
        <w:rPr>
          <w:szCs w:val="24"/>
          <w:lang w:val="es-ES_tradnl"/>
        </w:rPr>
        <w:t>CGC.</w:t>
      </w:r>
    </w:p>
    <w:p w14:paraId="38B0A891" w14:textId="77777777" w:rsidR="000A781D" w:rsidRPr="00A95B99" w:rsidRDefault="000A781D" w:rsidP="000A781D">
      <w:pPr>
        <w:pStyle w:val="Prrafodelista"/>
        <w:suppressAutoHyphens w:val="0"/>
        <w:overflowPunct/>
        <w:autoSpaceDE/>
        <w:autoSpaceDN/>
        <w:adjustRightInd/>
        <w:ind w:left="1440"/>
        <w:textAlignment w:val="auto"/>
        <w:rPr>
          <w:bCs/>
          <w:sz w:val="24"/>
        </w:rPr>
      </w:pPr>
    </w:p>
    <w:p w14:paraId="6B41D47F" w14:textId="77777777" w:rsidR="000A781D" w:rsidRPr="00A95B99" w:rsidRDefault="000A781D" w:rsidP="000A781D">
      <w:pPr>
        <w:pStyle w:val="Prrafodelista"/>
        <w:numPr>
          <w:ilvl w:val="0"/>
          <w:numId w:val="61"/>
        </w:numPr>
        <w:suppressAutoHyphens w:val="0"/>
        <w:overflowPunct/>
        <w:autoSpaceDE/>
        <w:autoSpaceDN/>
        <w:adjustRightInd/>
        <w:textAlignment w:val="auto"/>
        <w:rPr>
          <w:b/>
          <w:sz w:val="24"/>
        </w:rPr>
      </w:pPr>
      <w:r w:rsidRPr="00A95B99">
        <w:rPr>
          <w:b/>
          <w:sz w:val="24"/>
        </w:rPr>
        <w:t>Monedas</w:t>
      </w:r>
    </w:p>
    <w:p w14:paraId="66B36046" w14:textId="77777777" w:rsidR="000A781D" w:rsidRPr="00A95B99" w:rsidRDefault="000A781D" w:rsidP="000A781D">
      <w:pPr>
        <w:pStyle w:val="Prrafodelista"/>
        <w:numPr>
          <w:ilvl w:val="1"/>
          <w:numId w:val="61"/>
        </w:numPr>
        <w:suppressAutoHyphens w:val="0"/>
        <w:overflowPunct/>
        <w:autoSpaceDE/>
        <w:autoSpaceDN/>
        <w:adjustRightInd/>
        <w:textAlignment w:val="auto"/>
        <w:rPr>
          <w:szCs w:val="24"/>
          <w:lang w:val="es-ES_tradnl"/>
        </w:rPr>
      </w:pPr>
      <w:r w:rsidRPr="00A95B99">
        <w:rPr>
          <w:szCs w:val="24"/>
          <w:lang w:val="es-ES_tradnl"/>
        </w:rPr>
        <w:t>La moneda o monedas en que se le pagará al Proveedor en virtud de este Contrato se especifican en las CEC.</w:t>
      </w:r>
    </w:p>
    <w:p w14:paraId="0A87AB4B" w14:textId="77777777" w:rsidR="000A781D" w:rsidRPr="00A95B99" w:rsidRDefault="000A781D" w:rsidP="000A781D">
      <w:pPr>
        <w:pStyle w:val="Prrafodelista"/>
        <w:suppressAutoHyphens w:val="0"/>
        <w:overflowPunct/>
        <w:autoSpaceDE/>
        <w:autoSpaceDN/>
        <w:adjustRightInd/>
        <w:textAlignment w:val="auto"/>
        <w:rPr>
          <w:szCs w:val="24"/>
          <w:lang w:val="es-ES_tradnl"/>
        </w:rPr>
      </w:pPr>
    </w:p>
    <w:p w14:paraId="02984562" w14:textId="6AAC23F7" w:rsidR="000A781D" w:rsidRPr="00A95B99" w:rsidRDefault="000A781D" w:rsidP="000A781D">
      <w:pPr>
        <w:pStyle w:val="Prrafodelista"/>
        <w:numPr>
          <w:ilvl w:val="0"/>
          <w:numId w:val="61"/>
        </w:numPr>
        <w:suppressAutoHyphens w:val="0"/>
        <w:overflowPunct/>
        <w:autoSpaceDE/>
        <w:autoSpaceDN/>
        <w:adjustRightInd/>
        <w:textAlignment w:val="auto"/>
        <w:rPr>
          <w:b/>
          <w:sz w:val="24"/>
        </w:rPr>
      </w:pPr>
      <w:r w:rsidRPr="00A95B99">
        <w:rPr>
          <w:b/>
          <w:sz w:val="24"/>
        </w:rPr>
        <w:t xml:space="preserve">Ajustes de </w:t>
      </w:r>
      <w:bookmarkStart w:id="565" w:name="_Toc479256876"/>
      <w:r w:rsidRPr="00A95B99">
        <w:rPr>
          <w:b/>
          <w:sz w:val="24"/>
        </w:rPr>
        <w:t>Precios</w:t>
      </w:r>
      <w:bookmarkEnd w:id="565"/>
    </w:p>
    <w:p w14:paraId="2124CEFF" w14:textId="60F16A0B" w:rsidR="000A781D" w:rsidRPr="00A95B99" w:rsidRDefault="000A781D" w:rsidP="000A781D">
      <w:pPr>
        <w:pStyle w:val="Prrafodelista"/>
        <w:numPr>
          <w:ilvl w:val="1"/>
          <w:numId w:val="61"/>
        </w:numPr>
        <w:suppressAutoHyphens w:val="0"/>
        <w:overflowPunct/>
        <w:autoSpaceDE/>
        <w:autoSpaceDN/>
        <w:adjustRightInd/>
        <w:textAlignment w:val="auto"/>
        <w:rPr>
          <w:szCs w:val="24"/>
          <w:lang w:val="es-ES_tradnl"/>
        </w:rPr>
      </w:pPr>
      <w:r w:rsidRPr="00A95B99">
        <w:rPr>
          <w:szCs w:val="24"/>
          <w:lang w:val="es-ES_tradnl"/>
        </w:rPr>
        <w:t xml:space="preserve">Los precios se ajustarán para tener en cuenta las fluctuaciones del costo de los insumos, en la forma estipulada en las CEC.  </w:t>
      </w:r>
    </w:p>
    <w:p w14:paraId="287E1D30" w14:textId="77777777" w:rsidR="00577322" w:rsidRPr="00A95B99" w:rsidRDefault="00577322" w:rsidP="00577322">
      <w:pPr>
        <w:pStyle w:val="Prrafodelista"/>
        <w:suppressAutoHyphens w:val="0"/>
        <w:overflowPunct/>
        <w:autoSpaceDE/>
        <w:autoSpaceDN/>
        <w:adjustRightInd/>
        <w:ind w:left="1440"/>
        <w:textAlignment w:val="auto"/>
        <w:rPr>
          <w:szCs w:val="24"/>
          <w:lang w:val="es-ES_tradnl"/>
        </w:rPr>
      </w:pPr>
    </w:p>
    <w:p w14:paraId="25E3F97E" w14:textId="77777777" w:rsidR="000A781D" w:rsidRPr="00A95B99" w:rsidRDefault="000A781D" w:rsidP="008B1611">
      <w:pPr>
        <w:pStyle w:val="Prrafodelista"/>
        <w:numPr>
          <w:ilvl w:val="0"/>
          <w:numId w:val="61"/>
        </w:numPr>
        <w:suppressAutoHyphens w:val="0"/>
        <w:overflowPunct/>
        <w:autoSpaceDE/>
        <w:autoSpaceDN/>
        <w:adjustRightInd/>
        <w:textAlignment w:val="auto"/>
        <w:rPr>
          <w:b/>
          <w:sz w:val="24"/>
        </w:rPr>
      </w:pPr>
      <w:r w:rsidRPr="00A95B99">
        <w:rPr>
          <w:b/>
          <w:sz w:val="24"/>
        </w:rPr>
        <w:t>Multas por retraso en la entrega de la Obra</w:t>
      </w:r>
    </w:p>
    <w:p w14:paraId="2813452A" w14:textId="1C8DBD66" w:rsidR="00577322" w:rsidRPr="00A95B99" w:rsidRDefault="00577322" w:rsidP="00577322">
      <w:pPr>
        <w:pStyle w:val="Prrafodelista"/>
        <w:numPr>
          <w:ilvl w:val="1"/>
          <w:numId w:val="61"/>
        </w:numPr>
        <w:suppressAutoHyphens w:val="0"/>
        <w:overflowPunct/>
        <w:autoSpaceDE/>
        <w:autoSpaceDN/>
        <w:adjustRightInd/>
        <w:textAlignment w:val="auto"/>
        <w:rPr>
          <w:szCs w:val="24"/>
          <w:lang w:val="es-ES_tradnl"/>
        </w:rPr>
      </w:pPr>
      <w:r w:rsidRPr="00A95B99">
        <w:rPr>
          <w:szCs w:val="24"/>
          <w:lang w:val="es-ES_tradnl"/>
        </w:rPr>
        <w:t>El Contratista deberá indemnizar al Contratante por daños y perjuicios conforme al precio por día establecido en las CEC, por cada día de retraso de la Fecha de Terminación con respecto a la Fecha Prevista de Terminación.  El monto total de daños y perjuicios no deberá exceder del monto estipulado en las CEC. El Contratante podrá deducir dicha indemnización de los pagos que se adeudaren al Contratista. El pago por daños y perjuicios no afectará las obligaciones del Contratista.</w:t>
      </w:r>
    </w:p>
    <w:p w14:paraId="04A7A8FB" w14:textId="77777777" w:rsidR="00577322" w:rsidRPr="00A95B99" w:rsidRDefault="00577322" w:rsidP="00577322">
      <w:pPr>
        <w:pStyle w:val="Prrafodelista"/>
        <w:suppressAutoHyphens w:val="0"/>
        <w:overflowPunct/>
        <w:autoSpaceDE/>
        <w:autoSpaceDN/>
        <w:adjustRightInd/>
        <w:ind w:left="1440"/>
        <w:textAlignment w:val="auto"/>
        <w:rPr>
          <w:szCs w:val="24"/>
          <w:lang w:val="es-ES_tradnl"/>
        </w:rPr>
      </w:pPr>
    </w:p>
    <w:p w14:paraId="3BC9F3A0" w14:textId="12B58385" w:rsidR="00577322" w:rsidRPr="00A95B99" w:rsidRDefault="00577322" w:rsidP="00577322">
      <w:pPr>
        <w:pStyle w:val="Prrafodelista"/>
        <w:numPr>
          <w:ilvl w:val="1"/>
          <w:numId w:val="61"/>
        </w:numPr>
        <w:suppressAutoHyphens w:val="0"/>
        <w:overflowPunct/>
        <w:autoSpaceDE/>
        <w:autoSpaceDN/>
        <w:adjustRightInd/>
        <w:textAlignment w:val="auto"/>
        <w:rPr>
          <w:szCs w:val="24"/>
          <w:lang w:val="es-ES_tradnl"/>
        </w:rPr>
      </w:pPr>
      <w:r w:rsidRPr="00A95B99">
        <w:rPr>
          <w:szCs w:val="24"/>
          <w:lang w:val="es-ES_tradnl"/>
        </w:rPr>
        <w:t>Si después de hecha la liquidación por daños y perjuicios se prorrogara la Fecha Prevista de Terminación, el Supervisor de Obras deberá corregir en la siguiente estimación de obra los pagos en exceso que hubiere efectuado el Contratista por concepto de liquidación de daños y perjuicios.</w:t>
      </w:r>
    </w:p>
    <w:p w14:paraId="409BED96" w14:textId="77777777" w:rsidR="00577322" w:rsidRPr="00A95B99" w:rsidRDefault="00577322" w:rsidP="00577322">
      <w:pPr>
        <w:pStyle w:val="Prrafodelista"/>
        <w:rPr>
          <w:szCs w:val="24"/>
          <w:lang w:val="es-ES_tradnl"/>
        </w:rPr>
      </w:pPr>
    </w:p>
    <w:p w14:paraId="41FEBD93" w14:textId="77777777" w:rsidR="00577322" w:rsidRPr="00A95B99" w:rsidRDefault="00577322" w:rsidP="00577322">
      <w:pPr>
        <w:pStyle w:val="Prrafodelista"/>
        <w:numPr>
          <w:ilvl w:val="0"/>
          <w:numId w:val="61"/>
        </w:numPr>
        <w:suppressAutoHyphens w:val="0"/>
        <w:overflowPunct/>
        <w:autoSpaceDE/>
        <w:autoSpaceDN/>
        <w:adjustRightInd/>
        <w:textAlignment w:val="auto"/>
        <w:rPr>
          <w:b/>
          <w:sz w:val="24"/>
        </w:rPr>
      </w:pPr>
      <w:r w:rsidRPr="00A95B99">
        <w:rPr>
          <w:b/>
          <w:sz w:val="24"/>
        </w:rPr>
        <w:t xml:space="preserve">Pago de anticipo </w:t>
      </w:r>
    </w:p>
    <w:p w14:paraId="139CDF24" w14:textId="567E2FDB" w:rsidR="00577322" w:rsidRPr="00A95B99" w:rsidRDefault="00577322" w:rsidP="00577322">
      <w:pPr>
        <w:pStyle w:val="Prrafodelista"/>
        <w:numPr>
          <w:ilvl w:val="1"/>
          <w:numId w:val="61"/>
        </w:numPr>
        <w:suppressAutoHyphens w:val="0"/>
        <w:overflowPunct/>
        <w:autoSpaceDE/>
        <w:autoSpaceDN/>
        <w:adjustRightInd/>
        <w:textAlignment w:val="auto"/>
        <w:rPr>
          <w:szCs w:val="24"/>
          <w:lang w:val="es-ES_tradnl"/>
        </w:rPr>
      </w:pPr>
      <w:r w:rsidRPr="00A95B99">
        <w:rPr>
          <w:szCs w:val="24"/>
          <w:lang w:val="es-ES_tradnl"/>
        </w:rPr>
        <w:t>El Contratante pagará al Contratista un anticipo por el monto estipulado en las CEC, contra la presentación por el Contratista de una Garantía Incondicional, emitida en la forma y por un banco o aseguradora aceptables para el Contratante en los mismos montos y monedas del anticipo. La Garantía deberá permanecer vigente hasta que el anticipo pagado haya sido reembolsado, pero el monto de la misma podrá ser reducido progresivamente en los montos reembolsados por el Contratista. El anticipo no devengará intereses.</w:t>
      </w:r>
    </w:p>
    <w:p w14:paraId="1259A821" w14:textId="77777777" w:rsidR="00577322" w:rsidRPr="00A95B99" w:rsidRDefault="00577322" w:rsidP="00577322">
      <w:pPr>
        <w:pStyle w:val="Prrafodelista"/>
        <w:suppressAutoHyphens w:val="0"/>
        <w:overflowPunct/>
        <w:autoSpaceDE/>
        <w:autoSpaceDN/>
        <w:adjustRightInd/>
        <w:ind w:left="1440"/>
        <w:textAlignment w:val="auto"/>
        <w:rPr>
          <w:szCs w:val="24"/>
          <w:lang w:val="es-ES_tradnl"/>
        </w:rPr>
      </w:pPr>
    </w:p>
    <w:p w14:paraId="74AFEC5D" w14:textId="77777777" w:rsidR="00577322" w:rsidRPr="00A95B99" w:rsidRDefault="00577322" w:rsidP="007E126C">
      <w:pPr>
        <w:pStyle w:val="Prrafodelista"/>
        <w:numPr>
          <w:ilvl w:val="1"/>
          <w:numId w:val="61"/>
        </w:numPr>
        <w:suppressAutoHyphens w:val="0"/>
        <w:overflowPunct/>
        <w:autoSpaceDE/>
        <w:autoSpaceDN/>
        <w:adjustRightInd/>
        <w:textAlignment w:val="auto"/>
        <w:rPr>
          <w:szCs w:val="24"/>
          <w:lang w:val="es-ES_tradnl"/>
        </w:rPr>
      </w:pPr>
      <w:r w:rsidRPr="00A95B99">
        <w:rPr>
          <w:szCs w:val="24"/>
          <w:lang w:val="es-ES_tradnl"/>
        </w:rPr>
        <w:t>El Contratista deberá usar el anticipo únicamente para pagar equipos, planta, materiales, servicios y gastos de movilización que se requieran específicamente para la ejecución del Contrato</w:t>
      </w:r>
    </w:p>
    <w:p w14:paraId="1C0BB056" w14:textId="77777777" w:rsidR="00577322" w:rsidRPr="00A95B99" w:rsidRDefault="00577322" w:rsidP="00577322">
      <w:pPr>
        <w:pStyle w:val="Prrafodelista"/>
        <w:rPr>
          <w:szCs w:val="24"/>
          <w:lang w:val="es-ES_tradnl"/>
        </w:rPr>
      </w:pPr>
    </w:p>
    <w:p w14:paraId="05EE9DCB" w14:textId="682CE5C4" w:rsidR="00577322" w:rsidRPr="00A95B99" w:rsidRDefault="00577322" w:rsidP="007E126C">
      <w:pPr>
        <w:pStyle w:val="Prrafodelista"/>
        <w:numPr>
          <w:ilvl w:val="1"/>
          <w:numId w:val="61"/>
        </w:numPr>
        <w:suppressAutoHyphens w:val="0"/>
        <w:overflowPunct/>
        <w:autoSpaceDE/>
        <w:autoSpaceDN/>
        <w:adjustRightInd/>
        <w:textAlignment w:val="auto"/>
        <w:rPr>
          <w:szCs w:val="24"/>
          <w:lang w:val="es-ES_tradnl"/>
        </w:rPr>
      </w:pPr>
      <w:r w:rsidRPr="00A95B99">
        <w:rPr>
          <w:szCs w:val="24"/>
          <w:lang w:val="es-ES_tradnl"/>
        </w:rPr>
        <w:t>El anticipo será reembolsado mediante la deducción de montos proporcionales de los pagos que se adeuden al Contratista, de conformidad con la valoración del porcentaje de las Obras que haya sido</w:t>
      </w:r>
      <w:r w:rsidRPr="00A95B99">
        <w:t xml:space="preserve"> terminado.  No se tomarán en cuenta el anticipo ni sus reembolsos para determinar la valoración de los trabajos realizados, variaciones, ajuste de precios, eventos compensables, bonificaciones, o liquidación por daños y perjuicios.</w:t>
      </w:r>
    </w:p>
    <w:p w14:paraId="0970F691" w14:textId="77777777" w:rsidR="00577322" w:rsidRPr="00A95B99" w:rsidRDefault="00577322" w:rsidP="00577322">
      <w:pPr>
        <w:pStyle w:val="Prrafodelista"/>
        <w:suppressAutoHyphens w:val="0"/>
        <w:overflowPunct/>
        <w:autoSpaceDE/>
        <w:autoSpaceDN/>
        <w:adjustRightInd/>
        <w:textAlignment w:val="auto"/>
        <w:rPr>
          <w:b/>
          <w:sz w:val="24"/>
        </w:rPr>
      </w:pPr>
    </w:p>
    <w:p w14:paraId="1D776BD8" w14:textId="08621F25" w:rsidR="00577322" w:rsidRPr="00A95B99" w:rsidRDefault="00577322" w:rsidP="00577322">
      <w:pPr>
        <w:pStyle w:val="Prrafodelista"/>
        <w:numPr>
          <w:ilvl w:val="0"/>
          <w:numId w:val="61"/>
        </w:numPr>
        <w:suppressAutoHyphens w:val="0"/>
        <w:overflowPunct/>
        <w:autoSpaceDE/>
        <w:autoSpaceDN/>
        <w:adjustRightInd/>
        <w:textAlignment w:val="auto"/>
        <w:rPr>
          <w:b/>
          <w:sz w:val="24"/>
        </w:rPr>
      </w:pPr>
      <w:r w:rsidRPr="00A95B99">
        <w:rPr>
          <w:b/>
          <w:sz w:val="24"/>
        </w:rPr>
        <w:t>Garantías</w:t>
      </w:r>
    </w:p>
    <w:p w14:paraId="4AACAE5F" w14:textId="6E78BB0F" w:rsidR="00577322" w:rsidRPr="00A95B99" w:rsidRDefault="00577322" w:rsidP="00577322">
      <w:pPr>
        <w:pStyle w:val="Outline"/>
        <w:numPr>
          <w:ilvl w:val="1"/>
          <w:numId w:val="61"/>
        </w:numPr>
        <w:spacing w:before="0" w:after="200"/>
        <w:jc w:val="both"/>
        <w:rPr>
          <w:kern w:val="0"/>
          <w:szCs w:val="24"/>
          <w:lang w:val="es-ES_tradnl"/>
        </w:rPr>
      </w:pPr>
      <w:r w:rsidRPr="00A95B99">
        <w:rPr>
          <w:kern w:val="0"/>
          <w:szCs w:val="24"/>
          <w:lang w:val="es-ES_tradnl"/>
        </w:rPr>
        <w:lastRenderedPageBreak/>
        <w:t>Cuando en el contrato se haya pactado entregas parciales por tramos o secciones, el plazo de la Garantía de calidad correspondiente a cada entrega a que estuviere obligado el Contratista se contará a partir de la recepción definitiva de cada tramo.</w:t>
      </w:r>
    </w:p>
    <w:p w14:paraId="375184EA" w14:textId="3CEC6DC2" w:rsidR="00577322" w:rsidRPr="00A95B99" w:rsidRDefault="00577322" w:rsidP="00577322">
      <w:pPr>
        <w:pStyle w:val="Prrafodelista"/>
        <w:numPr>
          <w:ilvl w:val="0"/>
          <w:numId w:val="61"/>
        </w:numPr>
        <w:suppressAutoHyphens w:val="0"/>
        <w:overflowPunct/>
        <w:autoSpaceDE/>
        <w:autoSpaceDN/>
        <w:adjustRightInd/>
        <w:textAlignment w:val="auto"/>
        <w:rPr>
          <w:b/>
          <w:sz w:val="24"/>
        </w:rPr>
      </w:pPr>
      <w:r w:rsidRPr="00A95B99">
        <w:rPr>
          <w:b/>
          <w:sz w:val="24"/>
        </w:rPr>
        <w:t>Trabajos por día</w:t>
      </w:r>
    </w:p>
    <w:p w14:paraId="553B7415" w14:textId="10C26D32" w:rsidR="00577322" w:rsidRPr="00A95B99" w:rsidRDefault="00577322" w:rsidP="00577322">
      <w:pPr>
        <w:pStyle w:val="Outline"/>
        <w:numPr>
          <w:ilvl w:val="1"/>
          <w:numId w:val="61"/>
        </w:numPr>
        <w:spacing w:before="0" w:after="200"/>
        <w:jc w:val="both"/>
        <w:rPr>
          <w:kern w:val="0"/>
          <w:szCs w:val="24"/>
          <w:lang w:val="es-ES_tradnl"/>
        </w:rPr>
      </w:pPr>
      <w:r w:rsidRPr="00A95B99">
        <w:rPr>
          <w:kern w:val="0"/>
          <w:szCs w:val="24"/>
          <w:lang w:val="es-ES_tradnl"/>
        </w:rPr>
        <w:t>Cuando corresponda, los precios para trabajos por día indicadas en la Oferta se aplicarán para pequeñas cantidades adicionales de trabajo sólo cuando el supervisor de Obras hubiera impartido instrucciones previamente y por escrito para la ejecución de trabajos adicionales que se han de pagar de esa manera.</w:t>
      </w:r>
    </w:p>
    <w:p w14:paraId="0DE3D668" w14:textId="5334ABB6" w:rsidR="00577322" w:rsidRPr="00A95B99" w:rsidRDefault="00577322" w:rsidP="00577322">
      <w:pPr>
        <w:pStyle w:val="Outline"/>
        <w:numPr>
          <w:ilvl w:val="1"/>
          <w:numId w:val="61"/>
        </w:numPr>
        <w:spacing w:before="0" w:after="200"/>
        <w:jc w:val="both"/>
        <w:rPr>
          <w:kern w:val="0"/>
          <w:szCs w:val="24"/>
          <w:lang w:val="es-ES_tradnl"/>
        </w:rPr>
      </w:pPr>
      <w:r w:rsidRPr="00A95B99">
        <w:rPr>
          <w:kern w:val="0"/>
          <w:szCs w:val="24"/>
          <w:lang w:val="es-ES_tradnl"/>
        </w:rPr>
        <w:t>El Contratista deberá dejar constancia en formularios aprobados por el Supervisor de Obras de todo trabajo que deba pagarse como trabajos por día. El Supervisor Obras deberá verificar y firmar todos los formularios que se llenen para este propósito</w:t>
      </w:r>
    </w:p>
    <w:p w14:paraId="26AC3AB0" w14:textId="7C4D06DA" w:rsidR="00577322" w:rsidRPr="00A95B99" w:rsidRDefault="00577322" w:rsidP="00577322">
      <w:pPr>
        <w:pStyle w:val="Outline"/>
        <w:numPr>
          <w:ilvl w:val="1"/>
          <w:numId w:val="61"/>
        </w:numPr>
        <w:spacing w:before="0" w:after="200"/>
        <w:jc w:val="both"/>
        <w:rPr>
          <w:kern w:val="0"/>
          <w:szCs w:val="24"/>
          <w:lang w:val="es-ES_tradnl"/>
        </w:rPr>
      </w:pPr>
      <w:r w:rsidRPr="00A95B99">
        <w:rPr>
          <w:kern w:val="0"/>
          <w:szCs w:val="24"/>
          <w:lang w:val="es-ES_tradnl"/>
        </w:rPr>
        <w:t>Los pagos al Contratista por concepto de trabajos por día estarán supeditados a la presentación de los formularios</w:t>
      </w:r>
    </w:p>
    <w:p w14:paraId="320CD73A" w14:textId="16A623B2" w:rsidR="00E252E6" w:rsidRPr="00A95B99" w:rsidRDefault="00E252E6" w:rsidP="00E252E6">
      <w:pPr>
        <w:pStyle w:val="Prrafodelista"/>
        <w:numPr>
          <w:ilvl w:val="0"/>
          <w:numId w:val="61"/>
        </w:numPr>
        <w:suppressAutoHyphens w:val="0"/>
        <w:overflowPunct/>
        <w:autoSpaceDE/>
        <w:autoSpaceDN/>
        <w:adjustRightInd/>
        <w:textAlignment w:val="auto"/>
        <w:rPr>
          <w:b/>
          <w:sz w:val="24"/>
        </w:rPr>
      </w:pPr>
      <w:r w:rsidRPr="00A95B99">
        <w:rPr>
          <w:b/>
          <w:sz w:val="24"/>
        </w:rPr>
        <w:t>Costo de reparaciones</w:t>
      </w:r>
    </w:p>
    <w:p w14:paraId="623E4951" w14:textId="3C096830" w:rsidR="00577322" w:rsidRPr="00A95B99" w:rsidRDefault="00E252E6" w:rsidP="00E252E6">
      <w:pPr>
        <w:pStyle w:val="Outline"/>
        <w:numPr>
          <w:ilvl w:val="1"/>
          <w:numId w:val="61"/>
        </w:numPr>
        <w:spacing w:before="0" w:after="200"/>
        <w:jc w:val="both"/>
        <w:rPr>
          <w:kern w:val="0"/>
          <w:szCs w:val="24"/>
          <w:lang w:val="es-ES_tradnl"/>
        </w:rPr>
      </w:pPr>
      <w:r w:rsidRPr="00A95B99">
        <w:rPr>
          <w:kern w:val="0"/>
          <w:szCs w:val="24"/>
          <w:lang w:val="es-ES_tradnl"/>
        </w:rPr>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p w14:paraId="4FEEDD77" w14:textId="796D04BB" w:rsidR="00E252E6" w:rsidRPr="00A95B99" w:rsidRDefault="00E252E6" w:rsidP="00E252E6">
      <w:pPr>
        <w:pStyle w:val="Outline"/>
        <w:spacing w:before="0" w:after="200"/>
        <w:ind w:left="720"/>
        <w:jc w:val="both"/>
        <w:rPr>
          <w:b/>
          <w:bCs/>
          <w:kern w:val="0"/>
          <w:sz w:val="28"/>
          <w:szCs w:val="28"/>
          <w:lang w:val="es-ES_tradnl"/>
        </w:rPr>
      </w:pPr>
      <w:r w:rsidRPr="00A95B99">
        <w:rPr>
          <w:b/>
          <w:bCs/>
          <w:kern w:val="0"/>
          <w:sz w:val="28"/>
          <w:szCs w:val="28"/>
          <w:lang w:val="es-ES_tradnl"/>
        </w:rPr>
        <w:t>E. Finalización del Contrato</w:t>
      </w:r>
    </w:p>
    <w:p w14:paraId="533C4269" w14:textId="5C76F774" w:rsidR="00E252E6" w:rsidRPr="00A95B99" w:rsidRDefault="00E252E6" w:rsidP="00E252E6">
      <w:pPr>
        <w:pStyle w:val="Prrafodelista"/>
        <w:numPr>
          <w:ilvl w:val="0"/>
          <w:numId w:val="61"/>
        </w:numPr>
        <w:suppressAutoHyphens w:val="0"/>
        <w:overflowPunct/>
        <w:autoSpaceDE/>
        <w:autoSpaceDN/>
        <w:adjustRightInd/>
        <w:textAlignment w:val="auto"/>
        <w:rPr>
          <w:b/>
          <w:sz w:val="24"/>
        </w:rPr>
      </w:pPr>
      <w:r w:rsidRPr="00A95B99">
        <w:rPr>
          <w:b/>
          <w:sz w:val="24"/>
        </w:rPr>
        <w:t xml:space="preserve">Terminación </w:t>
      </w:r>
      <w:bookmarkStart w:id="566" w:name="_Toc479256885"/>
      <w:r w:rsidRPr="00A95B99">
        <w:rPr>
          <w:b/>
          <w:sz w:val="24"/>
        </w:rPr>
        <w:t>de las Obras</w:t>
      </w:r>
      <w:bookmarkEnd w:id="566"/>
    </w:p>
    <w:p w14:paraId="665B709E" w14:textId="183FA7BD" w:rsidR="00E252E6" w:rsidRPr="00A95B99" w:rsidRDefault="00E252E6" w:rsidP="00E252E6">
      <w:pPr>
        <w:pStyle w:val="Outline"/>
        <w:numPr>
          <w:ilvl w:val="1"/>
          <w:numId w:val="61"/>
        </w:numPr>
        <w:spacing w:before="0" w:after="200"/>
        <w:jc w:val="both"/>
        <w:rPr>
          <w:kern w:val="0"/>
          <w:szCs w:val="24"/>
          <w:lang w:val="es-ES_tradnl"/>
        </w:rPr>
      </w:pPr>
      <w:r w:rsidRPr="00A95B99">
        <w:rPr>
          <w:kern w:val="0"/>
          <w:szCs w:val="24"/>
          <w:lang w:val="es-ES_tradnl"/>
        </w:rPr>
        <w:t>Terminada sustancialmente las Obras, se efectuará en forma inmediata una inspección preliminar, que acredite que las Obras se encuentran en estado de ser recibidas, todo lo cual se consignará en Acta de Recepción Provisional suscrita por un representante del órgano responsable de la contratación por el Contratante, el Supervisor de Obras designado y el representante designado por el Contratista.</w:t>
      </w:r>
    </w:p>
    <w:p w14:paraId="5D12AA77" w14:textId="0186E3D9" w:rsidR="00E252E6" w:rsidRPr="00A95B99" w:rsidRDefault="00E252E6" w:rsidP="00E252E6">
      <w:pPr>
        <w:pStyle w:val="Outline"/>
        <w:numPr>
          <w:ilvl w:val="1"/>
          <w:numId w:val="61"/>
        </w:numPr>
        <w:spacing w:before="0" w:after="200"/>
        <w:jc w:val="both"/>
        <w:rPr>
          <w:kern w:val="0"/>
          <w:szCs w:val="24"/>
          <w:lang w:val="es-ES_tradnl"/>
        </w:rPr>
      </w:pPr>
      <w:r w:rsidRPr="00A95B99">
        <w:rPr>
          <w:kern w:val="0"/>
          <w:szCs w:val="24"/>
          <w:lang w:val="es-ES_tradnl"/>
        </w:rPr>
        <w:t>Entiéndase por terminación sustancial la conclusión de la obra de acuerdo con los planos, especificaciones y demás documentos contractuales, de manera que, luego de las comprobaciones que procedan, pueda ser recibida definitivamente y puesta en servicio, atendiendo a su finalidad.</w:t>
      </w:r>
    </w:p>
    <w:p w14:paraId="2EDFADD0" w14:textId="350622EA" w:rsidR="00E252E6" w:rsidRPr="00A95B99" w:rsidRDefault="00E252E6" w:rsidP="00E252E6">
      <w:pPr>
        <w:pStyle w:val="Prrafodelista"/>
        <w:numPr>
          <w:ilvl w:val="0"/>
          <w:numId w:val="61"/>
        </w:numPr>
        <w:suppressAutoHyphens w:val="0"/>
        <w:overflowPunct/>
        <w:autoSpaceDE/>
        <w:autoSpaceDN/>
        <w:adjustRightInd/>
        <w:textAlignment w:val="auto"/>
        <w:rPr>
          <w:b/>
          <w:sz w:val="24"/>
        </w:rPr>
      </w:pPr>
      <w:r w:rsidRPr="00A95B99">
        <w:rPr>
          <w:b/>
          <w:sz w:val="24"/>
        </w:rPr>
        <w:t>Recepción de las Obras</w:t>
      </w:r>
    </w:p>
    <w:p w14:paraId="5701C13D" w14:textId="72DA09D2" w:rsidR="00E252E6" w:rsidRPr="00A95B99" w:rsidRDefault="00E252E6" w:rsidP="00E252E6">
      <w:pPr>
        <w:pStyle w:val="Outline"/>
        <w:numPr>
          <w:ilvl w:val="1"/>
          <w:numId w:val="61"/>
        </w:numPr>
        <w:spacing w:before="0" w:after="200"/>
        <w:jc w:val="both"/>
        <w:rPr>
          <w:kern w:val="0"/>
          <w:szCs w:val="24"/>
          <w:lang w:val="es-ES_tradnl"/>
        </w:rPr>
      </w:pPr>
      <w:r w:rsidRPr="00A95B99">
        <w:rPr>
          <w:kern w:val="0"/>
          <w:szCs w:val="24"/>
          <w:lang w:val="es-ES_tradnl"/>
        </w:rPr>
        <w:t>Acreditado mediante la inspección preliminar, que las obras se encuentran en estado de ser recibidas, y dentro de los siete (7) días siguientes a la fecha en que el Contratista efectúe su requerimiento, el Contratante procederá a su recepción provisional, previo informe del Supervisor de Obras.</w:t>
      </w:r>
    </w:p>
    <w:p w14:paraId="31B7A477" w14:textId="40C70799" w:rsidR="00E252E6" w:rsidRPr="00A95B99" w:rsidRDefault="00E252E6" w:rsidP="00E252E6">
      <w:pPr>
        <w:pStyle w:val="Outline"/>
        <w:numPr>
          <w:ilvl w:val="1"/>
          <w:numId w:val="61"/>
        </w:numPr>
        <w:spacing w:before="0" w:after="200"/>
        <w:jc w:val="both"/>
        <w:rPr>
          <w:kern w:val="0"/>
          <w:szCs w:val="24"/>
          <w:lang w:val="es-ES_tradnl"/>
        </w:rPr>
      </w:pPr>
      <w:r w:rsidRPr="00A95B99">
        <w:rPr>
          <w:kern w:val="0"/>
          <w:szCs w:val="24"/>
          <w:lang w:val="es-ES_tradnl"/>
        </w:rPr>
        <w:t xml:space="preserve">Si de la inspección preliminar resultare necesario efectuar correcciones por defectos o detalles pendientes, se darán instrucciones precisas al contratista para que a su costo </w:t>
      </w:r>
      <w:r w:rsidRPr="00A95B99">
        <w:rPr>
          <w:kern w:val="0"/>
          <w:szCs w:val="24"/>
          <w:lang w:val="es-ES_tradnl"/>
        </w:rPr>
        <w:lastRenderedPageBreak/>
        <w:t>proceda dentro del plazo que se señale a la reparación o terminación de acuerdo con los planos, especificaciones y demás documentos contractuales.</w:t>
      </w:r>
    </w:p>
    <w:p w14:paraId="2E7B5725" w14:textId="69F5CEE8" w:rsidR="00E252E6" w:rsidRPr="00A95B99" w:rsidRDefault="00E252E6" w:rsidP="00E252E6">
      <w:pPr>
        <w:pStyle w:val="Outline"/>
        <w:numPr>
          <w:ilvl w:val="1"/>
          <w:numId w:val="61"/>
        </w:numPr>
        <w:spacing w:before="0" w:after="200"/>
        <w:jc w:val="both"/>
        <w:rPr>
          <w:kern w:val="0"/>
          <w:szCs w:val="24"/>
          <w:lang w:val="es-ES_tradnl"/>
        </w:rPr>
      </w:pPr>
      <w:r w:rsidRPr="00A95B99">
        <w:rPr>
          <w:kern w:val="0"/>
          <w:szCs w:val="24"/>
          <w:lang w:val="es-ES_tradnl"/>
        </w:rPr>
        <w:t>Cuando las obras se encuentren en estado de ser recibidas en forma definitiva, se procederá a efectuar las comprobaciones y revisiones finales. Si así procediere, previa certificación del Supervisor de Obras de que los defectos y detalles notificados han sido corregidos, se efectuará la recepción definitiva.</w:t>
      </w:r>
    </w:p>
    <w:p w14:paraId="160F81D6" w14:textId="5803D9E4" w:rsidR="00E252E6" w:rsidRPr="00A95B99" w:rsidRDefault="00E252E6" w:rsidP="00E252E6">
      <w:pPr>
        <w:pStyle w:val="Outline"/>
        <w:numPr>
          <w:ilvl w:val="1"/>
          <w:numId w:val="61"/>
        </w:numPr>
        <w:spacing w:before="0" w:after="200"/>
        <w:jc w:val="both"/>
        <w:rPr>
          <w:kern w:val="0"/>
          <w:szCs w:val="24"/>
          <w:lang w:val="es-ES_tradnl"/>
        </w:rPr>
      </w:pPr>
      <w:r w:rsidRPr="00A95B99">
        <w:rPr>
          <w:kern w:val="0"/>
          <w:szCs w:val="24"/>
          <w:lang w:val="es-ES_tradnl"/>
        </w:rPr>
        <w:t>Cuando conforme a las CEC proceda la recepción parcial por tramos o partes de la obra de un proyecto, la recepción provisional y definitiva de cada uno de ellos se ajustará a lo dispuesto en los artículos anteriores.</w:t>
      </w:r>
    </w:p>
    <w:p w14:paraId="26CADFE3" w14:textId="7EF9E21D" w:rsidR="00E252E6" w:rsidRPr="00A95B99" w:rsidRDefault="00E252E6" w:rsidP="00E252E6">
      <w:pPr>
        <w:pStyle w:val="Outline"/>
        <w:numPr>
          <w:ilvl w:val="1"/>
          <w:numId w:val="61"/>
        </w:numPr>
        <w:spacing w:before="0" w:after="200"/>
        <w:jc w:val="both"/>
        <w:rPr>
          <w:kern w:val="0"/>
          <w:szCs w:val="24"/>
          <w:lang w:val="es-ES_tradnl"/>
        </w:rPr>
      </w:pPr>
      <w:r w:rsidRPr="00A95B99">
        <w:rPr>
          <w:kern w:val="0"/>
          <w:szCs w:val="24"/>
          <w:lang w:val="es-ES_tradnl"/>
        </w:rPr>
        <w:t>Hasta que se produzca la recepción definitiva de las obras, su mantenimiento, custodia y vigilancia será por cuenta del Contratista, teniendo en cuenta la naturaleza de las mismas y de acuerdo con lo que para tal efecto disponga el contrato.</w:t>
      </w:r>
    </w:p>
    <w:p w14:paraId="536476EF" w14:textId="5C0F062D" w:rsidR="00E252E6" w:rsidRPr="00A95B99" w:rsidRDefault="00E252E6" w:rsidP="00E252E6">
      <w:pPr>
        <w:pStyle w:val="Prrafodelista"/>
        <w:numPr>
          <w:ilvl w:val="0"/>
          <w:numId w:val="61"/>
        </w:numPr>
        <w:suppressAutoHyphens w:val="0"/>
        <w:overflowPunct/>
        <w:autoSpaceDE/>
        <w:autoSpaceDN/>
        <w:adjustRightInd/>
        <w:textAlignment w:val="auto"/>
        <w:rPr>
          <w:b/>
          <w:sz w:val="24"/>
        </w:rPr>
      </w:pPr>
      <w:r w:rsidRPr="00A95B99">
        <w:rPr>
          <w:b/>
          <w:sz w:val="24"/>
        </w:rPr>
        <w:t>Liquidación final</w:t>
      </w:r>
    </w:p>
    <w:p w14:paraId="6D1F4AC9" w14:textId="77777777" w:rsidR="00577322" w:rsidRPr="00A95B99" w:rsidRDefault="00E252E6" w:rsidP="00E252E6">
      <w:pPr>
        <w:pStyle w:val="Prrafodelista"/>
        <w:numPr>
          <w:ilvl w:val="1"/>
          <w:numId w:val="61"/>
        </w:numPr>
        <w:suppressAutoHyphens w:val="0"/>
        <w:overflowPunct/>
        <w:autoSpaceDE/>
        <w:autoSpaceDN/>
        <w:adjustRightInd/>
        <w:textAlignment w:val="auto"/>
        <w:rPr>
          <w:szCs w:val="24"/>
          <w:lang w:val="es-ES_tradnl"/>
        </w:rPr>
      </w:pPr>
      <w:r w:rsidRPr="00A95B99">
        <w:rPr>
          <w:szCs w:val="24"/>
          <w:lang w:val="es-ES_tradnl"/>
        </w:rPr>
        <w:t>Dentro del plazo establecido en las CEC, el contratista deberá proporcionar al Supervisor de Obras un estado de cuenta detallado del monto total que el contratista considere que se le adeuda en virtud del contrato. Si el estado de cuenta estuviera correcto y completo a juicio del supervisor de obras, emitirá el certificado de pago final dentro del plazo establecido en las CEC. Si el estado de cuenta presentado no estuviese de acuerdo al balance final calculado por el Supervisor o estuviese incompleto, ambas partes procederán en el periodo establecido en las CEC a conciliar el balance final adeudado al Contratista. Si la conciliación fuese exitosa, el Contratista volverá a presentar el estado de cuenta y el Supervisor dentro del plazo establecido en las CEC emitirá el certificado de pago. Caso contrario, el supervisor de obras decidirá en el plazo estipulado en las CEC el monto que deberá pagarse al Contratista y ordenará se emita el certificado de pago.</w:t>
      </w:r>
    </w:p>
    <w:p w14:paraId="68E08EF0" w14:textId="77777777" w:rsidR="00E252E6" w:rsidRPr="00A95B99" w:rsidRDefault="00E252E6" w:rsidP="00E252E6">
      <w:pPr>
        <w:pStyle w:val="Outline"/>
        <w:numPr>
          <w:ilvl w:val="1"/>
          <w:numId w:val="61"/>
        </w:numPr>
        <w:spacing w:before="0" w:after="200"/>
        <w:jc w:val="both"/>
        <w:rPr>
          <w:kern w:val="0"/>
          <w:szCs w:val="24"/>
          <w:lang w:val="es-ES_tradnl"/>
        </w:rPr>
      </w:pPr>
      <w:r w:rsidRPr="00A95B99">
        <w:rPr>
          <w:kern w:val="0"/>
          <w:szCs w:val="24"/>
          <w:lang w:val="es-ES_tradnl"/>
        </w:rPr>
        <w:t xml:space="preserve">El órgano responsable de la contratación deberá aprobar la liquidación y ordenar el pago, en su caso, del saldo resultante debiendo las partes otorgarse los finiquitos respectivos, sin perjuicio de las acciones legales que el contratista pudiese iniciar en caso de no aceptación del monto del certificado de pago final. </w:t>
      </w:r>
    </w:p>
    <w:p w14:paraId="680D6D95" w14:textId="72D99CBE" w:rsidR="00E252E6" w:rsidRPr="00A95B99" w:rsidRDefault="00E252E6" w:rsidP="00E252E6">
      <w:pPr>
        <w:pStyle w:val="Prrafodelista"/>
        <w:numPr>
          <w:ilvl w:val="0"/>
          <w:numId w:val="61"/>
        </w:numPr>
        <w:suppressAutoHyphens w:val="0"/>
        <w:overflowPunct/>
        <w:autoSpaceDE/>
        <w:autoSpaceDN/>
        <w:adjustRightInd/>
        <w:textAlignment w:val="auto"/>
        <w:rPr>
          <w:b/>
          <w:sz w:val="24"/>
        </w:rPr>
      </w:pPr>
      <w:r w:rsidRPr="00A95B99">
        <w:rPr>
          <w:b/>
          <w:sz w:val="24"/>
        </w:rPr>
        <w:t>Manuales de</w:t>
      </w:r>
      <w:bookmarkStart w:id="567" w:name="_Toc479256889"/>
      <w:r w:rsidRPr="00A95B99">
        <w:rPr>
          <w:b/>
          <w:sz w:val="24"/>
        </w:rPr>
        <w:t xml:space="preserve"> Operación y</w:t>
      </w:r>
      <w:bookmarkEnd w:id="567"/>
      <w:r w:rsidRPr="00A95B99">
        <w:rPr>
          <w:b/>
          <w:sz w:val="24"/>
        </w:rPr>
        <w:t xml:space="preserve"> </w:t>
      </w:r>
      <w:bookmarkStart w:id="568" w:name="_Toc479256890"/>
      <w:r w:rsidRPr="00A95B99">
        <w:rPr>
          <w:b/>
          <w:sz w:val="24"/>
        </w:rPr>
        <w:t>Mantenimiento</w:t>
      </w:r>
      <w:bookmarkEnd w:id="568"/>
    </w:p>
    <w:p w14:paraId="790AE6A4" w14:textId="0F7D3CC6" w:rsidR="00A61A34" w:rsidRPr="00A95B99" w:rsidRDefault="00A61A34" w:rsidP="00A61A34">
      <w:pPr>
        <w:pStyle w:val="Outline"/>
        <w:numPr>
          <w:ilvl w:val="1"/>
          <w:numId w:val="61"/>
        </w:numPr>
        <w:spacing w:before="0" w:after="200"/>
        <w:jc w:val="both"/>
        <w:rPr>
          <w:kern w:val="0"/>
          <w:szCs w:val="24"/>
          <w:lang w:val="es-ES_tradnl"/>
        </w:rPr>
      </w:pPr>
      <w:r w:rsidRPr="00A95B99">
        <w:rPr>
          <w:kern w:val="0"/>
          <w:szCs w:val="24"/>
          <w:lang w:val="es-ES_tradnl"/>
        </w:rPr>
        <w:t>Si se solicitan planos finales actualizados y/o manuales de operación y mantenimiento actualizados de la maquinaria o equipo suministrado, el Contratista los entregará en las fechas estipuladas en las CEC.</w:t>
      </w:r>
    </w:p>
    <w:p w14:paraId="2460BBCB" w14:textId="77777777" w:rsidR="00A61A34" w:rsidRPr="00A95B99" w:rsidRDefault="00A61A34" w:rsidP="00A61A34">
      <w:pPr>
        <w:pStyle w:val="Outline"/>
        <w:numPr>
          <w:ilvl w:val="1"/>
          <w:numId w:val="61"/>
        </w:numPr>
        <w:spacing w:before="0" w:after="200"/>
        <w:jc w:val="both"/>
        <w:rPr>
          <w:kern w:val="0"/>
          <w:szCs w:val="24"/>
          <w:lang w:val="es-ES_tradnl"/>
        </w:rPr>
      </w:pPr>
      <w:r w:rsidRPr="00A95B99">
        <w:rPr>
          <w:kern w:val="0"/>
          <w:szCs w:val="24"/>
          <w:lang w:val="es-ES_tradnl"/>
        </w:rPr>
        <w:t>Si el Contratista no proporciona los planos finales actualizados y/o los manuales de operación y mantenimiento a más tardar en las fechas estipuladas en las CEC 57.1, o no son aprobados por el Supervisor de Obras, éste retendrá el acta de recepción final.</w:t>
      </w:r>
    </w:p>
    <w:p w14:paraId="009E690E" w14:textId="77777777" w:rsidR="00A61A34" w:rsidRPr="00A95B99" w:rsidRDefault="00A61A34" w:rsidP="00A61A34">
      <w:pPr>
        <w:pStyle w:val="Prrafodelista"/>
        <w:numPr>
          <w:ilvl w:val="0"/>
          <w:numId w:val="61"/>
        </w:numPr>
        <w:suppressAutoHyphens w:val="0"/>
        <w:overflowPunct/>
        <w:autoSpaceDE/>
        <w:autoSpaceDN/>
        <w:adjustRightInd/>
        <w:textAlignment w:val="auto"/>
        <w:rPr>
          <w:b/>
          <w:sz w:val="24"/>
        </w:rPr>
      </w:pPr>
      <w:r w:rsidRPr="00A95B99">
        <w:rPr>
          <w:b/>
          <w:sz w:val="24"/>
        </w:rPr>
        <w:t>Terminación del</w:t>
      </w:r>
      <w:r w:rsidRPr="00A95B99">
        <w:t xml:space="preserve"> </w:t>
      </w:r>
      <w:r w:rsidRPr="00A95B99">
        <w:rPr>
          <w:b/>
          <w:sz w:val="24"/>
        </w:rPr>
        <w:t>Contrato</w:t>
      </w:r>
    </w:p>
    <w:p w14:paraId="414F08CD" w14:textId="18E7C02F" w:rsidR="00A61A34" w:rsidRPr="00A95B99" w:rsidRDefault="00A61A34" w:rsidP="00A61A34">
      <w:pPr>
        <w:pStyle w:val="Prrafodelista"/>
        <w:numPr>
          <w:ilvl w:val="1"/>
          <w:numId w:val="61"/>
        </w:numPr>
        <w:suppressAutoHyphens w:val="0"/>
        <w:overflowPunct/>
        <w:autoSpaceDE/>
        <w:autoSpaceDN/>
        <w:adjustRightInd/>
        <w:textAlignment w:val="auto"/>
        <w:rPr>
          <w:szCs w:val="24"/>
          <w:lang w:val="es-ES_tradnl"/>
        </w:rPr>
      </w:pPr>
      <w:r w:rsidRPr="00A95B99">
        <w:rPr>
          <w:szCs w:val="24"/>
          <w:lang w:val="es-ES_tradnl"/>
        </w:rPr>
        <w:t>El Contratante o el Contratista podrán terminar el Contrato si la otra parte incurriese en incumplimiento fundamental del Contrato.</w:t>
      </w:r>
    </w:p>
    <w:p w14:paraId="0DC47DA7" w14:textId="77777777" w:rsidR="00A61A34" w:rsidRPr="00A95B99" w:rsidRDefault="00A61A34" w:rsidP="00A61A34">
      <w:pPr>
        <w:pStyle w:val="Prrafodelista"/>
        <w:suppressAutoHyphens w:val="0"/>
        <w:overflowPunct/>
        <w:autoSpaceDE/>
        <w:autoSpaceDN/>
        <w:adjustRightInd/>
        <w:ind w:left="1440"/>
        <w:textAlignment w:val="auto"/>
        <w:rPr>
          <w:szCs w:val="24"/>
          <w:lang w:val="es-ES_tradnl"/>
        </w:rPr>
      </w:pPr>
    </w:p>
    <w:p w14:paraId="13352B15" w14:textId="6BAE7640" w:rsidR="00A61A34" w:rsidRPr="00A95B99" w:rsidRDefault="00A61A34" w:rsidP="00C059BC">
      <w:pPr>
        <w:pStyle w:val="Prrafodelista"/>
        <w:numPr>
          <w:ilvl w:val="1"/>
          <w:numId w:val="61"/>
        </w:numPr>
        <w:suppressAutoHyphens w:val="0"/>
        <w:overflowPunct/>
        <w:autoSpaceDE/>
        <w:autoSpaceDN/>
        <w:adjustRightInd/>
        <w:textAlignment w:val="auto"/>
        <w:rPr>
          <w:szCs w:val="24"/>
          <w:lang w:val="es-ES_tradnl"/>
        </w:rPr>
      </w:pPr>
      <w:r w:rsidRPr="00A95B99">
        <w:rPr>
          <w:szCs w:val="24"/>
          <w:lang w:val="es-ES_tradnl"/>
        </w:rPr>
        <w:lastRenderedPageBreak/>
        <w:t>Los incumplimientos fundamentales del Contrato incluirán, pero no estarán limitados a los siguientes:</w:t>
      </w:r>
      <w:r w:rsidRPr="00A95B99">
        <w:t xml:space="preserve"> </w:t>
      </w:r>
    </w:p>
    <w:p w14:paraId="0A81CB82" w14:textId="3513A2B2" w:rsidR="00A61A34" w:rsidRPr="00A95B99" w:rsidRDefault="00A61A34" w:rsidP="00516F73">
      <w:pPr>
        <w:pStyle w:val="Prrafodelista"/>
        <w:numPr>
          <w:ilvl w:val="2"/>
          <w:numId w:val="70"/>
        </w:numPr>
        <w:suppressAutoHyphens w:val="0"/>
        <w:overflowPunct/>
        <w:autoSpaceDE/>
        <w:autoSpaceDN/>
        <w:adjustRightInd/>
        <w:textAlignment w:val="auto"/>
        <w:rPr>
          <w:szCs w:val="24"/>
          <w:lang w:val="es-ES_tradnl"/>
        </w:rPr>
      </w:pPr>
      <w:r w:rsidRPr="00A95B99">
        <w:rPr>
          <w:szCs w:val="24"/>
          <w:lang w:val="es-ES_tradnl"/>
        </w:rPr>
        <w:t>El grave o reiterado incumplimiento de las cláusulas convenidas;</w:t>
      </w:r>
    </w:p>
    <w:p w14:paraId="3068DE45" w14:textId="0518EC7F" w:rsidR="00A61A34" w:rsidRPr="00A95B99" w:rsidRDefault="00A61A34" w:rsidP="00516F73">
      <w:pPr>
        <w:pStyle w:val="Prrafodelista"/>
        <w:numPr>
          <w:ilvl w:val="2"/>
          <w:numId w:val="70"/>
        </w:numPr>
        <w:suppressAutoHyphens w:val="0"/>
        <w:overflowPunct/>
        <w:autoSpaceDE/>
        <w:autoSpaceDN/>
        <w:adjustRightInd/>
        <w:textAlignment w:val="auto"/>
        <w:rPr>
          <w:szCs w:val="24"/>
          <w:lang w:val="es-ES_tradnl"/>
        </w:rPr>
      </w:pPr>
      <w:r w:rsidRPr="00A95B99">
        <w:rPr>
          <w:szCs w:val="24"/>
          <w:lang w:val="es-ES_tradnl"/>
        </w:rPr>
        <w:t>La falta de constitución de la garantía de cumplimiento del contrato o de las demás garantías a cargo del contratista dentro de los plazos correspondientes;</w:t>
      </w:r>
    </w:p>
    <w:p w14:paraId="4223BEB4" w14:textId="6B8025FB" w:rsidR="00A61A34" w:rsidRPr="00A95B99" w:rsidRDefault="00A61A34" w:rsidP="00516F73">
      <w:pPr>
        <w:pStyle w:val="Prrafodelista"/>
        <w:numPr>
          <w:ilvl w:val="2"/>
          <w:numId w:val="70"/>
        </w:numPr>
        <w:suppressAutoHyphens w:val="0"/>
        <w:overflowPunct/>
        <w:autoSpaceDE/>
        <w:autoSpaceDN/>
        <w:adjustRightInd/>
        <w:textAlignment w:val="auto"/>
        <w:rPr>
          <w:szCs w:val="24"/>
          <w:lang w:val="es-ES_tradnl"/>
        </w:rPr>
      </w:pPr>
      <w:r w:rsidRPr="00A95B99">
        <w:rPr>
          <w:szCs w:val="24"/>
          <w:lang w:val="es-ES_tradnl"/>
        </w:rPr>
        <w:t xml:space="preserve">La suspensión definitiva de las obras o la suspensión temporal de las mismas por un plazo superior a seis (6) meses, en caso de fuerza mayor o caso fortuito, o un plazo de dos (2) meses sin que medien éstas, acordada en ambos casos por la Administración; </w:t>
      </w:r>
    </w:p>
    <w:p w14:paraId="7057DDB9" w14:textId="107B3784" w:rsidR="00A61A34" w:rsidRPr="00A95B99" w:rsidRDefault="00A61A34" w:rsidP="00516F73">
      <w:pPr>
        <w:pStyle w:val="Prrafodelista"/>
        <w:numPr>
          <w:ilvl w:val="2"/>
          <w:numId w:val="70"/>
        </w:numPr>
        <w:suppressAutoHyphens w:val="0"/>
        <w:overflowPunct/>
        <w:autoSpaceDE/>
        <w:autoSpaceDN/>
        <w:adjustRightInd/>
        <w:textAlignment w:val="auto"/>
        <w:rPr>
          <w:szCs w:val="24"/>
          <w:lang w:val="es-ES_tradnl"/>
        </w:rPr>
      </w:pPr>
      <w:r w:rsidRPr="00A95B99">
        <w:rPr>
          <w:szCs w:val="24"/>
          <w:lang w:val="es-ES_tradnl"/>
        </w:rPr>
        <w:t xml:space="preserve">La muerte del contratista individual si no pudieren concluir el contrato sus sucesores; </w:t>
      </w:r>
    </w:p>
    <w:p w14:paraId="75E1F658" w14:textId="69C55B18" w:rsidR="00A61A34" w:rsidRPr="00A95B99" w:rsidRDefault="00A61A34" w:rsidP="00516F73">
      <w:pPr>
        <w:pStyle w:val="Prrafodelista"/>
        <w:numPr>
          <w:ilvl w:val="2"/>
          <w:numId w:val="70"/>
        </w:numPr>
        <w:suppressAutoHyphens w:val="0"/>
        <w:overflowPunct/>
        <w:autoSpaceDE/>
        <w:autoSpaceDN/>
        <w:adjustRightInd/>
        <w:textAlignment w:val="auto"/>
        <w:rPr>
          <w:szCs w:val="24"/>
          <w:lang w:val="es-ES_tradnl"/>
        </w:rPr>
      </w:pPr>
      <w:r w:rsidRPr="00A95B99">
        <w:rPr>
          <w:szCs w:val="24"/>
          <w:lang w:val="es-ES_tradnl"/>
        </w:rPr>
        <w:t xml:space="preserve">La disolución de la sociedad mercantil contratista; </w:t>
      </w:r>
    </w:p>
    <w:p w14:paraId="22025BEC" w14:textId="77777777" w:rsidR="00A61A34" w:rsidRPr="00A95B99" w:rsidRDefault="00A61A34" w:rsidP="00516F73">
      <w:pPr>
        <w:pStyle w:val="Prrafodelista"/>
        <w:numPr>
          <w:ilvl w:val="2"/>
          <w:numId w:val="70"/>
        </w:numPr>
        <w:suppressAutoHyphens w:val="0"/>
        <w:overflowPunct/>
        <w:autoSpaceDE/>
        <w:autoSpaceDN/>
        <w:adjustRightInd/>
        <w:spacing w:after="120"/>
        <w:textAlignment w:val="auto"/>
        <w:rPr>
          <w:szCs w:val="24"/>
          <w:lang w:val="es-ES_tradnl"/>
        </w:rPr>
      </w:pPr>
      <w:r w:rsidRPr="00A95B99">
        <w:rPr>
          <w:szCs w:val="24"/>
          <w:lang w:val="es-ES_tradnl"/>
        </w:rPr>
        <w:t xml:space="preserve">La declaración de quiebra o de suspensión de pagos del contratista, o su comprobada incapacidad financiera; </w:t>
      </w:r>
    </w:p>
    <w:p w14:paraId="6B3D95B2" w14:textId="2C3034BB" w:rsidR="00A61A34" w:rsidRPr="00A95B99" w:rsidRDefault="00A61A34" w:rsidP="00516F73">
      <w:pPr>
        <w:pStyle w:val="Prrafodelista"/>
        <w:numPr>
          <w:ilvl w:val="2"/>
          <w:numId w:val="70"/>
        </w:numPr>
        <w:suppressAutoHyphens w:val="0"/>
        <w:overflowPunct/>
        <w:autoSpaceDE/>
        <w:autoSpaceDN/>
        <w:adjustRightInd/>
        <w:spacing w:after="120"/>
        <w:textAlignment w:val="auto"/>
        <w:rPr>
          <w:szCs w:val="24"/>
          <w:lang w:val="es-ES_tradnl"/>
        </w:rPr>
      </w:pPr>
      <w:r w:rsidRPr="00A95B99">
        <w:rPr>
          <w:szCs w:val="24"/>
          <w:lang w:val="es-ES_tradnl"/>
        </w:rPr>
        <w:t xml:space="preserve">Los motivos de interés público o las circunstancias imprevistas calificadas como caso fortuito o fuerza mayor, sobrevinientes a la celebración del contrato, que imposibiliten o agraven desproporcionadamente su ejecución; El incumplimiento de las obligaciones de pago más allá del plazo de cuatro (4) meses si no se establece en el contrato un plazo distinto; </w:t>
      </w:r>
    </w:p>
    <w:p w14:paraId="5063A6A0" w14:textId="60B0D0A6" w:rsidR="00A61A34" w:rsidRPr="00A95B99" w:rsidRDefault="00A61A34" w:rsidP="00516F73">
      <w:pPr>
        <w:pStyle w:val="Prrafodelista"/>
        <w:numPr>
          <w:ilvl w:val="2"/>
          <w:numId w:val="70"/>
        </w:numPr>
        <w:suppressAutoHyphens w:val="0"/>
        <w:overflowPunct/>
        <w:autoSpaceDE/>
        <w:autoSpaceDN/>
        <w:adjustRightInd/>
        <w:spacing w:after="120"/>
        <w:textAlignment w:val="auto"/>
        <w:rPr>
          <w:szCs w:val="24"/>
          <w:lang w:val="es-ES_tradnl"/>
        </w:rPr>
      </w:pPr>
      <w:r w:rsidRPr="00A95B99">
        <w:rPr>
          <w:szCs w:val="24"/>
          <w:lang w:val="es-ES_tradnl"/>
        </w:rPr>
        <w:t>La falta de corrección de defectos de diseño cuando éstos sean técnicamente inejecutables;</w:t>
      </w:r>
    </w:p>
    <w:p w14:paraId="4D69E9AA" w14:textId="77777777" w:rsidR="00A61A34" w:rsidRPr="00A95B99" w:rsidRDefault="00A61A34" w:rsidP="00516F73">
      <w:pPr>
        <w:pStyle w:val="Prrafodelista"/>
        <w:numPr>
          <w:ilvl w:val="2"/>
          <w:numId w:val="70"/>
        </w:numPr>
        <w:suppressAutoHyphens w:val="0"/>
        <w:overflowPunct/>
        <w:autoSpaceDE/>
        <w:autoSpaceDN/>
        <w:adjustRightInd/>
        <w:spacing w:after="120"/>
        <w:textAlignment w:val="auto"/>
        <w:rPr>
          <w:szCs w:val="24"/>
          <w:lang w:val="es-ES_tradnl"/>
        </w:rPr>
      </w:pPr>
      <w:r w:rsidRPr="00A95B99">
        <w:rPr>
          <w:szCs w:val="24"/>
          <w:lang w:val="es-ES_tradnl"/>
        </w:rPr>
        <w:t>El mutuo acuerdo de las partes;</w:t>
      </w:r>
    </w:p>
    <w:p w14:paraId="0773CA21" w14:textId="516DDD00" w:rsidR="00A61A34" w:rsidRPr="00A95B99" w:rsidRDefault="00A61A34" w:rsidP="00516F73">
      <w:pPr>
        <w:pStyle w:val="Prrafodelista"/>
        <w:numPr>
          <w:ilvl w:val="2"/>
          <w:numId w:val="70"/>
        </w:numPr>
        <w:suppressAutoHyphens w:val="0"/>
        <w:overflowPunct/>
        <w:autoSpaceDE/>
        <w:autoSpaceDN/>
        <w:adjustRightInd/>
        <w:spacing w:after="120"/>
        <w:textAlignment w:val="auto"/>
        <w:rPr>
          <w:szCs w:val="24"/>
          <w:lang w:val="es-ES_tradnl"/>
        </w:rPr>
      </w:pPr>
      <w:r w:rsidRPr="00A95B99">
        <w:rPr>
          <w:szCs w:val="24"/>
          <w:lang w:val="es-ES_tradnl"/>
        </w:rPr>
        <w:t>Si el Contratista ha demorado la terminación de las Obras de tal manera que se alcance el monto máximo de la indemnización por concepto de daños y perjuicios, según lo estipulado en las CEC;</w:t>
      </w:r>
    </w:p>
    <w:p w14:paraId="7EC42E73" w14:textId="378126FC" w:rsidR="00A61A34" w:rsidRPr="00A95B99" w:rsidRDefault="00A61A34" w:rsidP="00516F73">
      <w:pPr>
        <w:pStyle w:val="Prrafodelista"/>
        <w:numPr>
          <w:ilvl w:val="2"/>
          <w:numId w:val="70"/>
        </w:numPr>
        <w:suppressAutoHyphens w:val="0"/>
        <w:overflowPunct/>
        <w:autoSpaceDE/>
        <w:autoSpaceDN/>
        <w:adjustRightInd/>
        <w:spacing w:after="120"/>
        <w:textAlignment w:val="auto"/>
        <w:rPr>
          <w:szCs w:val="24"/>
          <w:lang w:val="es-ES_tradnl"/>
        </w:rPr>
      </w:pPr>
      <w:r w:rsidRPr="00A95B99">
        <w:rPr>
          <w:szCs w:val="24"/>
          <w:lang w:val="es-ES_tradnl"/>
        </w:rPr>
        <w:t>Si el Contratista, a juicio del Contratante, ha incurrido en fraude o corrupción al competir por el Contrato o en su ejecución, conforme a lo establecido la Cláusula 58 de estas CGC.</w:t>
      </w:r>
    </w:p>
    <w:p w14:paraId="70C160D1" w14:textId="01C8127E" w:rsidR="00CA4B03" w:rsidRPr="00A95B99" w:rsidRDefault="00CA4B03" w:rsidP="00CA4B03">
      <w:pPr>
        <w:pStyle w:val="Prrafodelista"/>
        <w:numPr>
          <w:ilvl w:val="1"/>
          <w:numId w:val="61"/>
        </w:numPr>
        <w:suppressAutoHyphens w:val="0"/>
        <w:overflowPunct/>
        <w:autoSpaceDE/>
        <w:autoSpaceDN/>
        <w:adjustRightInd/>
        <w:textAlignment w:val="auto"/>
        <w:rPr>
          <w:szCs w:val="24"/>
          <w:lang w:val="es-ES_tradnl"/>
        </w:rPr>
      </w:pPr>
      <w:r w:rsidRPr="00A95B99">
        <w:rPr>
          <w:szCs w:val="24"/>
          <w:lang w:val="es-ES_tradnl"/>
        </w:rPr>
        <w:t>Si el contrato fuese terminado por causas imputables al Contratista, se hará efectiva la garantía de cumplimiento.</w:t>
      </w:r>
    </w:p>
    <w:p w14:paraId="737A21B8" w14:textId="77777777" w:rsidR="00CA4B03" w:rsidRPr="00A95B99" w:rsidRDefault="00CA4B03" w:rsidP="00CA4B03">
      <w:pPr>
        <w:pStyle w:val="Prrafodelista"/>
        <w:suppressAutoHyphens w:val="0"/>
        <w:overflowPunct/>
        <w:autoSpaceDE/>
        <w:autoSpaceDN/>
        <w:adjustRightInd/>
        <w:ind w:left="1440"/>
        <w:textAlignment w:val="auto"/>
        <w:rPr>
          <w:szCs w:val="24"/>
          <w:lang w:val="es-ES_tradnl"/>
        </w:rPr>
      </w:pPr>
    </w:p>
    <w:p w14:paraId="1C79372A" w14:textId="2BFBB7F3" w:rsidR="00A61A34" w:rsidRPr="00A95B99" w:rsidRDefault="00CA4B03" w:rsidP="00CA4B03">
      <w:pPr>
        <w:pStyle w:val="Prrafodelista"/>
        <w:numPr>
          <w:ilvl w:val="1"/>
          <w:numId w:val="61"/>
        </w:numPr>
        <w:suppressAutoHyphens w:val="0"/>
        <w:overflowPunct/>
        <w:autoSpaceDE/>
        <w:autoSpaceDN/>
        <w:adjustRightInd/>
        <w:textAlignment w:val="auto"/>
        <w:rPr>
          <w:szCs w:val="24"/>
          <w:lang w:val="es-ES_tradnl"/>
        </w:rPr>
      </w:pPr>
      <w:r w:rsidRPr="00A95B99">
        <w:rPr>
          <w:szCs w:val="24"/>
          <w:lang w:val="es-ES_tradnl"/>
        </w:rPr>
        <w:t>Si el contrato fuere terminado, el Contratista deberá suspender los trabajos inmediatamente, disponer las medidas de seguridad necesarias en el Sitio de las Obras y retirarse del lugar tan pronto como sea razonablemente posible.</w:t>
      </w:r>
    </w:p>
    <w:p w14:paraId="33B8947A" w14:textId="77777777" w:rsidR="00CA4B03" w:rsidRPr="00A95B99" w:rsidRDefault="00CA4B03" w:rsidP="00CA4B03">
      <w:pPr>
        <w:pStyle w:val="Prrafodelista"/>
        <w:rPr>
          <w:szCs w:val="24"/>
          <w:lang w:val="es-ES_tradnl"/>
        </w:rPr>
      </w:pPr>
    </w:p>
    <w:p w14:paraId="6DF89FF0" w14:textId="5A81BE27" w:rsidR="00CA4B03" w:rsidRPr="00A95B99" w:rsidRDefault="00CA4B03" w:rsidP="00CA4B03">
      <w:pPr>
        <w:pStyle w:val="Prrafodelista"/>
        <w:numPr>
          <w:ilvl w:val="1"/>
          <w:numId w:val="61"/>
        </w:numPr>
        <w:suppressAutoHyphens w:val="0"/>
        <w:overflowPunct/>
        <w:autoSpaceDE/>
        <w:autoSpaceDN/>
        <w:adjustRightInd/>
        <w:textAlignment w:val="auto"/>
        <w:rPr>
          <w:szCs w:val="24"/>
          <w:lang w:val="es-ES_tradnl"/>
        </w:rPr>
      </w:pPr>
      <w:r w:rsidRPr="00A95B99">
        <w:rPr>
          <w:szCs w:val="24"/>
          <w:lang w:val="es-ES_tradnl"/>
        </w:rPr>
        <w:t>No podrán ejecutarse las garantías de un contrato cuando la resolución del contrato sea consecuencia del incumplimiento contractual de la administración o por mutuo acuerdo.</w:t>
      </w:r>
    </w:p>
    <w:p w14:paraId="537EC9DA" w14:textId="77777777" w:rsidR="00CA4B03" w:rsidRPr="00A95B99" w:rsidRDefault="00CA4B03" w:rsidP="00CA4B03">
      <w:pPr>
        <w:pStyle w:val="Prrafodelista"/>
        <w:rPr>
          <w:szCs w:val="24"/>
          <w:lang w:val="es-ES_tradnl"/>
        </w:rPr>
      </w:pPr>
    </w:p>
    <w:p w14:paraId="3E68BF47" w14:textId="77777777" w:rsidR="00CA4B03" w:rsidRPr="00A95B99" w:rsidRDefault="00CA4B03" w:rsidP="00CA4B03">
      <w:pPr>
        <w:pStyle w:val="Prrafodelista"/>
        <w:suppressAutoHyphens w:val="0"/>
        <w:overflowPunct/>
        <w:autoSpaceDE/>
        <w:autoSpaceDN/>
        <w:adjustRightInd/>
        <w:ind w:left="1440"/>
        <w:textAlignment w:val="auto"/>
        <w:rPr>
          <w:szCs w:val="24"/>
          <w:lang w:val="es-ES_tradnl"/>
        </w:rPr>
      </w:pPr>
    </w:p>
    <w:p w14:paraId="2B78D15D" w14:textId="6E5EFBE7" w:rsidR="00CA4B03" w:rsidRPr="00A95B99" w:rsidRDefault="00CA4B03" w:rsidP="00CA4B03">
      <w:pPr>
        <w:pStyle w:val="Prrafodelista"/>
        <w:numPr>
          <w:ilvl w:val="0"/>
          <w:numId w:val="61"/>
        </w:numPr>
        <w:suppressAutoHyphens w:val="0"/>
        <w:overflowPunct/>
        <w:autoSpaceDE/>
        <w:autoSpaceDN/>
        <w:adjustRightInd/>
        <w:textAlignment w:val="auto"/>
        <w:rPr>
          <w:b/>
          <w:sz w:val="24"/>
        </w:rPr>
      </w:pPr>
      <w:r w:rsidRPr="00A95B99">
        <w:rPr>
          <w:b/>
          <w:sz w:val="24"/>
        </w:rPr>
        <w:t xml:space="preserve">Fraude y </w:t>
      </w:r>
      <w:bookmarkStart w:id="569" w:name="_Toc479256893"/>
      <w:r w:rsidRPr="00A95B99">
        <w:rPr>
          <w:b/>
          <w:sz w:val="24"/>
        </w:rPr>
        <w:t>Corrupción</w:t>
      </w:r>
      <w:bookmarkEnd w:id="569"/>
    </w:p>
    <w:p w14:paraId="465FD7C4" w14:textId="77777777" w:rsidR="00CA4B03" w:rsidRPr="00A95B99" w:rsidRDefault="00CA4B03" w:rsidP="00CA4B03">
      <w:pPr>
        <w:suppressAutoHyphens w:val="0"/>
        <w:overflowPunct/>
        <w:autoSpaceDE/>
        <w:autoSpaceDN/>
        <w:adjustRightInd/>
        <w:textAlignment w:val="auto"/>
        <w:rPr>
          <w:szCs w:val="24"/>
          <w:lang w:val="es-ES_tradnl"/>
        </w:rPr>
      </w:pPr>
    </w:p>
    <w:p w14:paraId="65E56353" w14:textId="6C058690" w:rsidR="00CA4B03" w:rsidRPr="00A95B99" w:rsidRDefault="00CA4B03" w:rsidP="00CA4B03">
      <w:pPr>
        <w:pStyle w:val="Prrafodelista"/>
        <w:numPr>
          <w:ilvl w:val="1"/>
          <w:numId w:val="61"/>
        </w:numPr>
        <w:suppressAutoHyphens w:val="0"/>
        <w:overflowPunct/>
        <w:autoSpaceDE/>
        <w:autoSpaceDN/>
        <w:adjustRightInd/>
        <w:textAlignment w:val="auto"/>
        <w:rPr>
          <w:szCs w:val="24"/>
          <w:lang w:val="es-ES_tradnl"/>
        </w:rPr>
      </w:pPr>
      <w:r w:rsidRPr="00A95B99">
        <w:rPr>
          <w:szCs w:val="24"/>
          <w:lang w:val="es-ES_tradnl"/>
        </w:rPr>
        <w:t xml:space="preserve">El Estado Hondureño exige a todos los organismos ejecutores y organismos contratantes, al igual que a todas las firmas, entidades o personas oferentes por participar o participando en procedimientos de contratación, incluyendo, entre otros, solicitantes, oferentes, contratistas, consultores  y concesionarios (incluyendo sus </w:t>
      </w:r>
      <w:r w:rsidRPr="00A95B99">
        <w:rPr>
          <w:szCs w:val="24"/>
          <w:lang w:val="es-ES_tradnl"/>
        </w:rPr>
        <w:lastRenderedPageBreak/>
        <w:t>respectivos funcionarios, empleados y representantes), observar los más altos niveles éticos durante el proceso de selección y las negociaciones o la ejecución de un contrato. Los actos de fraude y corrupción están prohibidos.</w:t>
      </w:r>
    </w:p>
    <w:p w14:paraId="2B0826DE" w14:textId="77777777" w:rsidR="00F101CE" w:rsidRPr="00A95B99" w:rsidRDefault="00F101CE" w:rsidP="00F101CE">
      <w:pPr>
        <w:pStyle w:val="Prrafodelista"/>
        <w:suppressAutoHyphens w:val="0"/>
        <w:overflowPunct/>
        <w:autoSpaceDE/>
        <w:autoSpaceDN/>
        <w:adjustRightInd/>
        <w:ind w:left="1440"/>
        <w:textAlignment w:val="auto"/>
        <w:rPr>
          <w:szCs w:val="24"/>
          <w:lang w:val="es-ES_tradnl"/>
        </w:rPr>
      </w:pPr>
    </w:p>
    <w:p w14:paraId="0285FD4C" w14:textId="321E4100" w:rsidR="00CA4B03" w:rsidRPr="00A95B99" w:rsidRDefault="00F101CE" w:rsidP="00F101CE">
      <w:pPr>
        <w:pStyle w:val="Prrafodelista"/>
        <w:numPr>
          <w:ilvl w:val="1"/>
          <w:numId w:val="61"/>
        </w:numPr>
        <w:suppressAutoHyphens w:val="0"/>
        <w:overflowPunct/>
        <w:autoSpaceDE/>
        <w:autoSpaceDN/>
        <w:adjustRightInd/>
        <w:textAlignment w:val="auto"/>
        <w:rPr>
          <w:szCs w:val="24"/>
          <w:lang w:val="es-ES_tradnl"/>
        </w:rPr>
      </w:pPr>
      <w:r w:rsidRPr="00A95B99">
        <w:rPr>
          <w:szCs w:val="24"/>
          <w:lang w:val="es-ES_tradnl"/>
        </w:rPr>
        <w:t>El Contratante, así como cualquier instancia de control del Estado Hondureño tendrán el derecho de revisar a los Oferentes, proveedores, contratistas, subcontratistas, consultores y concesionarios sus cuentas y registros y cualesquiera otros documentos relacionados con la presentación de propuestas y con el cumplimiento del contrato y someterlos a una auditoría por auditores designados por el Contratante, o la respectiva instancia de control del Estado Hondureño. Para estos efectos, el Contratista y sus subcontratistas deberán: (i) conservar todos los documentos y registros relacionados con este Contrato por el período que establecen las instancias de control del Estado Hondureño luego de terminado el trabajo contemplado en el Contrato; y (</w:t>
      </w:r>
      <w:proofErr w:type="spellStart"/>
      <w:r w:rsidRPr="00A95B99">
        <w:rPr>
          <w:szCs w:val="24"/>
          <w:lang w:val="es-ES_tradnl"/>
        </w:rPr>
        <w:t>ii</w:t>
      </w:r>
      <w:proofErr w:type="spellEnd"/>
      <w:r w:rsidRPr="00A95B99">
        <w:rPr>
          <w:szCs w:val="24"/>
          <w:lang w:val="es-ES_tradnl"/>
        </w:rPr>
        <w:t>)  entregar todo documento necesario para la investigación de denuncias de fraude o corrupción, y pongan a la disposición del Contratante o la respectiva instancia de control del Estado Hondureño, los empleados o agentes del Contratista y sus subcontratistas que tengan conocimiento del Contrato para responder las consultas provenientes de personal del Contratante o la respectiva instancia de control del Estado Hondureño o de cualquier investigador, agente, auditor o consultor apropiadamente designado para la revisión o auditoría de los documentos. Si el Contratista o cualquiera de sus subcontratistas incumple el requerimiento del Contratante o la respectiva instancia de control del Estado Hondureño, o de cualquier otra forma obstaculiza la revisión del asunto por éstos, el Contratante o la respectiva instancia de control del Estado Hondureño bajo su sola discreción, podrá</w:t>
      </w:r>
      <w:r w:rsidRPr="00A95B99">
        <w:t xml:space="preserve"> </w:t>
      </w:r>
      <w:r w:rsidRPr="00A95B99">
        <w:rPr>
          <w:szCs w:val="24"/>
          <w:lang w:val="es-ES_tradnl"/>
        </w:rPr>
        <w:t>tomar medidas apropiadas contra el contratista o subcontratista para asegurar el cumplimiento de esta obligación.</w:t>
      </w:r>
    </w:p>
    <w:p w14:paraId="4DB07A6F" w14:textId="77777777" w:rsidR="001B2347" w:rsidRPr="00A95B99" w:rsidRDefault="001B2347" w:rsidP="001B2347">
      <w:pPr>
        <w:pStyle w:val="Prrafodelista"/>
        <w:suppressAutoHyphens w:val="0"/>
        <w:overflowPunct/>
        <w:autoSpaceDE/>
        <w:autoSpaceDN/>
        <w:adjustRightInd/>
        <w:ind w:left="1440"/>
        <w:textAlignment w:val="auto"/>
        <w:rPr>
          <w:szCs w:val="24"/>
          <w:lang w:val="es-ES_tradnl"/>
        </w:rPr>
      </w:pPr>
    </w:p>
    <w:p w14:paraId="3413A417" w14:textId="2925DE63" w:rsidR="00F101CE" w:rsidRPr="00A95B99" w:rsidRDefault="00F101CE" w:rsidP="00F101CE">
      <w:pPr>
        <w:pStyle w:val="Prrafodelista"/>
        <w:numPr>
          <w:ilvl w:val="0"/>
          <w:numId w:val="61"/>
        </w:numPr>
        <w:suppressAutoHyphens w:val="0"/>
        <w:overflowPunct/>
        <w:autoSpaceDE/>
        <w:autoSpaceDN/>
        <w:adjustRightInd/>
        <w:textAlignment w:val="auto"/>
        <w:rPr>
          <w:b/>
          <w:sz w:val="24"/>
        </w:rPr>
      </w:pPr>
      <w:r w:rsidRPr="00A95B99">
        <w:rPr>
          <w:b/>
          <w:sz w:val="24"/>
        </w:rPr>
        <w:t xml:space="preserve">Pagos posteriores </w:t>
      </w:r>
      <w:bookmarkStart w:id="570" w:name="_Toc479256895"/>
      <w:r w:rsidRPr="00A95B99">
        <w:rPr>
          <w:b/>
          <w:sz w:val="24"/>
        </w:rPr>
        <w:t>a la terminación del</w:t>
      </w:r>
      <w:bookmarkEnd w:id="570"/>
      <w:r w:rsidRPr="00A95B99">
        <w:rPr>
          <w:b/>
          <w:sz w:val="24"/>
        </w:rPr>
        <w:t xml:space="preserve"> </w:t>
      </w:r>
      <w:bookmarkStart w:id="571" w:name="_Toc479256896"/>
      <w:r w:rsidRPr="00A95B99">
        <w:rPr>
          <w:b/>
          <w:sz w:val="24"/>
        </w:rPr>
        <w:t>Contrato</w:t>
      </w:r>
      <w:bookmarkEnd w:id="571"/>
    </w:p>
    <w:p w14:paraId="66E6EC67" w14:textId="77777777" w:rsidR="00F101CE" w:rsidRPr="00A95B99" w:rsidRDefault="00F101CE" w:rsidP="00F101CE">
      <w:pPr>
        <w:pStyle w:val="Prrafodelista"/>
        <w:suppressAutoHyphens w:val="0"/>
        <w:overflowPunct/>
        <w:autoSpaceDE/>
        <w:autoSpaceDN/>
        <w:adjustRightInd/>
        <w:textAlignment w:val="auto"/>
        <w:rPr>
          <w:szCs w:val="24"/>
          <w:lang w:val="es-ES_tradnl"/>
        </w:rPr>
      </w:pPr>
    </w:p>
    <w:p w14:paraId="5A008D0D" w14:textId="1E66924C" w:rsidR="00F101CE" w:rsidRPr="00A95B99" w:rsidRDefault="00F101CE" w:rsidP="00F101CE">
      <w:pPr>
        <w:pStyle w:val="Prrafodelista"/>
        <w:numPr>
          <w:ilvl w:val="1"/>
          <w:numId w:val="61"/>
        </w:numPr>
        <w:suppressAutoHyphens w:val="0"/>
        <w:overflowPunct/>
        <w:autoSpaceDE/>
        <w:autoSpaceDN/>
        <w:adjustRightInd/>
        <w:textAlignment w:val="auto"/>
        <w:rPr>
          <w:szCs w:val="24"/>
          <w:lang w:val="es-ES_tradnl"/>
        </w:rPr>
      </w:pPr>
      <w:r w:rsidRPr="00A95B99">
        <w:rPr>
          <w:szCs w:val="24"/>
          <w:lang w:val="es-ES_tradnl"/>
        </w:rPr>
        <w:t>Si el Contrato se termina por incumplimiento fundamental del Contratista, el Supervisor deberá emitir un certificado en el que conste el valor de los trabajos realizados y de los materiales ordenados por el Contratista, menos los anticipos recibidos por él hasta la fecha de emisión de dicho certificado y menos el valor de las Multas por retraso en la entrega de la Obra aplicables. Ello sin menoscabo de las acciones que procedan para la indemnización por daños y perjuicios producidos al Contratante. Si el monto total que se adeuda al Contratante excediera el monto de cualquier pago que debiera efectuarse al Contratista, la diferencia constituirá una deuda a favor del Contratante.</w:t>
      </w:r>
    </w:p>
    <w:p w14:paraId="60071E89" w14:textId="77777777" w:rsidR="00F101CE" w:rsidRPr="00A95B99" w:rsidRDefault="00F101CE" w:rsidP="00F101CE">
      <w:pPr>
        <w:pStyle w:val="Prrafodelista"/>
        <w:suppressAutoHyphens w:val="0"/>
        <w:overflowPunct/>
        <w:autoSpaceDE/>
        <w:autoSpaceDN/>
        <w:adjustRightInd/>
        <w:ind w:left="1440"/>
        <w:textAlignment w:val="auto"/>
        <w:rPr>
          <w:szCs w:val="24"/>
          <w:lang w:val="es-ES_tradnl"/>
        </w:rPr>
      </w:pPr>
    </w:p>
    <w:p w14:paraId="09682F7B" w14:textId="5AB94B2D" w:rsidR="00F101CE" w:rsidRPr="00A95B99" w:rsidRDefault="00F101CE" w:rsidP="00F101CE">
      <w:pPr>
        <w:pStyle w:val="Prrafodelista"/>
        <w:numPr>
          <w:ilvl w:val="1"/>
          <w:numId w:val="61"/>
        </w:numPr>
        <w:suppressAutoHyphens w:val="0"/>
        <w:overflowPunct/>
        <w:autoSpaceDE/>
        <w:autoSpaceDN/>
        <w:adjustRightInd/>
        <w:textAlignment w:val="auto"/>
        <w:rPr>
          <w:szCs w:val="24"/>
          <w:lang w:val="es-ES_tradnl"/>
        </w:rPr>
      </w:pPr>
      <w:r w:rsidRPr="00A95B99">
        <w:rPr>
          <w:szCs w:val="24"/>
          <w:lang w:val="es-ES_tradnl"/>
        </w:rPr>
        <w:t>Si el Contrato se rescinde por conveniencia del Contratante o por incumplimiento fundamental del Contrato por el Contratante, el Supervisor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p w14:paraId="5B2949BB" w14:textId="77777777" w:rsidR="00F101CE" w:rsidRPr="00A95B99" w:rsidRDefault="00F101CE" w:rsidP="00F101CE">
      <w:pPr>
        <w:pStyle w:val="Prrafodelista"/>
        <w:rPr>
          <w:szCs w:val="24"/>
          <w:lang w:val="es-ES_tradnl"/>
        </w:rPr>
      </w:pPr>
    </w:p>
    <w:p w14:paraId="420763A8" w14:textId="3086ED03" w:rsidR="00F101CE" w:rsidRPr="00A95B99" w:rsidRDefault="00F101CE" w:rsidP="00F101CE">
      <w:pPr>
        <w:pStyle w:val="Prrafodelista"/>
        <w:numPr>
          <w:ilvl w:val="0"/>
          <w:numId w:val="61"/>
        </w:numPr>
        <w:suppressAutoHyphens w:val="0"/>
        <w:overflowPunct/>
        <w:autoSpaceDE/>
        <w:autoSpaceDN/>
        <w:adjustRightInd/>
        <w:textAlignment w:val="auto"/>
        <w:rPr>
          <w:b/>
          <w:sz w:val="24"/>
        </w:rPr>
      </w:pPr>
      <w:r w:rsidRPr="00A95B99">
        <w:rPr>
          <w:b/>
          <w:sz w:val="24"/>
        </w:rPr>
        <w:t>Derechos de Propiedad</w:t>
      </w:r>
    </w:p>
    <w:p w14:paraId="433F62C8" w14:textId="457CCC0F" w:rsidR="00F101CE" w:rsidRPr="00A95B99" w:rsidRDefault="00F101CE" w:rsidP="00F101CE">
      <w:pPr>
        <w:pStyle w:val="Prrafodelista"/>
        <w:numPr>
          <w:ilvl w:val="1"/>
          <w:numId w:val="61"/>
        </w:numPr>
        <w:suppressAutoHyphens w:val="0"/>
        <w:overflowPunct/>
        <w:autoSpaceDE/>
        <w:autoSpaceDN/>
        <w:adjustRightInd/>
        <w:textAlignment w:val="auto"/>
        <w:rPr>
          <w:b/>
          <w:sz w:val="24"/>
        </w:rPr>
      </w:pPr>
      <w:r w:rsidRPr="00A95B99">
        <w:lastRenderedPageBreak/>
        <w:t>Si el Contrato se termina por incumplimiento del Contratista, todos los Materiales que se encuentren en el Sitio de las Obras, la Planta, los Equipos propiedad del Contratista, las Obras provisionales y las Obras incluidas en estimaciones aprobadas o las indicadas a tales efectos en la Liquidación, se considerarán de propiedad del Contratante.</w:t>
      </w:r>
    </w:p>
    <w:p w14:paraId="5FAD392F" w14:textId="77777777" w:rsidR="00F101CE" w:rsidRPr="00A95B99" w:rsidRDefault="00F101CE" w:rsidP="00F101CE">
      <w:pPr>
        <w:pStyle w:val="Prrafodelista"/>
        <w:suppressAutoHyphens w:val="0"/>
        <w:overflowPunct/>
        <w:autoSpaceDE/>
        <w:autoSpaceDN/>
        <w:adjustRightInd/>
        <w:ind w:left="1440"/>
        <w:textAlignment w:val="auto"/>
        <w:rPr>
          <w:b/>
          <w:sz w:val="24"/>
        </w:rPr>
      </w:pPr>
    </w:p>
    <w:p w14:paraId="2F6414B3" w14:textId="15AF6098" w:rsidR="00F101CE" w:rsidRPr="00A95B99" w:rsidRDefault="00F101CE" w:rsidP="00F101CE">
      <w:pPr>
        <w:pStyle w:val="Prrafodelista"/>
        <w:numPr>
          <w:ilvl w:val="0"/>
          <w:numId w:val="61"/>
        </w:numPr>
        <w:suppressAutoHyphens w:val="0"/>
        <w:overflowPunct/>
        <w:autoSpaceDE/>
        <w:autoSpaceDN/>
        <w:adjustRightInd/>
        <w:textAlignment w:val="auto"/>
        <w:rPr>
          <w:b/>
          <w:sz w:val="24"/>
        </w:rPr>
      </w:pPr>
      <w:r w:rsidRPr="00A95B99">
        <w:rPr>
          <w:b/>
          <w:sz w:val="24"/>
        </w:rPr>
        <w:t>Liberación de cumplimiento</w:t>
      </w:r>
    </w:p>
    <w:p w14:paraId="04EA582C" w14:textId="1DD3AD0E" w:rsidR="00F101CE" w:rsidRPr="00A95B99" w:rsidRDefault="00F101CE" w:rsidP="00F101CE">
      <w:pPr>
        <w:pStyle w:val="Prrafodelista"/>
        <w:numPr>
          <w:ilvl w:val="1"/>
          <w:numId w:val="61"/>
        </w:numPr>
        <w:suppressAutoHyphens w:val="0"/>
        <w:overflowPunct/>
        <w:autoSpaceDE/>
        <w:autoSpaceDN/>
        <w:adjustRightInd/>
        <w:textAlignment w:val="auto"/>
        <w:rPr>
          <w:b/>
          <w:sz w:val="24"/>
        </w:rPr>
      </w:pPr>
      <w:r w:rsidRPr="00A95B99">
        <w:t>Si se hace imposible el cumplimiento del Contrato por motivo de fuerza mayor, o por cualquier otro evento que esté totalmente fuera de control del Contratante o del Contratista, el Supervisor de Obras deberá validar la imposibilidad de cumplimiento del Contrato. En tal caso, el Contratista deberá disponer las medidas de seguridad necesarias en el Sitio de las Obras y suspender los trabajos a la brevedad posible después de recibir la validación. En caso de imposibilidad de cumplimiento, deberá pagarse al Contratista todos los trabajos realizados antes de la recepción de la validación, así como de cualesquier trabajos realizados posteriormente sobre los cuales se hubieran adquirido compromisos, los materiales existentes y equipos adquiridos para uso del proyecto los cuales serán entregados al Estado, así como los gastos administrativos en que se incurra por la rescisión o resolución.</w:t>
      </w:r>
    </w:p>
    <w:p w14:paraId="5B7D88F2" w14:textId="0B6F25BC" w:rsidR="00F101CE" w:rsidRPr="00F101CE" w:rsidRDefault="00F101CE" w:rsidP="00F101CE">
      <w:pPr>
        <w:pStyle w:val="Prrafodelista"/>
        <w:numPr>
          <w:ilvl w:val="0"/>
          <w:numId w:val="61"/>
        </w:numPr>
        <w:suppressAutoHyphens w:val="0"/>
        <w:overflowPunct/>
        <w:autoSpaceDE/>
        <w:autoSpaceDN/>
        <w:adjustRightInd/>
        <w:textAlignment w:val="auto"/>
        <w:rPr>
          <w:b/>
          <w:sz w:val="24"/>
        </w:rPr>
        <w:sectPr w:rsidR="00F101CE" w:rsidRPr="00F101CE">
          <w:headerReference w:type="even" r:id="rId76"/>
          <w:headerReference w:type="default" r:id="rId77"/>
          <w:headerReference w:type="first" r:id="rId78"/>
          <w:endnotePr>
            <w:numFmt w:val="decimal"/>
          </w:endnotePr>
          <w:pgSz w:w="11907" w:h="16839"/>
          <w:pgMar w:top="1440" w:right="1440" w:bottom="1440" w:left="1440" w:header="720" w:footer="720" w:gutter="0"/>
          <w:cols w:space="720"/>
          <w:docGrid w:linePitch="299"/>
        </w:sectPr>
      </w:pPr>
    </w:p>
    <w:p w14:paraId="79FB9BB4" w14:textId="48826865" w:rsidR="00747073" w:rsidRPr="00DE294E" w:rsidRDefault="0073075A">
      <w:pPr>
        <w:pStyle w:val="TITRESECTION"/>
        <w:rPr>
          <w:rFonts w:ascii="Arial" w:hAnsi="Arial" w:cs="Arial"/>
          <w:sz w:val="36"/>
          <w:lang w:val="es-HN"/>
        </w:rPr>
      </w:pPr>
      <w:bookmarkStart w:id="572" w:name="_Toc156372856"/>
      <w:bookmarkStart w:id="573" w:name="_Toc326657870"/>
      <w:bookmarkStart w:id="574" w:name="_Toc348175653"/>
      <w:bookmarkEnd w:id="562"/>
      <w:r w:rsidRPr="00DE294E">
        <w:rPr>
          <w:rFonts w:ascii="Arial" w:hAnsi="Arial" w:cs="Arial"/>
          <w:sz w:val="36"/>
          <w:lang w:val="es-HN"/>
        </w:rPr>
        <w:lastRenderedPageBreak/>
        <w:t xml:space="preserve">Sección IX. Condiciones </w:t>
      </w:r>
      <w:bookmarkEnd w:id="572"/>
      <w:bookmarkEnd w:id="573"/>
      <w:bookmarkEnd w:id="574"/>
      <w:r w:rsidR="00F711F2" w:rsidRPr="00DE294E">
        <w:rPr>
          <w:rFonts w:ascii="Arial" w:hAnsi="Arial" w:cs="Arial"/>
          <w:sz w:val="36"/>
          <w:lang w:val="es-HN"/>
        </w:rPr>
        <w:t>Particulares (CP</w:t>
      </w:r>
      <w:r w:rsidRPr="00DE294E">
        <w:rPr>
          <w:rFonts w:ascii="Arial" w:hAnsi="Arial" w:cs="Arial"/>
          <w:sz w:val="36"/>
          <w:lang w:val="es-HN"/>
        </w:rPr>
        <w:t>)</w:t>
      </w:r>
    </w:p>
    <w:p w14:paraId="4C94BC95" w14:textId="77777777" w:rsidR="001E5E80" w:rsidRPr="001E5E80" w:rsidRDefault="001E5E80" w:rsidP="001E5E80">
      <w:pPr>
        <w:widowControl w:val="0"/>
        <w:suppressAutoHyphens w:val="0"/>
        <w:overflowPunct/>
        <w:adjustRightInd/>
        <w:spacing w:before="232" w:after="0" w:line="240" w:lineRule="auto"/>
        <w:ind w:left="1260" w:right="1166"/>
        <w:textAlignment w:val="auto"/>
        <w:rPr>
          <w:rFonts w:ascii="Arial" w:hAnsi="Arial"/>
          <w:szCs w:val="24"/>
        </w:rPr>
      </w:pPr>
      <w:r w:rsidRPr="001E5E80">
        <w:rPr>
          <w:sz w:val="24"/>
          <w:szCs w:val="24"/>
        </w:rPr>
        <w:t>A menos que se indique lo contrario, el Contratante deberá completar todas las CEC antes de emitir los documentos de licitación. Se deberán adjuntar los programas e informes que el Contratante deberá proporcionar</w:t>
      </w:r>
      <w:r w:rsidRPr="001E5E80">
        <w:rPr>
          <w:rFonts w:ascii="Arial" w:hAnsi="Arial"/>
          <w:szCs w:val="24"/>
        </w:rPr>
        <w:t>.</w:t>
      </w:r>
    </w:p>
    <w:p w14:paraId="0113800B" w14:textId="77777777" w:rsidR="001E5E80" w:rsidRPr="001E5E80" w:rsidRDefault="001E5E80" w:rsidP="001E5E80">
      <w:pPr>
        <w:widowControl w:val="0"/>
        <w:suppressAutoHyphens w:val="0"/>
        <w:overflowPunct/>
        <w:adjustRightInd/>
        <w:spacing w:after="0" w:line="240" w:lineRule="auto"/>
        <w:jc w:val="left"/>
        <w:textAlignment w:val="auto"/>
        <w:rPr>
          <w:rFonts w:ascii="Arial"/>
          <w:sz w:val="20"/>
          <w:szCs w:val="24"/>
        </w:rPr>
      </w:pPr>
    </w:p>
    <w:tbl>
      <w:tblPr>
        <w:tblpPr w:leftFromText="141" w:rightFromText="141" w:vertAnchor="text" w:horzAnchor="margin" w:tblpXSpec="center" w:tblpY="113"/>
        <w:tblW w:w="8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6883"/>
      </w:tblGrid>
      <w:tr w:rsidR="001E5E80" w:rsidRPr="001E5E80" w14:paraId="3BC392B2" w14:textId="77777777" w:rsidTr="001E5E80">
        <w:trPr>
          <w:trHeight w:val="851"/>
        </w:trPr>
        <w:tc>
          <w:tcPr>
            <w:tcW w:w="8503" w:type="dxa"/>
            <w:gridSpan w:val="2"/>
            <w:shd w:val="clear" w:color="auto" w:fill="auto"/>
          </w:tcPr>
          <w:p w14:paraId="73AC8051" w14:textId="77777777" w:rsidR="001E5E80" w:rsidRPr="001E5E80" w:rsidRDefault="001E5E80" w:rsidP="001E5E80">
            <w:pPr>
              <w:widowControl w:val="0"/>
              <w:suppressAutoHyphens w:val="0"/>
              <w:overflowPunct/>
              <w:adjustRightInd/>
              <w:spacing w:before="117" w:after="0" w:line="240" w:lineRule="auto"/>
              <w:ind w:left="3268"/>
              <w:jc w:val="left"/>
              <w:textAlignment w:val="auto"/>
              <w:rPr>
                <w:b/>
                <w:sz w:val="28"/>
                <w:lang w:val="en-US"/>
              </w:rPr>
            </w:pPr>
            <w:r w:rsidRPr="001E5E80">
              <w:rPr>
                <w:b/>
                <w:sz w:val="28"/>
                <w:lang w:val="en-US"/>
              </w:rPr>
              <w:t xml:space="preserve">A. </w:t>
            </w:r>
            <w:proofErr w:type="spellStart"/>
            <w:r w:rsidRPr="001E5E80">
              <w:rPr>
                <w:b/>
                <w:sz w:val="28"/>
                <w:lang w:val="en-US"/>
              </w:rPr>
              <w:t>Disposiciones</w:t>
            </w:r>
            <w:proofErr w:type="spellEnd"/>
            <w:r w:rsidRPr="001E5E80">
              <w:rPr>
                <w:b/>
                <w:sz w:val="28"/>
                <w:lang w:val="en-US"/>
              </w:rPr>
              <w:t xml:space="preserve"> </w:t>
            </w:r>
            <w:proofErr w:type="spellStart"/>
            <w:r w:rsidRPr="001E5E80">
              <w:rPr>
                <w:b/>
                <w:sz w:val="28"/>
                <w:lang w:val="en-US"/>
              </w:rPr>
              <w:t>Generales</w:t>
            </w:r>
            <w:proofErr w:type="spellEnd"/>
          </w:p>
        </w:tc>
      </w:tr>
      <w:tr w:rsidR="001E5E80" w:rsidRPr="001E5E80" w14:paraId="476FD1CF" w14:textId="77777777" w:rsidTr="001E5E80">
        <w:trPr>
          <w:trHeight w:val="525"/>
        </w:trPr>
        <w:tc>
          <w:tcPr>
            <w:tcW w:w="1620" w:type="dxa"/>
            <w:shd w:val="clear" w:color="auto" w:fill="auto"/>
          </w:tcPr>
          <w:p w14:paraId="58DF8676" w14:textId="77777777" w:rsidR="001E5E80" w:rsidRPr="001E5E80" w:rsidRDefault="001E5E80" w:rsidP="00D060C7">
            <w:pPr>
              <w:widowControl w:val="0"/>
              <w:suppressAutoHyphens w:val="0"/>
              <w:overflowPunct/>
              <w:adjustRightInd/>
              <w:spacing w:after="0" w:line="273" w:lineRule="exact"/>
              <w:ind w:left="107"/>
              <w:textAlignment w:val="auto"/>
              <w:rPr>
                <w:b/>
                <w:sz w:val="24"/>
                <w:lang w:val="en-US"/>
              </w:rPr>
            </w:pPr>
            <w:bookmarkStart w:id="575" w:name="CEC_1.1_(a)"/>
            <w:bookmarkStart w:id="576" w:name="_bookmark167"/>
            <w:bookmarkEnd w:id="575"/>
            <w:bookmarkEnd w:id="576"/>
            <w:r w:rsidRPr="001E5E80">
              <w:rPr>
                <w:b/>
                <w:sz w:val="24"/>
                <w:lang w:val="en-US"/>
              </w:rPr>
              <w:t>CEC 1.1 (a)</w:t>
            </w:r>
          </w:p>
        </w:tc>
        <w:tc>
          <w:tcPr>
            <w:tcW w:w="6883" w:type="dxa"/>
            <w:shd w:val="clear" w:color="auto" w:fill="auto"/>
          </w:tcPr>
          <w:p w14:paraId="123647DE" w14:textId="7F270D38" w:rsidR="001E5E80" w:rsidRPr="001E5E80" w:rsidRDefault="001E5E80" w:rsidP="00D060C7">
            <w:pPr>
              <w:widowControl w:val="0"/>
              <w:suppressAutoHyphens w:val="0"/>
              <w:overflowPunct/>
              <w:adjustRightInd/>
              <w:spacing w:after="0" w:line="268" w:lineRule="exact"/>
              <w:ind w:left="107"/>
              <w:textAlignment w:val="auto"/>
              <w:rPr>
                <w:sz w:val="24"/>
              </w:rPr>
            </w:pPr>
            <w:r w:rsidRPr="001E5E80">
              <w:rPr>
                <w:sz w:val="24"/>
              </w:rPr>
              <w:t xml:space="preserve">En el presente Contrato </w:t>
            </w:r>
            <w:permStart w:id="762976274" w:edGrp="everyone"/>
            <w:r w:rsidRPr="001E5E80">
              <w:rPr>
                <w:i/>
                <w:sz w:val="24"/>
              </w:rPr>
              <w:t>si</w:t>
            </w:r>
            <w:r>
              <w:rPr>
                <w:i/>
                <w:sz w:val="24"/>
              </w:rPr>
              <w:t xml:space="preserve">   </w:t>
            </w:r>
            <w:permEnd w:id="762976274"/>
            <w:r w:rsidRPr="001E5E80">
              <w:rPr>
                <w:i/>
                <w:sz w:val="24"/>
              </w:rPr>
              <w:t xml:space="preserve"> </w:t>
            </w:r>
            <w:r w:rsidRPr="001E5E80">
              <w:rPr>
                <w:sz w:val="24"/>
              </w:rPr>
              <w:t>se prevé Conciliador.</w:t>
            </w:r>
          </w:p>
        </w:tc>
      </w:tr>
      <w:tr w:rsidR="001E5E80" w:rsidRPr="001E5E80" w14:paraId="659A72F7" w14:textId="77777777" w:rsidTr="001E5E80">
        <w:trPr>
          <w:trHeight w:val="787"/>
        </w:trPr>
        <w:tc>
          <w:tcPr>
            <w:tcW w:w="1620" w:type="dxa"/>
            <w:shd w:val="clear" w:color="auto" w:fill="auto"/>
          </w:tcPr>
          <w:p w14:paraId="27D0DAF3" w14:textId="77777777" w:rsidR="001E5E80" w:rsidRPr="001E5E80" w:rsidRDefault="001E5E80" w:rsidP="00D060C7">
            <w:pPr>
              <w:widowControl w:val="0"/>
              <w:suppressAutoHyphens w:val="0"/>
              <w:overflowPunct/>
              <w:adjustRightInd/>
              <w:spacing w:after="0" w:line="273" w:lineRule="exact"/>
              <w:ind w:left="107"/>
              <w:textAlignment w:val="auto"/>
              <w:rPr>
                <w:b/>
                <w:sz w:val="24"/>
                <w:lang w:val="en-US"/>
              </w:rPr>
            </w:pPr>
            <w:bookmarkStart w:id="577" w:name="CEC_1.1_(p)"/>
            <w:bookmarkStart w:id="578" w:name="_bookmark168"/>
            <w:bookmarkEnd w:id="577"/>
            <w:bookmarkEnd w:id="578"/>
            <w:r w:rsidRPr="001E5E80">
              <w:rPr>
                <w:b/>
                <w:sz w:val="24"/>
                <w:lang w:val="en-US"/>
              </w:rPr>
              <w:t>CEC 1.1 (p)</w:t>
            </w:r>
          </w:p>
        </w:tc>
        <w:tc>
          <w:tcPr>
            <w:tcW w:w="6883" w:type="dxa"/>
            <w:shd w:val="clear" w:color="auto" w:fill="auto"/>
          </w:tcPr>
          <w:p w14:paraId="1B7C2198" w14:textId="279B16CA" w:rsidR="001E5E80" w:rsidRPr="001E5E80" w:rsidRDefault="001E5E80" w:rsidP="00D060C7">
            <w:pPr>
              <w:widowControl w:val="0"/>
              <w:suppressAutoHyphens w:val="0"/>
              <w:overflowPunct/>
              <w:adjustRightInd/>
              <w:spacing w:after="0" w:line="240" w:lineRule="auto"/>
              <w:ind w:left="107" w:right="673"/>
              <w:textAlignment w:val="auto"/>
              <w:rPr>
                <w:i/>
                <w:sz w:val="24"/>
              </w:rPr>
            </w:pPr>
            <w:r w:rsidRPr="001E5E80">
              <w:rPr>
                <w:sz w:val="24"/>
              </w:rPr>
              <w:t xml:space="preserve">El Contratante es </w:t>
            </w:r>
            <w:permStart w:id="1884252343" w:edGrp="everyone"/>
            <w:r w:rsidRPr="001E5E80">
              <w:rPr>
                <w:i/>
                <w:sz w:val="24"/>
              </w:rPr>
              <w:t>LUIS EDGARDO SOLIZ LOBO</w:t>
            </w:r>
            <w:r>
              <w:rPr>
                <w:i/>
                <w:sz w:val="24"/>
              </w:rPr>
              <w:t xml:space="preserve">, </w:t>
            </w:r>
            <w:r w:rsidRPr="001E5E80">
              <w:rPr>
                <w:i/>
                <w:sz w:val="24"/>
              </w:rPr>
              <w:t xml:space="preserve">con domicilio en la Ciudad </w:t>
            </w:r>
          </w:p>
          <w:p w14:paraId="2C557135" w14:textId="4DE914CF" w:rsidR="001E5E80" w:rsidRPr="001E5E80" w:rsidRDefault="001E5E80" w:rsidP="00D060C7">
            <w:pPr>
              <w:widowControl w:val="0"/>
              <w:suppressAutoHyphens w:val="0"/>
              <w:overflowPunct/>
              <w:adjustRightInd/>
              <w:spacing w:after="0" w:line="240" w:lineRule="auto"/>
              <w:ind w:left="107" w:right="673"/>
              <w:textAlignment w:val="auto"/>
              <w:rPr>
                <w:i/>
                <w:sz w:val="24"/>
              </w:rPr>
            </w:pPr>
            <w:r w:rsidRPr="001E5E80">
              <w:rPr>
                <w:i/>
                <w:sz w:val="24"/>
              </w:rPr>
              <w:t>de Tegucigalpa, Municipio del Distrito Centra</w:t>
            </w:r>
            <w:r>
              <w:rPr>
                <w:i/>
                <w:sz w:val="24"/>
              </w:rPr>
              <w:t xml:space="preserve">, </w:t>
            </w:r>
            <w:proofErr w:type="gramStart"/>
            <w:r>
              <w:rPr>
                <w:i/>
                <w:sz w:val="24"/>
              </w:rPr>
              <w:t>Director</w:t>
            </w:r>
            <w:proofErr w:type="gramEnd"/>
            <w:r>
              <w:rPr>
                <w:i/>
                <w:sz w:val="24"/>
              </w:rPr>
              <w:t xml:space="preserve"> del </w:t>
            </w:r>
            <w:r w:rsidRPr="001E5E80">
              <w:rPr>
                <w:i/>
                <w:sz w:val="24"/>
              </w:rPr>
              <w:t>Instituto Nacional de Conservación y Desarrollo Forestal, Áreas Protegidas y Vida Silvestre</w:t>
            </w:r>
          </w:p>
          <w:p w14:paraId="126C7392" w14:textId="3DF8F0A2" w:rsidR="001E5E80" w:rsidRPr="001E5E80" w:rsidRDefault="001E5E80" w:rsidP="00D060C7">
            <w:pPr>
              <w:widowControl w:val="0"/>
              <w:suppressAutoHyphens w:val="0"/>
              <w:overflowPunct/>
              <w:adjustRightInd/>
              <w:spacing w:after="0" w:line="240" w:lineRule="auto"/>
              <w:ind w:left="107" w:right="673"/>
              <w:textAlignment w:val="auto"/>
              <w:rPr>
                <w:i/>
                <w:sz w:val="24"/>
              </w:rPr>
            </w:pPr>
            <w:r w:rsidRPr="001E5E80">
              <w:rPr>
                <w:i/>
                <w:sz w:val="24"/>
              </w:rPr>
              <w:t>ICF</w:t>
            </w:r>
            <w:permEnd w:id="1884252343"/>
          </w:p>
        </w:tc>
      </w:tr>
      <w:tr w:rsidR="001E5E80" w:rsidRPr="001E5E80" w14:paraId="61C43FB4" w14:textId="77777777" w:rsidTr="001E5E80">
        <w:trPr>
          <w:trHeight w:val="1578"/>
        </w:trPr>
        <w:tc>
          <w:tcPr>
            <w:tcW w:w="1620" w:type="dxa"/>
            <w:shd w:val="clear" w:color="auto" w:fill="auto"/>
          </w:tcPr>
          <w:p w14:paraId="71396025" w14:textId="77777777" w:rsidR="001E5E80" w:rsidRPr="001E5E80" w:rsidRDefault="001E5E80" w:rsidP="00D060C7">
            <w:pPr>
              <w:widowControl w:val="0"/>
              <w:suppressAutoHyphens w:val="0"/>
              <w:overflowPunct/>
              <w:adjustRightInd/>
              <w:spacing w:after="0" w:line="275" w:lineRule="exact"/>
              <w:ind w:left="107"/>
              <w:textAlignment w:val="auto"/>
              <w:rPr>
                <w:b/>
                <w:sz w:val="24"/>
                <w:lang w:val="en-US"/>
              </w:rPr>
            </w:pPr>
            <w:bookmarkStart w:id="579" w:name="CEC_1.1_(t)"/>
            <w:bookmarkStart w:id="580" w:name="_bookmark169"/>
            <w:bookmarkEnd w:id="579"/>
            <w:bookmarkEnd w:id="580"/>
            <w:r w:rsidRPr="001E5E80">
              <w:rPr>
                <w:b/>
                <w:sz w:val="24"/>
                <w:lang w:val="en-US"/>
              </w:rPr>
              <w:t>CEC 1.1 (t)</w:t>
            </w:r>
          </w:p>
        </w:tc>
        <w:tc>
          <w:tcPr>
            <w:tcW w:w="6883" w:type="dxa"/>
            <w:shd w:val="clear" w:color="auto" w:fill="auto"/>
          </w:tcPr>
          <w:p w14:paraId="412A534B" w14:textId="77777777" w:rsidR="001E5E80" w:rsidRPr="001E5E80" w:rsidRDefault="001E5E80" w:rsidP="00D060C7">
            <w:pPr>
              <w:widowControl w:val="0"/>
              <w:suppressAutoHyphens w:val="0"/>
              <w:overflowPunct/>
              <w:adjustRightInd/>
              <w:spacing w:after="0" w:line="240" w:lineRule="auto"/>
              <w:ind w:left="107"/>
              <w:textAlignment w:val="auto"/>
              <w:rPr>
                <w:i/>
                <w:sz w:val="24"/>
              </w:rPr>
            </w:pPr>
            <w:r w:rsidRPr="001E5E80">
              <w:rPr>
                <w:spacing w:val="-3"/>
                <w:sz w:val="24"/>
              </w:rPr>
              <w:t xml:space="preserve">La Fecha Prevista </w:t>
            </w:r>
            <w:r w:rsidRPr="001E5E80">
              <w:rPr>
                <w:sz w:val="24"/>
              </w:rPr>
              <w:t xml:space="preserve">de </w:t>
            </w:r>
            <w:r w:rsidRPr="001E5E80">
              <w:rPr>
                <w:spacing w:val="-4"/>
                <w:sz w:val="24"/>
              </w:rPr>
              <w:t xml:space="preserve">Terminación </w:t>
            </w:r>
            <w:r w:rsidRPr="001E5E80">
              <w:rPr>
                <w:sz w:val="24"/>
              </w:rPr>
              <w:t xml:space="preserve">de la </w:t>
            </w:r>
            <w:r w:rsidRPr="001E5E80">
              <w:rPr>
                <w:spacing w:val="-3"/>
                <w:sz w:val="24"/>
              </w:rPr>
              <w:t xml:space="preserve">totalidad de </w:t>
            </w:r>
            <w:r w:rsidRPr="001E5E80">
              <w:rPr>
                <w:spacing w:val="-2"/>
                <w:sz w:val="24"/>
              </w:rPr>
              <w:t xml:space="preserve">las </w:t>
            </w:r>
            <w:r w:rsidRPr="001E5E80">
              <w:rPr>
                <w:spacing w:val="-3"/>
                <w:sz w:val="24"/>
              </w:rPr>
              <w:t xml:space="preserve">Obras </w:t>
            </w:r>
            <w:r w:rsidRPr="001E5E80">
              <w:rPr>
                <w:sz w:val="24"/>
              </w:rPr>
              <w:t xml:space="preserve">es </w:t>
            </w:r>
            <w:permStart w:id="1947422067" w:edGrp="everyone"/>
            <w:r w:rsidRPr="001E5E80">
              <w:rPr>
                <w:i/>
                <w:spacing w:val="-3"/>
                <w:sz w:val="24"/>
              </w:rPr>
              <w:t>[</w:t>
            </w:r>
            <w:r w:rsidRPr="001E5E80">
              <w:rPr>
                <w:i/>
                <w:color w:val="FF0000"/>
                <w:spacing w:val="-3"/>
                <w:sz w:val="24"/>
                <w:shd w:val="clear" w:color="auto" w:fill="FFFF00"/>
              </w:rPr>
              <w:t xml:space="preserve">indique </w:t>
            </w:r>
            <w:r w:rsidRPr="001E5E80">
              <w:rPr>
                <w:i/>
                <w:color w:val="FF0000"/>
                <w:sz w:val="24"/>
                <w:shd w:val="clear" w:color="auto" w:fill="FFFF00"/>
              </w:rPr>
              <w:t xml:space="preserve">la </w:t>
            </w:r>
            <w:r w:rsidRPr="001E5E80">
              <w:rPr>
                <w:i/>
                <w:color w:val="FF0000"/>
                <w:spacing w:val="-4"/>
                <w:sz w:val="24"/>
                <w:shd w:val="clear" w:color="auto" w:fill="FFFF00"/>
              </w:rPr>
              <w:t>fecha</w:t>
            </w:r>
            <w:r w:rsidRPr="001E5E80">
              <w:rPr>
                <w:i/>
                <w:spacing w:val="-4"/>
                <w:sz w:val="24"/>
              </w:rPr>
              <w:t>]</w:t>
            </w:r>
            <w:permEnd w:id="1947422067"/>
          </w:p>
          <w:p w14:paraId="0FCA34CC" w14:textId="77777777" w:rsidR="001E5E80" w:rsidRPr="001E5E80" w:rsidRDefault="001E5E80" w:rsidP="00D060C7">
            <w:pPr>
              <w:widowControl w:val="0"/>
              <w:suppressAutoHyphens w:val="0"/>
              <w:overflowPunct/>
              <w:adjustRightInd/>
              <w:spacing w:before="5" w:after="0" w:line="240" w:lineRule="auto"/>
              <w:textAlignment w:val="auto"/>
              <w:rPr>
                <w:rFonts w:ascii="Arial"/>
                <w:sz w:val="23"/>
              </w:rPr>
            </w:pPr>
          </w:p>
          <w:p w14:paraId="5B5833B3" w14:textId="77777777" w:rsidR="001E5E80" w:rsidRPr="001E5E80" w:rsidRDefault="001E5E80" w:rsidP="00D060C7">
            <w:pPr>
              <w:widowControl w:val="0"/>
              <w:suppressAutoHyphens w:val="0"/>
              <w:overflowPunct/>
              <w:adjustRightInd/>
              <w:spacing w:after="0" w:line="240" w:lineRule="auto"/>
              <w:ind w:left="107" w:right="673"/>
              <w:textAlignment w:val="auto"/>
              <w:rPr>
                <w:i/>
                <w:sz w:val="24"/>
              </w:rPr>
            </w:pPr>
            <w:permStart w:id="1567707740" w:edGrp="everyone"/>
            <w:r w:rsidRPr="001E5E80">
              <w:rPr>
                <w:i/>
                <w:sz w:val="24"/>
              </w:rPr>
              <w:t xml:space="preserve">[Si se </w:t>
            </w:r>
            <w:r w:rsidRPr="001E5E80">
              <w:rPr>
                <w:i/>
                <w:spacing w:val="-4"/>
                <w:sz w:val="24"/>
              </w:rPr>
              <w:t xml:space="preserve">especifican </w:t>
            </w:r>
            <w:r w:rsidRPr="001E5E80">
              <w:rPr>
                <w:i/>
                <w:spacing w:val="-3"/>
                <w:sz w:val="24"/>
              </w:rPr>
              <w:t xml:space="preserve">fechas </w:t>
            </w:r>
            <w:r w:rsidRPr="001E5E80">
              <w:rPr>
                <w:i/>
                <w:spacing w:val="-4"/>
                <w:sz w:val="24"/>
              </w:rPr>
              <w:t xml:space="preserve">diferentes </w:t>
            </w:r>
            <w:r w:rsidRPr="001E5E80">
              <w:rPr>
                <w:i/>
                <w:spacing w:val="-3"/>
                <w:sz w:val="24"/>
              </w:rPr>
              <w:t xml:space="preserve">para </w:t>
            </w:r>
            <w:r w:rsidRPr="001E5E80">
              <w:rPr>
                <w:i/>
                <w:sz w:val="24"/>
              </w:rPr>
              <w:t xml:space="preserve">la </w:t>
            </w:r>
            <w:r w:rsidRPr="001E5E80">
              <w:rPr>
                <w:i/>
                <w:spacing w:val="-4"/>
                <w:sz w:val="24"/>
              </w:rPr>
              <w:t xml:space="preserve">terminación </w:t>
            </w:r>
            <w:r w:rsidRPr="001E5E80">
              <w:rPr>
                <w:i/>
                <w:sz w:val="24"/>
              </w:rPr>
              <w:t xml:space="preserve">de </w:t>
            </w:r>
            <w:r w:rsidRPr="001E5E80">
              <w:rPr>
                <w:i/>
                <w:spacing w:val="-3"/>
                <w:sz w:val="24"/>
              </w:rPr>
              <w:t xml:space="preserve">las Obras por secciones </w:t>
            </w:r>
            <w:r w:rsidRPr="001E5E80">
              <w:rPr>
                <w:i/>
                <w:sz w:val="24"/>
              </w:rPr>
              <w:t xml:space="preserve">o </w:t>
            </w:r>
            <w:r w:rsidRPr="001E5E80">
              <w:rPr>
                <w:i/>
                <w:spacing w:val="-3"/>
                <w:sz w:val="24"/>
              </w:rPr>
              <w:t xml:space="preserve">hitos, </w:t>
            </w:r>
            <w:r w:rsidRPr="001E5E80">
              <w:rPr>
                <w:i/>
                <w:spacing w:val="-4"/>
                <w:sz w:val="24"/>
              </w:rPr>
              <w:t xml:space="preserve">deberán </w:t>
            </w:r>
            <w:r w:rsidRPr="001E5E80">
              <w:rPr>
                <w:i/>
                <w:spacing w:val="-3"/>
                <w:sz w:val="24"/>
              </w:rPr>
              <w:t xml:space="preserve">listarse aquí dichas </w:t>
            </w:r>
            <w:r w:rsidRPr="001E5E80">
              <w:rPr>
                <w:i/>
                <w:spacing w:val="-4"/>
                <w:sz w:val="24"/>
              </w:rPr>
              <w:t>fechas]</w:t>
            </w:r>
            <w:permEnd w:id="1567707740"/>
          </w:p>
        </w:tc>
      </w:tr>
      <w:tr w:rsidR="001E5E80" w:rsidRPr="001E5E80" w14:paraId="389B2EF9" w14:textId="77777777" w:rsidTr="001E5E80">
        <w:trPr>
          <w:trHeight w:val="787"/>
        </w:trPr>
        <w:tc>
          <w:tcPr>
            <w:tcW w:w="1620" w:type="dxa"/>
            <w:shd w:val="clear" w:color="auto" w:fill="auto"/>
          </w:tcPr>
          <w:p w14:paraId="40CCC8E3" w14:textId="77777777" w:rsidR="001E5E80" w:rsidRPr="001E5E80" w:rsidRDefault="001E5E80" w:rsidP="00D060C7">
            <w:pPr>
              <w:widowControl w:val="0"/>
              <w:suppressAutoHyphens w:val="0"/>
              <w:overflowPunct/>
              <w:adjustRightInd/>
              <w:spacing w:after="0" w:line="273" w:lineRule="exact"/>
              <w:ind w:left="107"/>
              <w:textAlignment w:val="auto"/>
              <w:rPr>
                <w:b/>
                <w:sz w:val="24"/>
                <w:lang w:val="en-US"/>
              </w:rPr>
            </w:pPr>
            <w:bookmarkStart w:id="581" w:name="CEC_1.1_(w)"/>
            <w:bookmarkStart w:id="582" w:name="_bookmark170"/>
            <w:bookmarkEnd w:id="581"/>
            <w:bookmarkEnd w:id="582"/>
            <w:r w:rsidRPr="001E5E80">
              <w:rPr>
                <w:b/>
                <w:sz w:val="24"/>
                <w:lang w:val="en-US"/>
              </w:rPr>
              <w:t>CEC 1.1 (w)</w:t>
            </w:r>
          </w:p>
        </w:tc>
        <w:tc>
          <w:tcPr>
            <w:tcW w:w="6883" w:type="dxa"/>
            <w:shd w:val="clear" w:color="auto" w:fill="auto"/>
          </w:tcPr>
          <w:p w14:paraId="0B4386E8" w14:textId="77777777" w:rsidR="001E5E80" w:rsidRPr="001E5E80" w:rsidRDefault="001E5E80" w:rsidP="00D060C7">
            <w:pPr>
              <w:widowControl w:val="0"/>
              <w:suppressAutoHyphens w:val="0"/>
              <w:overflowPunct/>
              <w:adjustRightInd/>
              <w:spacing w:after="0" w:line="240" w:lineRule="auto"/>
              <w:ind w:left="107" w:right="86"/>
              <w:textAlignment w:val="auto"/>
              <w:rPr>
                <w:i/>
                <w:sz w:val="24"/>
              </w:rPr>
            </w:pPr>
            <w:r w:rsidRPr="001E5E80">
              <w:rPr>
                <w:sz w:val="24"/>
              </w:rPr>
              <w:t xml:space="preserve">El Supervisor de Obras es </w:t>
            </w:r>
            <w:permStart w:id="834564481" w:edGrp="everyone"/>
            <w:r w:rsidRPr="001E5E80">
              <w:rPr>
                <w:i/>
                <w:sz w:val="24"/>
              </w:rPr>
              <w:t>[</w:t>
            </w:r>
            <w:r w:rsidRPr="001E5E80">
              <w:rPr>
                <w:i/>
                <w:color w:val="FF0000"/>
                <w:sz w:val="24"/>
              </w:rPr>
              <w:t>indique el nombre y la dirección del Supervisor de Obras</w:t>
            </w:r>
            <w:r w:rsidRPr="001E5E80">
              <w:rPr>
                <w:i/>
                <w:sz w:val="24"/>
              </w:rPr>
              <w:t>]</w:t>
            </w:r>
            <w:permEnd w:id="834564481"/>
          </w:p>
        </w:tc>
      </w:tr>
      <w:tr w:rsidR="001E5E80" w:rsidRPr="001E5E80" w14:paraId="73451154" w14:textId="77777777" w:rsidTr="001E5E80">
        <w:trPr>
          <w:trHeight w:val="787"/>
        </w:trPr>
        <w:tc>
          <w:tcPr>
            <w:tcW w:w="1620" w:type="dxa"/>
            <w:shd w:val="clear" w:color="auto" w:fill="auto"/>
          </w:tcPr>
          <w:p w14:paraId="3465E53E" w14:textId="77777777" w:rsidR="001E5E80" w:rsidRPr="001E5E80" w:rsidRDefault="001E5E80" w:rsidP="00D060C7">
            <w:pPr>
              <w:widowControl w:val="0"/>
              <w:suppressAutoHyphens w:val="0"/>
              <w:overflowPunct/>
              <w:adjustRightInd/>
              <w:spacing w:after="0" w:line="273" w:lineRule="exact"/>
              <w:ind w:left="107"/>
              <w:textAlignment w:val="auto"/>
              <w:rPr>
                <w:b/>
                <w:sz w:val="24"/>
                <w:lang w:val="en-US"/>
              </w:rPr>
            </w:pPr>
            <w:bookmarkStart w:id="583" w:name="CEC_1.1_(y)"/>
            <w:bookmarkStart w:id="584" w:name="_bookmark171"/>
            <w:bookmarkEnd w:id="583"/>
            <w:bookmarkEnd w:id="584"/>
            <w:r w:rsidRPr="001E5E80">
              <w:rPr>
                <w:b/>
                <w:sz w:val="24"/>
                <w:lang w:val="en-US"/>
              </w:rPr>
              <w:t>CEC 1.1 (y)</w:t>
            </w:r>
          </w:p>
        </w:tc>
        <w:tc>
          <w:tcPr>
            <w:tcW w:w="6883" w:type="dxa"/>
            <w:shd w:val="clear" w:color="auto" w:fill="auto"/>
          </w:tcPr>
          <w:p w14:paraId="44184CBF" w14:textId="5763C7B6" w:rsidR="001E5E80" w:rsidRPr="001E5E80" w:rsidRDefault="001E5E80" w:rsidP="00D060C7">
            <w:pPr>
              <w:widowControl w:val="0"/>
              <w:suppressAutoHyphens w:val="0"/>
              <w:overflowPunct/>
              <w:adjustRightInd/>
              <w:spacing w:after="0" w:line="240" w:lineRule="auto"/>
              <w:ind w:left="107"/>
              <w:textAlignment w:val="auto"/>
              <w:rPr>
                <w:i/>
                <w:sz w:val="24"/>
                <w:lang w:val="en-US"/>
              </w:rPr>
            </w:pPr>
            <w:r w:rsidRPr="001E5E80">
              <w:rPr>
                <w:sz w:val="24"/>
              </w:rPr>
              <w:t>El Sitio de las Obras está ubicada en</w:t>
            </w:r>
            <w:r w:rsidR="004075D8">
              <w:rPr>
                <w:sz w:val="24"/>
              </w:rPr>
              <w:t xml:space="preserve"> el </w:t>
            </w:r>
            <w:r w:rsidRPr="001E5E80">
              <w:rPr>
                <w:sz w:val="24"/>
              </w:rPr>
              <w:t xml:space="preserve"> </w:t>
            </w:r>
            <w:permStart w:id="1074136348" w:edGrp="everyone"/>
            <w:r w:rsidR="004075D8">
              <w:t xml:space="preserve"> </w:t>
            </w:r>
            <w:r w:rsidR="004075D8" w:rsidRPr="004075D8">
              <w:rPr>
                <w:i/>
                <w:sz w:val="24"/>
              </w:rPr>
              <w:t>Instituto de Conservación Forestal, Áreas Protegidas y Vida Silvestres ICF, Oficina Regional de Atlántida, Colonia Palmira, Carretera CA-13, frente a Apartamentos Pico Bonito, La Ceiba Atlántida.</w:t>
            </w:r>
            <w:r w:rsidRPr="001E5E80">
              <w:rPr>
                <w:i/>
                <w:sz w:val="24"/>
              </w:rPr>
              <w:t>]</w:t>
            </w:r>
            <w:permEnd w:id="1074136348"/>
            <w:r w:rsidRPr="001E5E80">
              <w:rPr>
                <w:i/>
                <w:sz w:val="24"/>
              </w:rPr>
              <w:t xml:space="preserve"> </w:t>
            </w:r>
            <w:r w:rsidRPr="001E5E80">
              <w:rPr>
                <w:sz w:val="24"/>
              </w:rPr>
              <w:t xml:space="preserve">y está definida en los planos No. </w:t>
            </w:r>
            <w:permStart w:id="1547982275" w:edGrp="everyone"/>
            <w:r w:rsidRPr="001E5E80">
              <w:rPr>
                <w:i/>
                <w:sz w:val="24"/>
                <w:lang w:val="en-US"/>
              </w:rPr>
              <w:t>[</w:t>
            </w:r>
            <w:proofErr w:type="spellStart"/>
            <w:r w:rsidRPr="001E5E80">
              <w:rPr>
                <w:i/>
                <w:color w:val="FF0000"/>
                <w:sz w:val="24"/>
                <w:lang w:val="en-US"/>
              </w:rPr>
              <w:t>indique</w:t>
            </w:r>
            <w:proofErr w:type="spellEnd"/>
            <w:r w:rsidRPr="001E5E80">
              <w:rPr>
                <w:i/>
                <w:color w:val="FF0000"/>
                <w:sz w:val="24"/>
                <w:lang w:val="en-US"/>
              </w:rPr>
              <w:t xml:space="preserve"> los </w:t>
            </w:r>
            <w:proofErr w:type="spellStart"/>
            <w:r w:rsidRPr="001E5E80">
              <w:rPr>
                <w:i/>
                <w:color w:val="FF0000"/>
                <w:sz w:val="24"/>
                <w:lang w:val="en-US"/>
              </w:rPr>
              <w:t>números</w:t>
            </w:r>
            <w:proofErr w:type="spellEnd"/>
            <w:r w:rsidRPr="001E5E80">
              <w:rPr>
                <w:i/>
                <w:sz w:val="24"/>
                <w:lang w:val="en-US"/>
              </w:rPr>
              <w:t>]</w:t>
            </w:r>
            <w:permEnd w:id="1547982275"/>
            <w:r w:rsidRPr="001E5E80">
              <w:rPr>
                <w:i/>
                <w:sz w:val="24"/>
                <w:lang w:val="en-US"/>
              </w:rPr>
              <w:t>.</w:t>
            </w:r>
          </w:p>
        </w:tc>
      </w:tr>
      <w:tr w:rsidR="001E5E80" w:rsidRPr="001E5E80" w14:paraId="1A6F6AEF" w14:textId="77777777" w:rsidTr="001E5E80">
        <w:trPr>
          <w:trHeight w:val="525"/>
        </w:trPr>
        <w:tc>
          <w:tcPr>
            <w:tcW w:w="1620" w:type="dxa"/>
            <w:shd w:val="clear" w:color="auto" w:fill="auto"/>
          </w:tcPr>
          <w:p w14:paraId="3BB6AA78" w14:textId="77777777" w:rsidR="001E5E80" w:rsidRPr="001E5E80" w:rsidRDefault="001E5E80" w:rsidP="00D060C7">
            <w:pPr>
              <w:widowControl w:val="0"/>
              <w:suppressAutoHyphens w:val="0"/>
              <w:overflowPunct/>
              <w:adjustRightInd/>
              <w:spacing w:after="0" w:line="273" w:lineRule="exact"/>
              <w:ind w:left="107"/>
              <w:textAlignment w:val="auto"/>
              <w:rPr>
                <w:b/>
                <w:sz w:val="24"/>
                <w:lang w:val="en-US"/>
              </w:rPr>
            </w:pPr>
            <w:bookmarkStart w:id="585" w:name="CEC_1.1_(bb)"/>
            <w:bookmarkStart w:id="586" w:name="_bookmark172"/>
            <w:bookmarkEnd w:id="585"/>
            <w:bookmarkEnd w:id="586"/>
            <w:r w:rsidRPr="001E5E80">
              <w:rPr>
                <w:b/>
                <w:sz w:val="24"/>
                <w:lang w:val="en-US"/>
              </w:rPr>
              <w:t>CEC 1.1 (bb)</w:t>
            </w:r>
          </w:p>
        </w:tc>
        <w:tc>
          <w:tcPr>
            <w:tcW w:w="6883" w:type="dxa"/>
            <w:shd w:val="clear" w:color="auto" w:fill="auto"/>
          </w:tcPr>
          <w:p w14:paraId="69B6873F" w14:textId="77777777" w:rsidR="001E5E80" w:rsidRPr="001E5E80" w:rsidRDefault="001E5E80" w:rsidP="00D060C7">
            <w:pPr>
              <w:widowControl w:val="0"/>
              <w:suppressAutoHyphens w:val="0"/>
              <w:overflowPunct/>
              <w:adjustRightInd/>
              <w:spacing w:after="0" w:line="268" w:lineRule="exact"/>
              <w:ind w:left="107"/>
              <w:textAlignment w:val="auto"/>
              <w:rPr>
                <w:i/>
                <w:sz w:val="24"/>
              </w:rPr>
            </w:pPr>
            <w:r w:rsidRPr="001E5E80">
              <w:rPr>
                <w:sz w:val="24"/>
              </w:rPr>
              <w:t xml:space="preserve">La Fecha de Inicio es </w:t>
            </w:r>
            <w:permStart w:id="1918333355" w:edGrp="everyone"/>
            <w:r w:rsidRPr="001E5E80">
              <w:rPr>
                <w:i/>
                <w:sz w:val="24"/>
              </w:rPr>
              <w:t>[</w:t>
            </w:r>
            <w:r w:rsidRPr="001E5E80">
              <w:rPr>
                <w:i/>
                <w:color w:val="FF0000"/>
                <w:sz w:val="24"/>
              </w:rPr>
              <w:t>indique la fecha</w:t>
            </w:r>
            <w:r w:rsidRPr="001E5E80">
              <w:rPr>
                <w:i/>
                <w:sz w:val="24"/>
              </w:rPr>
              <w:t>]</w:t>
            </w:r>
            <w:permEnd w:id="1918333355"/>
          </w:p>
        </w:tc>
      </w:tr>
      <w:tr w:rsidR="001E5E80" w:rsidRPr="001E5E80" w14:paraId="5AFDE19D" w14:textId="77777777" w:rsidTr="001E5E80">
        <w:trPr>
          <w:trHeight w:val="787"/>
        </w:trPr>
        <w:tc>
          <w:tcPr>
            <w:tcW w:w="1620" w:type="dxa"/>
            <w:shd w:val="clear" w:color="auto" w:fill="auto"/>
          </w:tcPr>
          <w:p w14:paraId="3F660DA5" w14:textId="77777777" w:rsidR="001E5E80" w:rsidRPr="001E5E80" w:rsidRDefault="001E5E80" w:rsidP="00D060C7">
            <w:pPr>
              <w:widowControl w:val="0"/>
              <w:suppressAutoHyphens w:val="0"/>
              <w:overflowPunct/>
              <w:adjustRightInd/>
              <w:spacing w:after="0" w:line="273" w:lineRule="exact"/>
              <w:ind w:left="107"/>
              <w:textAlignment w:val="auto"/>
              <w:rPr>
                <w:b/>
                <w:sz w:val="24"/>
                <w:lang w:val="en-US"/>
              </w:rPr>
            </w:pPr>
            <w:bookmarkStart w:id="587" w:name="CEC__1.1_(ff)"/>
            <w:bookmarkStart w:id="588" w:name="_bookmark173"/>
            <w:bookmarkEnd w:id="587"/>
            <w:bookmarkEnd w:id="588"/>
            <w:r w:rsidRPr="001E5E80">
              <w:rPr>
                <w:b/>
                <w:sz w:val="24"/>
                <w:lang w:val="en-US"/>
              </w:rPr>
              <w:t>CEC 1.1 (ff)</w:t>
            </w:r>
          </w:p>
        </w:tc>
        <w:tc>
          <w:tcPr>
            <w:tcW w:w="6883" w:type="dxa"/>
            <w:shd w:val="clear" w:color="auto" w:fill="auto"/>
          </w:tcPr>
          <w:p w14:paraId="49263CF8" w14:textId="77777777" w:rsidR="001E5E80" w:rsidRPr="001E5E80" w:rsidRDefault="001E5E80" w:rsidP="00D060C7">
            <w:pPr>
              <w:widowControl w:val="0"/>
              <w:suppressAutoHyphens w:val="0"/>
              <w:overflowPunct/>
              <w:adjustRightInd/>
              <w:spacing w:after="0" w:line="240" w:lineRule="auto"/>
              <w:ind w:left="107" w:right="859"/>
              <w:textAlignment w:val="auto"/>
              <w:rPr>
                <w:i/>
                <w:sz w:val="24"/>
              </w:rPr>
            </w:pPr>
            <w:r w:rsidRPr="001E5E80">
              <w:rPr>
                <w:spacing w:val="-4"/>
                <w:sz w:val="24"/>
              </w:rPr>
              <w:t xml:space="preserve">Las </w:t>
            </w:r>
            <w:r w:rsidRPr="001E5E80">
              <w:rPr>
                <w:spacing w:val="-3"/>
                <w:sz w:val="24"/>
              </w:rPr>
              <w:t xml:space="preserve">Obras consisten </w:t>
            </w:r>
            <w:r w:rsidRPr="001E5E80">
              <w:rPr>
                <w:sz w:val="24"/>
              </w:rPr>
              <w:t xml:space="preserve">en </w:t>
            </w:r>
            <w:permStart w:id="1531921097" w:edGrp="everyone"/>
            <w:r w:rsidRPr="001E5E80">
              <w:rPr>
                <w:i/>
                <w:spacing w:val="-3"/>
                <w:sz w:val="24"/>
              </w:rPr>
              <w:t>[</w:t>
            </w:r>
            <w:r w:rsidRPr="001E5E80">
              <w:rPr>
                <w:i/>
                <w:color w:val="FF0000"/>
                <w:spacing w:val="-3"/>
                <w:sz w:val="24"/>
              </w:rPr>
              <w:t xml:space="preserve">indique </w:t>
            </w:r>
            <w:r w:rsidRPr="001E5E80">
              <w:rPr>
                <w:i/>
                <w:color w:val="FF0000"/>
                <w:sz w:val="24"/>
              </w:rPr>
              <w:t xml:space="preserve">una </w:t>
            </w:r>
            <w:r w:rsidRPr="001E5E80">
              <w:rPr>
                <w:i/>
                <w:color w:val="FF0000"/>
                <w:spacing w:val="-4"/>
                <w:sz w:val="24"/>
              </w:rPr>
              <w:t xml:space="preserve">descripción breve, </w:t>
            </w:r>
            <w:r w:rsidRPr="001E5E80">
              <w:rPr>
                <w:i/>
                <w:color w:val="FF0000"/>
                <w:spacing w:val="-3"/>
                <w:sz w:val="24"/>
              </w:rPr>
              <w:t xml:space="preserve">incluyendo </w:t>
            </w:r>
            <w:r w:rsidRPr="001E5E80">
              <w:rPr>
                <w:i/>
                <w:color w:val="FF0000"/>
                <w:sz w:val="24"/>
              </w:rPr>
              <w:t xml:space="preserve">la </w:t>
            </w:r>
            <w:r w:rsidRPr="001E5E80">
              <w:rPr>
                <w:i/>
                <w:color w:val="FF0000"/>
                <w:spacing w:val="-3"/>
                <w:sz w:val="24"/>
              </w:rPr>
              <w:t xml:space="preserve">interrelación con otros contratos </w:t>
            </w:r>
            <w:r w:rsidRPr="001E5E80">
              <w:rPr>
                <w:i/>
                <w:color w:val="FF0000"/>
                <w:spacing w:val="-4"/>
                <w:sz w:val="24"/>
              </w:rPr>
              <w:t xml:space="preserve">comprendidos </w:t>
            </w:r>
            <w:r w:rsidRPr="001E5E80">
              <w:rPr>
                <w:i/>
                <w:color w:val="FF0000"/>
                <w:sz w:val="24"/>
              </w:rPr>
              <w:t xml:space="preserve">en el </w:t>
            </w:r>
            <w:r w:rsidRPr="001E5E80">
              <w:rPr>
                <w:i/>
                <w:color w:val="FF0000"/>
                <w:spacing w:val="-3"/>
                <w:sz w:val="24"/>
              </w:rPr>
              <w:t xml:space="preserve">mismo </w:t>
            </w:r>
            <w:r w:rsidRPr="001E5E80">
              <w:rPr>
                <w:i/>
                <w:color w:val="FF0000"/>
                <w:spacing w:val="-4"/>
                <w:sz w:val="24"/>
              </w:rPr>
              <w:t>Proyecto</w:t>
            </w:r>
            <w:r w:rsidRPr="001E5E80">
              <w:rPr>
                <w:i/>
                <w:spacing w:val="-4"/>
                <w:sz w:val="24"/>
              </w:rPr>
              <w:t>]</w:t>
            </w:r>
            <w:permEnd w:id="1531921097"/>
          </w:p>
        </w:tc>
      </w:tr>
      <w:tr w:rsidR="001E5E80" w:rsidRPr="001E5E80" w14:paraId="07EBF320" w14:textId="77777777" w:rsidTr="001E5E80">
        <w:trPr>
          <w:trHeight w:val="1050"/>
        </w:trPr>
        <w:tc>
          <w:tcPr>
            <w:tcW w:w="1620" w:type="dxa"/>
            <w:shd w:val="clear" w:color="auto" w:fill="auto"/>
          </w:tcPr>
          <w:p w14:paraId="58C536F9" w14:textId="77777777" w:rsidR="001E5E80" w:rsidRPr="001E5E80" w:rsidRDefault="001E5E80" w:rsidP="00D060C7">
            <w:pPr>
              <w:widowControl w:val="0"/>
              <w:suppressAutoHyphens w:val="0"/>
              <w:overflowPunct/>
              <w:adjustRightInd/>
              <w:spacing w:after="0" w:line="273" w:lineRule="exact"/>
              <w:ind w:left="107"/>
              <w:textAlignment w:val="auto"/>
              <w:rPr>
                <w:b/>
                <w:sz w:val="24"/>
                <w:lang w:val="en-US"/>
              </w:rPr>
            </w:pPr>
            <w:bookmarkStart w:id="589" w:name="CEC_2.2"/>
            <w:bookmarkStart w:id="590" w:name="_bookmark174"/>
            <w:bookmarkEnd w:id="589"/>
            <w:bookmarkEnd w:id="590"/>
            <w:r w:rsidRPr="001E5E80">
              <w:rPr>
                <w:b/>
                <w:sz w:val="24"/>
                <w:lang w:val="en-US"/>
              </w:rPr>
              <w:t>CEC 2.2</w:t>
            </w:r>
          </w:p>
        </w:tc>
        <w:tc>
          <w:tcPr>
            <w:tcW w:w="6883" w:type="dxa"/>
            <w:shd w:val="clear" w:color="auto" w:fill="auto"/>
          </w:tcPr>
          <w:p w14:paraId="20DAE0BA" w14:textId="77777777" w:rsidR="001E5E80" w:rsidRPr="001E5E80" w:rsidRDefault="001E5E80" w:rsidP="00D060C7">
            <w:pPr>
              <w:widowControl w:val="0"/>
              <w:suppressAutoHyphens w:val="0"/>
              <w:overflowPunct/>
              <w:adjustRightInd/>
              <w:spacing w:after="0" w:line="240" w:lineRule="auto"/>
              <w:ind w:left="107" w:right="91"/>
              <w:textAlignment w:val="auto"/>
              <w:rPr>
                <w:i/>
                <w:sz w:val="24"/>
              </w:rPr>
            </w:pPr>
            <w:r w:rsidRPr="001E5E80">
              <w:rPr>
                <w:spacing w:val="-4"/>
                <w:sz w:val="24"/>
              </w:rPr>
              <w:t xml:space="preserve">Las </w:t>
            </w:r>
            <w:r w:rsidRPr="001E5E80">
              <w:rPr>
                <w:spacing w:val="-3"/>
                <w:sz w:val="24"/>
              </w:rPr>
              <w:t xml:space="preserve">secciones </w:t>
            </w:r>
            <w:r w:rsidRPr="001E5E80">
              <w:rPr>
                <w:sz w:val="24"/>
              </w:rPr>
              <w:t xml:space="preserve">de </w:t>
            </w:r>
            <w:r w:rsidRPr="001E5E80">
              <w:rPr>
                <w:spacing w:val="-2"/>
                <w:sz w:val="24"/>
              </w:rPr>
              <w:t xml:space="preserve">las </w:t>
            </w:r>
            <w:r w:rsidRPr="001E5E80">
              <w:rPr>
                <w:spacing w:val="-4"/>
                <w:sz w:val="24"/>
              </w:rPr>
              <w:t xml:space="preserve">Obras </w:t>
            </w:r>
            <w:r w:rsidRPr="001E5E80">
              <w:rPr>
                <w:spacing w:val="-3"/>
                <w:sz w:val="24"/>
              </w:rPr>
              <w:t xml:space="preserve">con </w:t>
            </w:r>
            <w:r w:rsidRPr="001E5E80">
              <w:rPr>
                <w:spacing w:val="-4"/>
                <w:sz w:val="24"/>
              </w:rPr>
              <w:t xml:space="preserve">fechas </w:t>
            </w:r>
            <w:r w:rsidRPr="001E5E80">
              <w:rPr>
                <w:sz w:val="24"/>
              </w:rPr>
              <w:t xml:space="preserve">de </w:t>
            </w:r>
            <w:r w:rsidRPr="001E5E80">
              <w:rPr>
                <w:spacing w:val="-4"/>
                <w:sz w:val="24"/>
              </w:rPr>
              <w:t xml:space="preserve">terminación </w:t>
            </w:r>
            <w:r w:rsidRPr="001E5E80">
              <w:rPr>
                <w:spacing w:val="-3"/>
                <w:sz w:val="24"/>
              </w:rPr>
              <w:t xml:space="preserve">distintas </w:t>
            </w:r>
            <w:r w:rsidRPr="001E5E80">
              <w:rPr>
                <w:sz w:val="24"/>
              </w:rPr>
              <w:t xml:space="preserve">a </w:t>
            </w:r>
            <w:r w:rsidRPr="001E5E80">
              <w:rPr>
                <w:spacing w:val="-2"/>
                <w:sz w:val="24"/>
              </w:rPr>
              <w:t xml:space="preserve">las </w:t>
            </w:r>
            <w:r w:rsidRPr="001E5E80">
              <w:rPr>
                <w:sz w:val="24"/>
              </w:rPr>
              <w:t xml:space="preserve">de </w:t>
            </w:r>
            <w:r w:rsidRPr="001E5E80">
              <w:rPr>
                <w:spacing w:val="-3"/>
                <w:sz w:val="24"/>
              </w:rPr>
              <w:t xml:space="preserve">la totalidad </w:t>
            </w:r>
            <w:r w:rsidRPr="001E5E80">
              <w:rPr>
                <w:sz w:val="24"/>
              </w:rPr>
              <w:t xml:space="preserve">de </w:t>
            </w:r>
            <w:r w:rsidRPr="001E5E80">
              <w:rPr>
                <w:spacing w:val="-2"/>
                <w:sz w:val="24"/>
              </w:rPr>
              <w:t xml:space="preserve">las </w:t>
            </w:r>
            <w:r w:rsidRPr="001E5E80">
              <w:rPr>
                <w:spacing w:val="-3"/>
                <w:sz w:val="24"/>
              </w:rPr>
              <w:t xml:space="preserve">Obras son: </w:t>
            </w:r>
            <w:permStart w:id="1289369598" w:edGrp="everyone"/>
            <w:r w:rsidRPr="001E5E80">
              <w:rPr>
                <w:i/>
                <w:color w:val="FF0000"/>
                <w:spacing w:val="-3"/>
                <w:sz w:val="24"/>
              </w:rPr>
              <w:t xml:space="preserve">indique </w:t>
            </w:r>
            <w:r w:rsidRPr="001E5E80">
              <w:rPr>
                <w:i/>
                <w:color w:val="FF0000"/>
                <w:sz w:val="24"/>
              </w:rPr>
              <w:t xml:space="preserve">la </w:t>
            </w:r>
            <w:r w:rsidRPr="001E5E80">
              <w:rPr>
                <w:i/>
                <w:color w:val="FF0000"/>
                <w:spacing w:val="-3"/>
                <w:sz w:val="24"/>
              </w:rPr>
              <w:t xml:space="preserve">naturaleza de </w:t>
            </w:r>
            <w:r w:rsidRPr="001E5E80">
              <w:rPr>
                <w:i/>
                <w:color w:val="FF0000"/>
                <w:sz w:val="24"/>
              </w:rPr>
              <w:t xml:space="preserve">las </w:t>
            </w:r>
            <w:r w:rsidRPr="001E5E80">
              <w:rPr>
                <w:i/>
                <w:color w:val="FF0000"/>
                <w:spacing w:val="-4"/>
                <w:sz w:val="24"/>
              </w:rPr>
              <w:t xml:space="preserve">secciones </w:t>
            </w:r>
            <w:r w:rsidRPr="001E5E80">
              <w:rPr>
                <w:i/>
                <w:color w:val="FF0000"/>
                <w:sz w:val="24"/>
              </w:rPr>
              <w:t xml:space="preserve">y </w:t>
            </w:r>
            <w:r w:rsidRPr="001E5E80">
              <w:rPr>
                <w:i/>
                <w:color w:val="FF0000"/>
                <w:spacing w:val="-3"/>
                <w:sz w:val="24"/>
              </w:rPr>
              <w:t xml:space="preserve">las fechas, </w:t>
            </w:r>
            <w:r w:rsidRPr="001E5E80">
              <w:rPr>
                <w:i/>
                <w:color w:val="FF0000"/>
                <w:sz w:val="24"/>
              </w:rPr>
              <w:t xml:space="preserve">si </w:t>
            </w:r>
            <w:r w:rsidRPr="001E5E80">
              <w:rPr>
                <w:i/>
                <w:color w:val="FF0000"/>
                <w:spacing w:val="-4"/>
                <w:sz w:val="24"/>
              </w:rPr>
              <w:t>corresponde]</w:t>
            </w:r>
            <w:permEnd w:id="1289369598"/>
          </w:p>
        </w:tc>
      </w:tr>
      <w:tr w:rsidR="001E5E80" w:rsidRPr="001E5E80" w14:paraId="14E07DDF" w14:textId="77777777" w:rsidTr="001E5E80">
        <w:trPr>
          <w:trHeight w:val="787"/>
        </w:trPr>
        <w:tc>
          <w:tcPr>
            <w:tcW w:w="1620" w:type="dxa"/>
            <w:shd w:val="clear" w:color="auto" w:fill="auto"/>
          </w:tcPr>
          <w:p w14:paraId="01DAC4E8" w14:textId="77777777" w:rsidR="001E5E80" w:rsidRPr="001E5E80" w:rsidRDefault="001E5E80" w:rsidP="00D060C7">
            <w:pPr>
              <w:widowControl w:val="0"/>
              <w:suppressAutoHyphens w:val="0"/>
              <w:overflowPunct/>
              <w:adjustRightInd/>
              <w:spacing w:after="0" w:line="273" w:lineRule="exact"/>
              <w:ind w:left="107"/>
              <w:textAlignment w:val="auto"/>
              <w:rPr>
                <w:b/>
                <w:sz w:val="24"/>
                <w:lang w:val="en-US"/>
              </w:rPr>
            </w:pPr>
            <w:bookmarkStart w:id="591" w:name="CEC_2.3_(i)"/>
            <w:bookmarkStart w:id="592" w:name="_bookmark175"/>
            <w:bookmarkEnd w:id="591"/>
            <w:bookmarkEnd w:id="592"/>
            <w:r w:rsidRPr="001E5E80">
              <w:rPr>
                <w:b/>
                <w:sz w:val="24"/>
                <w:lang w:val="en-US"/>
              </w:rPr>
              <w:t>CEC 2.3 (</w:t>
            </w:r>
            <w:proofErr w:type="spellStart"/>
            <w:r w:rsidRPr="001E5E80">
              <w:rPr>
                <w:b/>
                <w:sz w:val="24"/>
                <w:lang w:val="en-US"/>
              </w:rPr>
              <w:t>i</w:t>
            </w:r>
            <w:proofErr w:type="spellEnd"/>
            <w:r w:rsidRPr="001E5E80">
              <w:rPr>
                <w:b/>
                <w:sz w:val="24"/>
                <w:lang w:val="en-US"/>
              </w:rPr>
              <w:t>)</w:t>
            </w:r>
          </w:p>
        </w:tc>
        <w:tc>
          <w:tcPr>
            <w:tcW w:w="6883" w:type="dxa"/>
            <w:shd w:val="clear" w:color="auto" w:fill="auto"/>
          </w:tcPr>
          <w:p w14:paraId="40C0A730" w14:textId="77777777" w:rsidR="001E5E80" w:rsidRPr="001E5E80" w:rsidRDefault="001E5E80" w:rsidP="00D060C7">
            <w:pPr>
              <w:widowControl w:val="0"/>
              <w:suppressAutoHyphens w:val="0"/>
              <w:overflowPunct/>
              <w:adjustRightInd/>
              <w:spacing w:after="0" w:line="268" w:lineRule="exact"/>
              <w:ind w:left="107"/>
              <w:textAlignment w:val="auto"/>
              <w:rPr>
                <w:sz w:val="24"/>
              </w:rPr>
            </w:pPr>
            <w:r w:rsidRPr="001E5E80">
              <w:rPr>
                <w:sz w:val="24"/>
              </w:rPr>
              <w:t>Los siguientes documentos también forman parte integral del Contrato:</w:t>
            </w:r>
          </w:p>
          <w:p w14:paraId="41348BFF" w14:textId="60D6E0BD" w:rsidR="004075D8" w:rsidRPr="004075D8" w:rsidRDefault="001E5E80" w:rsidP="00D060C7">
            <w:pPr>
              <w:pStyle w:val="Prrafodelista"/>
              <w:numPr>
                <w:ilvl w:val="0"/>
                <w:numId w:val="51"/>
              </w:numPr>
              <w:tabs>
                <w:tab w:val="left" w:pos="1276"/>
              </w:tabs>
              <w:spacing w:after="120"/>
              <w:ind w:left="1276" w:hanging="709"/>
              <w:contextualSpacing w:val="0"/>
              <w:rPr>
                <w:rFonts w:ascii="Arial" w:hAnsi="Arial" w:cs="Arial"/>
              </w:rPr>
            </w:pPr>
            <w:permStart w:id="1597704137" w:edGrp="everyone"/>
            <w:r w:rsidRPr="004075D8">
              <w:rPr>
                <w:i/>
                <w:sz w:val="24"/>
                <w:lang w:val="en-US"/>
              </w:rPr>
              <w:t>[</w:t>
            </w:r>
            <w:r w:rsidR="004075D8" w:rsidRPr="004075D8">
              <w:rPr>
                <w:rFonts w:ascii="Arial" w:hAnsi="Arial" w:cs="Arial"/>
              </w:rPr>
              <w:t xml:space="preserve"> </w:t>
            </w:r>
            <w:r w:rsidR="004075D8" w:rsidRPr="004075D8">
              <w:rPr>
                <w:rFonts w:ascii="Arial" w:hAnsi="Arial" w:cs="Arial"/>
              </w:rPr>
              <w:t>Carta de Aceptación;</w:t>
            </w:r>
          </w:p>
          <w:p w14:paraId="17EB7C39" w14:textId="77777777" w:rsidR="004075D8" w:rsidRPr="004075D8" w:rsidRDefault="004075D8" w:rsidP="00D060C7">
            <w:pPr>
              <w:numPr>
                <w:ilvl w:val="0"/>
                <w:numId w:val="51"/>
              </w:numPr>
              <w:tabs>
                <w:tab w:val="left" w:pos="1276"/>
              </w:tabs>
              <w:spacing w:after="120"/>
              <w:ind w:left="1276" w:hanging="709"/>
              <w:rPr>
                <w:rFonts w:ascii="Arial" w:hAnsi="Arial" w:cs="Arial"/>
              </w:rPr>
            </w:pPr>
            <w:r w:rsidRPr="004075D8">
              <w:rPr>
                <w:rFonts w:ascii="Arial" w:hAnsi="Arial" w:cs="Arial"/>
              </w:rPr>
              <w:t>La Carta de la Oferta y el Apéndice de la Oferta (incluida la Declaración de Compromiso debidamente firmada);</w:t>
            </w:r>
          </w:p>
          <w:p w14:paraId="4009653B" w14:textId="77777777" w:rsidR="004075D8" w:rsidRPr="004075D8" w:rsidRDefault="004075D8" w:rsidP="00D060C7">
            <w:pPr>
              <w:numPr>
                <w:ilvl w:val="0"/>
                <w:numId w:val="51"/>
              </w:numPr>
              <w:tabs>
                <w:tab w:val="left" w:pos="1276"/>
              </w:tabs>
              <w:spacing w:after="120"/>
              <w:ind w:left="1276" w:hanging="709"/>
              <w:rPr>
                <w:rFonts w:ascii="Arial" w:hAnsi="Arial" w:cs="Arial"/>
              </w:rPr>
            </w:pPr>
            <w:r w:rsidRPr="004075D8">
              <w:rPr>
                <w:rFonts w:ascii="Arial" w:hAnsi="Arial" w:cs="Arial"/>
              </w:rPr>
              <w:t>Adendas Nos. __________________ (si las hubiere);</w:t>
            </w:r>
          </w:p>
          <w:p w14:paraId="437D700F" w14:textId="77777777" w:rsidR="004075D8" w:rsidRPr="004075D8" w:rsidRDefault="004075D8" w:rsidP="00D060C7">
            <w:pPr>
              <w:numPr>
                <w:ilvl w:val="0"/>
                <w:numId w:val="51"/>
              </w:numPr>
              <w:tabs>
                <w:tab w:val="left" w:pos="1276"/>
              </w:tabs>
              <w:spacing w:after="120"/>
              <w:ind w:left="1276" w:hanging="709"/>
              <w:rPr>
                <w:rFonts w:ascii="Arial" w:hAnsi="Arial" w:cs="Arial"/>
              </w:rPr>
            </w:pPr>
            <w:r w:rsidRPr="004075D8">
              <w:rPr>
                <w:rFonts w:ascii="Arial" w:hAnsi="Arial" w:cs="Arial"/>
              </w:rPr>
              <w:t>Condiciones Particulares; (si las hubiere)</w:t>
            </w:r>
          </w:p>
          <w:p w14:paraId="3E40D14E" w14:textId="77777777" w:rsidR="004075D8" w:rsidRPr="004075D8" w:rsidRDefault="004075D8" w:rsidP="00D060C7">
            <w:pPr>
              <w:numPr>
                <w:ilvl w:val="0"/>
                <w:numId w:val="51"/>
              </w:numPr>
              <w:tabs>
                <w:tab w:val="left" w:pos="1276"/>
              </w:tabs>
              <w:spacing w:after="120"/>
              <w:ind w:left="1276" w:hanging="709"/>
              <w:rPr>
                <w:rFonts w:ascii="Arial" w:hAnsi="Arial" w:cs="Arial"/>
              </w:rPr>
            </w:pPr>
            <w:r w:rsidRPr="004075D8">
              <w:rPr>
                <w:rFonts w:ascii="Arial" w:hAnsi="Arial" w:cs="Arial"/>
              </w:rPr>
              <w:t>Condiciones Generales;</w:t>
            </w:r>
          </w:p>
          <w:p w14:paraId="57AA7FB7" w14:textId="77777777" w:rsidR="004075D8" w:rsidRPr="004075D8" w:rsidRDefault="004075D8" w:rsidP="00D060C7">
            <w:pPr>
              <w:numPr>
                <w:ilvl w:val="0"/>
                <w:numId w:val="51"/>
              </w:numPr>
              <w:tabs>
                <w:tab w:val="left" w:pos="1276"/>
              </w:tabs>
              <w:spacing w:after="120"/>
              <w:ind w:left="1276" w:hanging="709"/>
              <w:rPr>
                <w:rFonts w:ascii="Arial" w:hAnsi="Arial" w:cs="Arial"/>
              </w:rPr>
            </w:pPr>
            <w:r w:rsidRPr="004075D8">
              <w:rPr>
                <w:rFonts w:ascii="Arial" w:hAnsi="Arial" w:cs="Arial"/>
              </w:rPr>
              <w:lastRenderedPageBreak/>
              <w:t>Especificaciones;</w:t>
            </w:r>
          </w:p>
          <w:p w14:paraId="42F27C47" w14:textId="77777777" w:rsidR="004075D8" w:rsidRPr="004075D8" w:rsidRDefault="004075D8" w:rsidP="00D060C7">
            <w:pPr>
              <w:numPr>
                <w:ilvl w:val="0"/>
                <w:numId w:val="51"/>
              </w:numPr>
              <w:tabs>
                <w:tab w:val="left" w:pos="1276"/>
              </w:tabs>
              <w:spacing w:after="120"/>
              <w:ind w:left="1276" w:hanging="709"/>
              <w:rPr>
                <w:rFonts w:ascii="Arial" w:hAnsi="Arial" w:cs="Arial"/>
              </w:rPr>
            </w:pPr>
            <w:r w:rsidRPr="004075D8">
              <w:rPr>
                <w:rFonts w:ascii="Arial" w:hAnsi="Arial" w:cs="Arial"/>
              </w:rPr>
              <w:t xml:space="preserve">Planos; </w:t>
            </w:r>
          </w:p>
          <w:p w14:paraId="6B967FBD" w14:textId="77777777" w:rsidR="004075D8" w:rsidRPr="004075D8" w:rsidRDefault="004075D8" w:rsidP="00D060C7">
            <w:pPr>
              <w:numPr>
                <w:ilvl w:val="0"/>
                <w:numId w:val="51"/>
              </w:numPr>
              <w:tabs>
                <w:tab w:val="left" w:pos="1276"/>
              </w:tabs>
              <w:spacing w:after="120"/>
              <w:ind w:left="1276" w:hanging="709"/>
              <w:rPr>
                <w:rFonts w:ascii="Arial" w:hAnsi="Arial" w:cs="Arial"/>
              </w:rPr>
            </w:pPr>
            <w:r w:rsidRPr="004075D8">
              <w:rPr>
                <w:rFonts w:ascii="Arial" w:hAnsi="Arial" w:cs="Arial"/>
              </w:rPr>
              <w:t>Cronogramas debidamente completados; y</w:t>
            </w:r>
          </w:p>
          <w:p w14:paraId="07AF6E99" w14:textId="77777777" w:rsidR="004075D8" w:rsidRPr="004075D8" w:rsidRDefault="004075D8" w:rsidP="00D060C7">
            <w:pPr>
              <w:numPr>
                <w:ilvl w:val="0"/>
                <w:numId w:val="51"/>
              </w:numPr>
              <w:tabs>
                <w:tab w:val="left" w:pos="1276"/>
              </w:tabs>
              <w:spacing w:after="120"/>
              <w:ind w:left="1276" w:hanging="709"/>
              <w:rPr>
                <w:rFonts w:ascii="Arial" w:hAnsi="Arial" w:cs="Arial"/>
              </w:rPr>
            </w:pPr>
            <w:r w:rsidRPr="004075D8">
              <w:rPr>
                <w:rFonts w:ascii="Arial" w:hAnsi="Arial" w:cs="Arial"/>
              </w:rPr>
              <w:t>La Oferta del Contratista y cualquier otro documento que formen parte del Contrato</w:t>
            </w:r>
          </w:p>
          <w:permEnd w:id="1597704137"/>
          <w:p w14:paraId="39DAAB0A" w14:textId="70329DA6" w:rsidR="004075D8" w:rsidRPr="004075D8" w:rsidRDefault="004075D8" w:rsidP="00D060C7">
            <w:pPr>
              <w:pStyle w:val="Prrafodelista"/>
              <w:widowControl w:val="0"/>
              <w:suppressAutoHyphens w:val="0"/>
              <w:overflowPunct/>
              <w:adjustRightInd/>
              <w:spacing w:after="0" w:line="240" w:lineRule="auto"/>
              <w:ind w:left="827"/>
              <w:textAlignment w:val="auto"/>
              <w:rPr>
                <w:i/>
                <w:sz w:val="24"/>
                <w:lang w:val="en-US"/>
              </w:rPr>
            </w:pPr>
          </w:p>
        </w:tc>
      </w:tr>
      <w:tr w:rsidR="001E5E80" w:rsidRPr="001E5E80" w14:paraId="01DFAC92" w14:textId="77777777" w:rsidTr="001E5E80">
        <w:trPr>
          <w:trHeight w:val="790"/>
        </w:trPr>
        <w:tc>
          <w:tcPr>
            <w:tcW w:w="1620" w:type="dxa"/>
            <w:shd w:val="clear" w:color="auto" w:fill="auto"/>
          </w:tcPr>
          <w:p w14:paraId="03498252" w14:textId="77777777" w:rsidR="001E5E80" w:rsidRPr="001E5E80" w:rsidRDefault="001E5E80" w:rsidP="00D060C7">
            <w:pPr>
              <w:widowControl w:val="0"/>
              <w:suppressAutoHyphens w:val="0"/>
              <w:overflowPunct/>
              <w:adjustRightInd/>
              <w:spacing w:after="0" w:line="275" w:lineRule="exact"/>
              <w:ind w:left="107"/>
              <w:textAlignment w:val="auto"/>
              <w:rPr>
                <w:b/>
                <w:sz w:val="24"/>
                <w:lang w:val="en-US"/>
              </w:rPr>
            </w:pPr>
            <w:bookmarkStart w:id="593" w:name="CEC_8.1"/>
            <w:bookmarkStart w:id="594" w:name="_bookmark176"/>
            <w:bookmarkEnd w:id="593"/>
            <w:bookmarkEnd w:id="594"/>
            <w:r w:rsidRPr="001E5E80">
              <w:rPr>
                <w:b/>
                <w:sz w:val="24"/>
                <w:lang w:val="en-US"/>
              </w:rPr>
              <w:lastRenderedPageBreak/>
              <w:t>CEC 8.1</w:t>
            </w:r>
          </w:p>
        </w:tc>
        <w:tc>
          <w:tcPr>
            <w:tcW w:w="6883" w:type="dxa"/>
            <w:shd w:val="clear" w:color="auto" w:fill="auto"/>
          </w:tcPr>
          <w:p w14:paraId="36194102" w14:textId="77777777" w:rsidR="001E5E80" w:rsidRPr="001E5E80" w:rsidRDefault="001E5E80" w:rsidP="00D060C7">
            <w:pPr>
              <w:widowControl w:val="0"/>
              <w:suppressAutoHyphens w:val="0"/>
              <w:overflowPunct/>
              <w:adjustRightInd/>
              <w:spacing w:after="0" w:line="240" w:lineRule="auto"/>
              <w:ind w:left="107"/>
              <w:textAlignment w:val="auto"/>
              <w:rPr>
                <w:i/>
                <w:sz w:val="24"/>
              </w:rPr>
            </w:pPr>
            <w:r w:rsidRPr="001E5E80">
              <w:rPr>
                <w:sz w:val="24"/>
              </w:rPr>
              <w:t xml:space="preserve">Lista de Otros Contratistas </w:t>
            </w:r>
            <w:permStart w:id="1894067932" w:edGrp="everyone"/>
            <w:r w:rsidRPr="001E5E80">
              <w:rPr>
                <w:i/>
                <w:sz w:val="24"/>
              </w:rPr>
              <w:t>[</w:t>
            </w:r>
            <w:r w:rsidRPr="001E5E80">
              <w:rPr>
                <w:i/>
                <w:color w:val="FF0000"/>
                <w:sz w:val="24"/>
              </w:rPr>
              <w:t>liste los nombres de Otros Contratistas, si corresponde]</w:t>
            </w:r>
            <w:permEnd w:id="1894067932"/>
          </w:p>
        </w:tc>
      </w:tr>
      <w:tr w:rsidR="001E5E80" w:rsidRPr="001E5E80" w14:paraId="76C53A9E" w14:textId="77777777" w:rsidTr="001E5E80">
        <w:trPr>
          <w:trHeight w:val="525"/>
        </w:trPr>
        <w:tc>
          <w:tcPr>
            <w:tcW w:w="1620" w:type="dxa"/>
            <w:shd w:val="clear" w:color="auto" w:fill="auto"/>
          </w:tcPr>
          <w:p w14:paraId="7CEC020D" w14:textId="77777777" w:rsidR="001E5E80" w:rsidRPr="001E5E80" w:rsidRDefault="001E5E80" w:rsidP="00D060C7">
            <w:pPr>
              <w:widowControl w:val="0"/>
              <w:suppressAutoHyphens w:val="0"/>
              <w:overflowPunct/>
              <w:adjustRightInd/>
              <w:spacing w:after="0" w:line="273" w:lineRule="exact"/>
              <w:ind w:left="107"/>
              <w:textAlignment w:val="auto"/>
              <w:rPr>
                <w:b/>
                <w:sz w:val="24"/>
                <w:lang w:val="en-US"/>
              </w:rPr>
            </w:pPr>
            <w:bookmarkStart w:id="595" w:name="CEC_9.1"/>
            <w:bookmarkStart w:id="596" w:name="_bookmark177"/>
            <w:bookmarkEnd w:id="595"/>
            <w:bookmarkEnd w:id="596"/>
            <w:r w:rsidRPr="001E5E80">
              <w:rPr>
                <w:b/>
                <w:sz w:val="24"/>
                <w:lang w:val="en-US"/>
              </w:rPr>
              <w:t>CEC 9.1</w:t>
            </w:r>
          </w:p>
        </w:tc>
        <w:tc>
          <w:tcPr>
            <w:tcW w:w="6883" w:type="dxa"/>
            <w:shd w:val="clear" w:color="auto" w:fill="auto"/>
          </w:tcPr>
          <w:p w14:paraId="0517A297" w14:textId="77777777" w:rsidR="001E5E80" w:rsidRPr="001E5E80" w:rsidRDefault="001E5E80" w:rsidP="00D060C7">
            <w:pPr>
              <w:widowControl w:val="0"/>
              <w:suppressAutoHyphens w:val="0"/>
              <w:overflowPunct/>
              <w:adjustRightInd/>
              <w:spacing w:after="0" w:line="268" w:lineRule="exact"/>
              <w:ind w:left="107"/>
              <w:textAlignment w:val="auto"/>
              <w:rPr>
                <w:i/>
                <w:sz w:val="24"/>
              </w:rPr>
            </w:pPr>
            <w:r w:rsidRPr="001E5E80">
              <w:rPr>
                <w:sz w:val="24"/>
              </w:rPr>
              <w:t xml:space="preserve">Personal Clave: </w:t>
            </w:r>
            <w:permStart w:id="1148273526" w:edGrp="everyone"/>
            <w:r w:rsidRPr="001E5E80">
              <w:rPr>
                <w:i/>
                <w:sz w:val="24"/>
              </w:rPr>
              <w:t>[</w:t>
            </w:r>
            <w:r w:rsidRPr="001E5E80">
              <w:rPr>
                <w:i/>
                <w:color w:val="FF0000"/>
                <w:sz w:val="24"/>
              </w:rPr>
              <w:t>liste los nombres del Personal Clave</w:t>
            </w:r>
            <w:r w:rsidRPr="001E5E80">
              <w:rPr>
                <w:i/>
                <w:sz w:val="24"/>
              </w:rPr>
              <w:t>]</w:t>
            </w:r>
            <w:permEnd w:id="1148273526"/>
          </w:p>
        </w:tc>
      </w:tr>
    </w:tbl>
    <w:p w14:paraId="6423C64A" w14:textId="77777777" w:rsidR="001E5E80" w:rsidRPr="001E5E80" w:rsidRDefault="001E5E80" w:rsidP="00D060C7">
      <w:pPr>
        <w:widowControl w:val="0"/>
        <w:suppressAutoHyphens w:val="0"/>
        <w:overflowPunct/>
        <w:adjustRightInd/>
        <w:spacing w:before="6" w:after="1" w:line="240" w:lineRule="auto"/>
        <w:textAlignment w:val="auto"/>
        <w:rPr>
          <w:rFonts w:ascii="Arial"/>
          <w:sz w:val="24"/>
          <w:szCs w:val="24"/>
        </w:rPr>
      </w:pPr>
    </w:p>
    <w:p w14:paraId="4BF56878" w14:textId="77777777" w:rsidR="00747073" w:rsidRPr="00DE294E" w:rsidRDefault="00747073" w:rsidP="00D060C7">
      <w:pPr>
        <w:rPr>
          <w:rFonts w:ascii="Arial" w:hAnsi="Arial" w:cs="Arial"/>
        </w:rPr>
      </w:pPr>
      <w:bookmarkStart w:id="597" w:name="_bookmark166"/>
      <w:bookmarkEnd w:id="597"/>
    </w:p>
    <w:tbl>
      <w:tblPr>
        <w:tblW w:w="850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9"/>
        <w:gridCol w:w="6946"/>
      </w:tblGrid>
      <w:tr w:rsidR="001E5E80" w:rsidRPr="00D41180" w14:paraId="282E9365" w14:textId="77777777" w:rsidTr="00D40464">
        <w:trPr>
          <w:trHeight w:val="4100"/>
        </w:trPr>
        <w:tc>
          <w:tcPr>
            <w:tcW w:w="1559" w:type="dxa"/>
            <w:shd w:val="clear" w:color="auto" w:fill="auto"/>
          </w:tcPr>
          <w:p w14:paraId="0593B880" w14:textId="77777777" w:rsidR="001E5E80" w:rsidRPr="00A44A24" w:rsidRDefault="001E5E80" w:rsidP="00D060C7">
            <w:pPr>
              <w:pStyle w:val="TableParagraph"/>
              <w:spacing w:line="273" w:lineRule="exact"/>
              <w:ind w:left="107"/>
              <w:jc w:val="both"/>
              <w:rPr>
                <w:b/>
                <w:sz w:val="24"/>
              </w:rPr>
            </w:pPr>
            <w:r w:rsidRPr="00A44A24">
              <w:rPr>
                <w:b/>
                <w:sz w:val="24"/>
              </w:rPr>
              <w:t>CEC 13.1</w:t>
            </w:r>
          </w:p>
        </w:tc>
        <w:tc>
          <w:tcPr>
            <w:tcW w:w="6946" w:type="dxa"/>
            <w:shd w:val="clear" w:color="auto" w:fill="auto"/>
          </w:tcPr>
          <w:p w14:paraId="0F19BE66" w14:textId="77777777" w:rsidR="001E5E80" w:rsidRPr="00A44A24" w:rsidRDefault="001E5E80" w:rsidP="00D060C7">
            <w:pPr>
              <w:pStyle w:val="TableParagraph"/>
              <w:spacing w:line="268" w:lineRule="exact"/>
              <w:ind w:left="107"/>
              <w:jc w:val="both"/>
              <w:rPr>
                <w:sz w:val="24"/>
                <w:lang w:val="es-HN"/>
              </w:rPr>
            </w:pPr>
            <w:r w:rsidRPr="00A44A24">
              <w:rPr>
                <w:sz w:val="24"/>
                <w:lang w:val="es-HN"/>
              </w:rPr>
              <w:t>Las coberturas mínimas de seguros y los deducibles serán:</w:t>
            </w:r>
          </w:p>
          <w:p w14:paraId="69AA15DC" w14:textId="77777777" w:rsidR="001E5E80" w:rsidRPr="00A44A24" w:rsidRDefault="001E5E80" w:rsidP="00D060C7">
            <w:pPr>
              <w:pStyle w:val="TableParagraph"/>
              <w:numPr>
                <w:ilvl w:val="0"/>
                <w:numId w:val="72"/>
              </w:numPr>
              <w:tabs>
                <w:tab w:val="left" w:pos="540"/>
              </w:tabs>
              <w:ind w:right="94"/>
              <w:jc w:val="both"/>
              <w:rPr>
                <w:i/>
                <w:sz w:val="24"/>
                <w:lang w:val="es-HN"/>
              </w:rPr>
            </w:pPr>
            <w:r w:rsidRPr="00A44A24">
              <w:rPr>
                <w:spacing w:val="-3"/>
                <w:sz w:val="24"/>
                <w:lang w:val="es-HN"/>
              </w:rPr>
              <w:t xml:space="preserve">para pérdida </w:t>
            </w:r>
            <w:r w:rsidRPr="00A44A24">
              <w:rPr>
                <w:sz w:val="24"/>
                <w:lang w:val="es-HN"/>
              </w:rPr>
              <w:t xml:space="preserve">o </w:t>
            </w:r>
            <w:r w:rsidRPr="00A44A24">
              <w:rPr>
                <w:spacing w:val="-3"/>
                <w:sz w:val="24"/>
                <w:lang w:val="es-HN"/>
              </w:rPr>
              <w:t xml:space="preserve">daño </w:t>
            </w:r>
            <w:r w:rsidRPr="00A44A24">
              <w:rPr>
                <w:sz w:val="24"/>
                <w:lang w:val="es-HN"/>
              </w:rPr>
              <w:t xml:space="preserve">de </w:t>
            </w:r>
            <w:r w:rsidRPr="00A44A24">
              <w:rPr>
                <w:spacing w:val="-2"/>
                <w:sz w:val="24"/>
                <w:lang w:val="es-HN"/>
              </w:rPr>
              <w:t xml:space="preserve">las </w:t>
            </w:r>
            <w:r w:rsidRPr="00A44A24">
              <w:rPr>
                <w:spacing w:val="-3"/>
                <w:sz w:val="24"/>
                <w:lang w:val="es-HN"/>
              </w:rPr>
              <w:t xml:space="preserve">Obras, Planta </w:t>
            </w:r>
            <w:r w:rsidRPr="00A44A24">
              <w:rPr>
                <w:sz w:val="24"/>
                <w:lang w:val="es-HN"/>
              </w:rPr>
              <w:t xml:space="preserve">y </w:t>
            </w:r>
            <w:r w:rsidRPr="00A44A24">
              <w:rPr>
                <w:spacing w:val="-4"/>
                <w:sz w:val="24"/>
                <w:lang w:val="es-HN"/>
              </w:rPr>
              <w:t xml:space="preserve">Materiales: </w:t>
            </w:r>
            <w:permStart w:id="2107201858" w:edGrp="everyone"/>
            <w:r w:rsidRPr="00D060C7">
              <w:rPr>
                <w:i/>
                <w:color w:val="FF0000"/>
                <w:spacing w:val="-4"/>
                <w:sz w:val="24"/>
                <w:lang w:val="es-HN"/>
              </w:rPr>
              <w:t xml:space="preserve">[indique los </w:t>
            </w:r>
            <w:r w:rsidRPr="00D060C7">
              <w:rPr>
                <w:i/>
                <w:color w:val="FF0000"/>
                <w:spacing w:val="-3"/>
                <w:sz w:val="24"/>
                <w:lang w:val="es-HN"/>
              </w:rPr>
              <w:t>montos, si</w:t>
            </w:r>
            <w:r w:rsidRPr="00D060C7">
              <w:rPr>
                <w:i/>
                <w:color w:val="FF0000"/>
                <w:spacing w:val="-7"/>
                <w:sz w:val="24"/>
                <w:lang w:val="es-HN"/>
              </w:rPr>
              <w:t xml:space="preserve"> </w:t>
            </w:r>
            <w:r w:rsidRPr="00D060C7">
              <w:rPr>
                <w:i/>
                <w:color w:val="FF0000"/>
                <w:spacing w:val="-5"/>
                <w:sz w:val="24"/>
                <w:lang w:val="es-HN"/>
              </w:rPr>
              <w:t>aplica</w:t>
            </w:r>
            <w:r w:rsidRPr="00A44A24">
              <w:rPr>
                <w:i/>
                <w:spacing w:val="-5"/>
                <w:sz w:val="24"/>
                <w:lang w:val="es-HN"/>
              </w:rPr>
              <w:t>]</w:t>
            </w:r>
            <w:permEnd w:id="2107201858"/>
          </w:p>
          <w:p w14:paraId="3D158BB6" w14:textId="77777777" w:rsidR="001E5E80" w:rsidRPr="00A44A24" w:rsidRDefault="001E5E80" w:rsidP="00D060C7">
            <w:pPr>
              <w:pStyle w:val="TableParagraph"/>
              <w:jc w:val="both"/>
              <w:rPr>
                <w:rFonts w:ascii="Arial"/>
                <w:sz w:val="24"/>
                <w:lang w:val="es-HN"/>
              </w:rPr>
            </w:pPr>
          </w:p>
          <w:p w14:paraId="7E9DA971" w14:textId="77777777" w:rsidR="001E5E80" w:rsidRPr="00A44A24" w:rsidRDefault="001E5E80" w:rsidP="00D060C7">
            <w:pPr>
              <w:pStyle w:val="TableParagraph"/>
              <w:numPr>
                <w:ilvl w:val="0"/>
                <w:numId w:val="72"/>
              </w:numPr>
              <w:tabs>
                <w:tab w:val="left" w:pos="540"/>
              </w:tabs>
              <w:jc w:val="both"/>
              <w:rPr>
                <w:i/>
                <w:sz w:val="24"/>
                <w:lang w:val="es-HN"/>
              </w:rPr>
            </w:pPr>
            <w:r w:rsidRPr="00A44A24">
              <w:rPr>
                <w:spacing w:val="-3"/>
                <w:sz w:val="24"/>
                <w:lang w:val="es-HN"/>
              </w:rPr>
              <w:t>para</w:t>
            </w:r>
            <w:r w:rsidRPr="00A44A24">
              <w:rPr>
                <w:spacing w:val="-6"/>
                <w:sz w:val="24"/>
                <w:lang w:val="es-HN"/>
              </w:rPr>
              <w:t xml:space="preserve"> </w:t>
            </w:r>
            <w:r w:rsidRPr="00A44A24">
              <w:rPr>
                <w:spacing w:val="-3"/>
                <w:sz w:val="24"/>
                <w:lang w:val="es-HN"/>
              </w:rPr>
              <w:t>pérdida</w:t>
            </w:r>
            <w:r w:rsidRPr="00A44A24">
              <w:rPr>
                <w:spacing w:val="-9"/>
                <w:sz w:val="24"/>
                <w:lang w:val="es-HN"/>
              </w:rPr>
              <w:t xml:space="preserve"> </w:t>
            </w:r>
            <w:r w:rsidRPr="00A44A24">
              <w:rPr>
                <w:sz w:val="24"/>
                <w:lang w:val="es-HN"/>
              </w:rPr>
              <w:t>o</w:t>
            </w:r>
            <w:r w:rsidRPr="00A44A24">
              <w:rPr>
                <w:spacing w:val="-5"/>
                <w:sz w:val="24"/>
                <w:lang w:val="es-HN"/>
              </w:rPr>
              <w:t xml:space="preserve"> </w:t>
            </w:r>
            <w:r w:rsidRPr="00A44A24">
              <w:rPr>
                <w:spacing w:val="-3"/>
                <w:sz w:val="24"/>
                <w:lang w:val="es-HN"/>
              </w:rPr>
              <w:t>daño</w:t>
            </w:r>
            <w:r w:rsidRPr="00A44A24">
              <w:rPr>
                <w:spacing w:val="-8"/>
                <w:sz w:val="24"/>
                <w:lang w:val="es-HN"/>
              </w:rPr>
              <w:t xml:space="preserve"> </w:t>
            </w:r>
            <w:r w:rsidRPr="00A44A24">
              <w:rPr>
                <w:sz w:val="24"/>
                <w:lang w:val="es-HN"/>
              </w:rPr>
              <w:t>de</w:t>
            </w:r>
            <w:r w:rsidRPr="00A44A24">
              <w:rPr>
                <w:spacing w:val="-6"/>
                <w:sz w:val="24"/>
                <w:lang w:val="es-HN"/>
              </w:rPr>
              <w:t xml:space="preserve"> </w:t>
            </w:r>
            <w:r w:rsidRPr="00A44A24">
              <w:rPr>
                <w:spacing w:val="-4"/>
                <w:sz w:val="24"/>
                <w:lang w:val="es-HN"/>
              </w:rPr>
              <w:t>equipo:</w:t>
            </w:r>
            <w:r w:rsidRPr="00A44A24">
              <w:rPr>
                <w:spacing w:val="-5"/>
                <w:sz w:val="24"/>
                <w:lang w:val="es-HN"/>
              </w:rPr>
              <w:t xml:space="preserve"> </w:t>
            </w:r>
            <w:permStart w:id="501951354" w:edGrp="everyone"/>
            <w:r w:rsidRPr="00A44A24">
              <w:rPr>
                <w:i/>
                <w:spacing w:val="-3"/>
                <w:sz w:val="24"/>
                <w:lang w:val="es-HN"/>
              </w:rPr>
              <w:t>[</w:t>
            </w:r>
            <w:r w:rsidRPr="00D060C7">
              <w:rPr>
                <w:i/>
                <w:color w:val="FF0000"/>
                <w:spacing w:val="-3"/>
                <w:sz w:val="24"/>
                <w:lang w:val="es-HN"/>
              </w:rPr>
              <w:t>indique</w:t>
            </w:r>
            <w:r w:rsidRPr="00D060C7">
              <w:rPr>
                <w:i/>
                <w:color w:val="FF0000"/>
                <w:spacing w:val="-9"/>
                <w:sz w:val="24"/>
                <w:lang w:val="es-HN"/>
              </w:rPr>
              <w:t xml:space="preserve"> </w:t>
            </w:r>
            <w:r w:rsidRPr="00D060C7">
              <w:rPr>
                <w:i/>
                <w:color w:val="FF0000"/>
                <w:sz w:val="24"/>
                <w:lang w:val="es-HN"/>
              </w:rPr>
              <w:t>los</w:t>
            </w:r>
            <w:r w:rsidRPr="00D060C7">
              <w:rPr>
                <w:i/>
                <w:color w:val="FF0000"/>
                <w:spacing w:val="-7"/>
                <w:sz w:val="24"/>
                <w:lang w:val="es-HN"/>
              </w:rPr>
              <w:t xml:space="preserve"> </w:t>
            </w:r>
            <w:r w:rsidRPr="00D060C7">
              <w:rPr>
                <w:i/>
                <w:color w:val="FF0000"/>
                <w:spacing w:val="-3"/>
                <w:sz w:val="24"/>
                <w:lang w:val="es-HN"/>
              </w:rPr>
              <w:t>montos,</w:t>
            </w:r>
            <w:r w:rsidRPr="00D060C7">
              <w:rPr>
                <w:i/>
                <w:color w:val="FF0000"/>
                <w:spacing w:val="-8"/>
                <w:sz w:val="24"/>
                <w:lang w:val="es-HN"/>
              </w:rPr>
              <w:t xml:space="preserve"> </w:t>
            </w:r>
            <w:r w:rsidRPr="00D060C7">
              <w:rPr>
                <w:i/>
                <w:color w:val="FF0000"/>
                <w:sz w:val="24"/>
                <w:lang w:val="es-HN"/>
              </w:rPr>
              <w:t>si</w:t>
            </w:r>
            <w:r w:rsidRPr="00D060C7">
              <w:rPr>
                <w:i/>
                <w:color w:val="FF0000"/>
                <w:spacing w:val="-7"/>
                <w:sz w:val="24"/>
                <w:lang w:val="es-HN"/>
              </w:rPr>
              <w:t xml:space="preserve"> </w:t>
            </w:r>
            <w:r w:rsidRPr="00D060C7">
              <w:rPr>
                <w:i/>
                <w:color w:val="FF0000"/>
                <w:spacing w:val="-4"/>
                <w:sz w:val="24"/>
                <w:lang w:val="es-HN"/>
              </w:rPr>
              <w:t>aplica</w:t>
            </w:r>
            <w:r w:rsidRPr="00A44A24">
              <w:rPr>
                <w:i/>
                <w:spacing w:val="-4"/>
                <w:sz w:val="24"/>
                <w:lang w:val="es-HN"/>
              </w:rPr>
              <w:t>]</w:t>
            </w:r>
            <w:permEnd w:id="501951354"/>
          </w:p>
          <w:p w14:paraId="017A5C93" w14:textId="77777777" w:rsidR="001E5E80" w:rsidRPr="00A44A24" w:rsidRDefault="001E5E80" w:rsidP="00D060C7">
            <w:pPr>
              <w:pStyle w:val="TableParagraph"/>
              <w:jc w:val="both"/>
              <w:rPr>
                <w:rFonts w:ascii="Arial"/>
                <w:sz w:val="24"/>
                <w:lang w:val="es-HN"/>
              </w:rPr>
            </w:pPr>
          </w:p>
          <w:p w14:paraId="4E3E2514" w14:textId="77777777" w:rsidR="001E5E80" w:rsidRPr="00A44A24" w:rsidRDefault="001E5E80" w:rsidP="00D060C7">
            <w:pPr>
              <w:pStyle w:val="TableParagraph"/>
              <w:numPr>
                <w:ilvl w:val="0"/>
                <w:numId w:val="72"/>
              </w:numPr>
              <w:tabs>
                <w:tab w:val="left" w:pos="540"/>
              </w:tabs>
              <w:ind w:right="95"/>
              <w:jc w:val="both"/>
              <w:rPr>
                <w:i/>
                <w:sz w:val="24"/>
                <w:lang w:val="es-HN"/>
              </w:rPr>
            </w:pPr>
            <w:r w:rsidRPr="00A44A24">
              <w:rPr>
                <w:spacing w:val="-3"/>
                <w:sz w:val="24"/>
                <w:lang w:val="es-HN"/>
              </w:rPr>
              <w:t xml:space="preserve">para pérdida </w:t>
            </w:r>
            <w:r w:rsidRPr="00A44A24">
              <w:rPr>
                <w:sz w:val="24"/>
                <w:lang w:val="es-HN"/>
              </w:rPr>
              <w:t xml:space="preserve">o </w:t>
            </w:r>
            <w:r w:rsidRPr="00A44A24">
              <w:rPr>
                <w:spacing w:val="-3"/>
                <w:sz w:val="24"/>
                <w:lang w:val="es-HN"/>
              </w:rPr>
              <w:t xml:space="preserve">daño </w:t>
            </w:r>
            <w:r w:rsidRPr="00A44A24">
              <w:rPr>
                <w:sz w:val="24"/>
                <w:lang w:val="es-HN"/>
              </w:rPr>
              <w:t xml:space="preserve">a la </w:t>
            </w:r>
            <w:r w:rsidRPr="00A44A24">
              <w:rPr>
                <w:spacing w:val="-4"/>
                <w:sz w:val="24"/>
                <w:lang w:val="es-HN"/>
              </w:rPr>
              <w:t xml:space="preserve">propiedad (excepto </w:t>
            </w:r>
            <w:r w:rsidRPr="00A44A24">
              <w:rPr>
                <w:sz w:val="24"/>
                <w:lang w:val="es-HN"/>
              </w:rPr>
              <w:t xml:space="preserve">a </w:t>
            </w:r>
            <w:r w:rsidRPr="00A44A24">
              <w:rPr>
                <w:spacing w:val="-2"/>
                <w:sz w:val="24"/>
                <w:lang w:val="es-HN"/>
              </w:rPr>
              <w:t xml:space="preserve">las </w:t>
            </w:r>
            <w:r w:rsidRPr="00A44A24">
              <w:rPr>
                <w:spacing w:val="-4"/>
                <w:sz w:val="24"/>
                <w:lang w:val="es-HN"/>
              </w:rPr>
              <w:t xml:space="preserve">Obras, </w:t>
            </w:r>
            <w:r w:rsidRPr="00A44A24">
              <w:rPr>
                <w:spacing w:val="-3"/>
                <w:sz w:val="24"/>
                <w:lang w:val="es-HN"/>
              </w:rPr>
              <w:t xml:space="preserve">Planta, </w:t>
            </w:r>
            <w:r w:rsidRPr="00A44A24">
              <w:rPr>
                <w:spacing w:val="-4"/>
                <w:sz w:val="24"/>
                <w:lang w:val="es-HN"/>
              </w:rPr>
              <w:t xml:space="preserve">Materiales </w:t>
            </w:r>
            <w:r w:rsidRPr="00A44A24">
              <w:rPr>
                <w:sz w:val="24"/>
                <w:lang w:val="es-HN"/>
              </w:rPr>
              <w:t>y</w:t>
            </w:r>
            <w:r w:rsidRPr="00A44A24">
              <w:rPr>
                <w:spacing w:val="-10"/>
                <w:sz w:val="24"/>
                <w:lang w:val="es-HN"/>
              </w:rPr>
              <w:t xml:space="preserve"> </w:t>
            </w:r>
            <w:r w:rsidRPr="00A44A24">
              <w:rPr>
                <w:spacing w:val="-3"/>
                <w:sz w:val="24"/>
                <w:lang w:val="es-HN"/>
              </w:rPr>
              <w:t>Equipos)</w:t>
            </w:r>
            <w:r w:rsidRPr="00A44A24">
              <w:rPr>
                <w:spacing w:val="-6"/>
                <w:sz w:val="24"/>
                <w:lang w:val="es-HN"/>
              </w:rPr>
              <w:t xml:space="preserve"> </w:t>
            </w:r>
            <w:r w:rsidRPr="00A44A24">
              <w:rPr>
                <w:sz w:val="24"/>
                <w:lang w:val="es-HN"/>
              </w:rPr>
              <w:t>en</w:t>
            </w:r>
            <w:r w:rsidRPr="00A44A24">
              <w:rPr>
                <w:spacing w:val="-5"/>
                <w:sz w:val="24"/>
                <w:lang w:val="es-HN"/>
              </w:rPr>
              <w:t xml:space="preserve"> </w:t>
            </w:r>
            <w:r w:rsidRPr="00A44A24">
              <w:rPr>
                <w:spacing w:val="-3"/>
                <w:sz w:val="24"/>
                <w:lang w:val="es-HN"/>
              </w:rPr>
              <w:t>conexión</w:t>
            </w:r>
            <w:r w:rsidRPr="00A44A24">
              <w:rPr>
                <w:spacing w:val="-8"/>
                <w:sz w:val="24"/>
                <w:lang w:val="es-HN"/>
              </w:rPr>
              <w:t xml:space="preserve"> </w:t>
            </w:r>
            <w:r w:rsidRPr="00A44A24">
              <w:rPr>
                <w:spacing w:val="-3"/>
                <w:sz w:val="24"/>
                <w:lang w:val="es-HN"/>
              </w:rPr>
              <w:t>con</w:t>
            </w:r>
            <w:r w:rsidRPr="00A44A24">
              <w:rPr>
                <w:spacing w:val="-5"/>
                <w:sz w:val="24"/>
                <w:lang w:val="es-HN"/>
              </w:rPr>
              <w:t xml:space="preserve"> </w:t>
            </w:r>
            <w:r w:rsidRPr="00A44A24">
              <w:rPr>
                <w:sz w:val="24"/>
                <w:lang w:val="es-HN"/>
              </w:rPr>
              <w:t>el</w:t>
            </w:r>
            <w:r w:rsidRPr="00A44A24">
              <w:rPr>
                <w:spacing w:val="-7"/>
                <w:sz w:val="24"/>
                <w:lang w:val="es-HN"/>
              </w:rPr>
              <w:t xml:space="preserve"> </w:t>
            </w:r>
            <w:r w:rsidRPr="00A44A24">
              <w:rPr>
                <w:spacing w:val="-3"/>
                <w:sz w:val="24"/>
                <w:lang w:val="es-HN"/>
              </w:rPr>
              <w:t>Contrato</w:t>
            </w:r>
            <w:r w:rsidRPr="00A44A24">
              <w:rPr>
                <w:spacing w:val="-8"/>
                <w:sz w:val="24"/>
                <w:lang w:val="es-HN"/>
              </w:rPr>
              <w:t xml:space="preserve"> </w:t>
            </w:r>
            <w:permStart w:id="818809300" w:edGrp="everyone"/>
            <w:r w:rsidRPr="00A44A24">
              <w:rPr>
                <w:i/>
                <w:spacing w:val="-4"/>
                <w:sz w:val="24"/>
                <w:lang w:val="es-HN"/>
              </w:rPr>
              <w:t>[</w:t>
            </w:r>
            <w:r w:rsidRPr="00D060C7">
              <w:rPr>
                <w:i/>
                <w:color w:val="FF0000"/>
                <w:spacing w:val="-4"/>
                <w:sz w:val="24"/>
                <w:lang w:val="es-HN"/>
              </w:rPr>
              <w:t>indique</w:t>
            </w:r>
            <w:r w:rsidRPr="00D060C7">
              <w:rPr>
                <w:i/>
                <w:color w:val="FF0000"/>
                <w:spacing w:val="-6"/>
                <w:sz w:val="24"/>
                <w:lang w:val="es-HN"/>
              </w:rPr>
              <w:t xml:space="preserve"> </w:t>
            </w:r>
            <w:r w:rsidRPr="00D060C7">
              <w:rPr>
                <w:i/>
                <w:color w:val="FF0000"/>
                <w:spacing w:val="-4"/>
                <w:sz w:val="24"/>
                <w:lang w:val="es-HN"/>
              </w:rPr>
              <w:t>los</w:t>
            </w:r>
            <w:r w:rsidRPr="00D060C7">
              <w:rPr>
                <w:i/>
                <w:color w:val="FF0000"/>
                <w:spacing w:val="-5"/>
                <w:sz w:val="24"/>
                <w:lang w:val="es-HN"/>
              </w:rPr>
              <w:t xml:space="preserve"> </w:t>
            </w:r>
            <w:r w:rsidRPr="00D060C7">
              <w:rPr>
                <w:i/>
                <w:color w:val="FF0000"/>
                <w:spacing w:val="-3"/>
                <w:sz w:val="24"/>
                <w:lang w:val="es-HN"/>
              </w:rPr>
              <w:t>montos,</w:t>
            </w:r>
            <w:r w:rsidRPr="00D060C7">
              <w:rPr>
                <w:i/>
                <w:color w:val="FF0000"/>
                <w:spacing w:val="-8"/>
                <w:sz w:val="24"/>
                <w:lang w:val="es-HN"/>
              </w:rPr>
              <w:t xml:space="preserve"> </w:t>
            </w:r>
            <w:r w:rsidRPr="00D060C7">
              <w:rPr>
                <w:i/>
                <w:color w:val="FF0000"/>
                <w:sz w:val="24"/>
                <w:lang w:val="es-HN"/>
              </w:rPr>
              <w:t>si</w:t>
            </w:r>
            <w:r w:rsidRPr="00D060C7">
              <w:rPr>
                <w:i/>
                <w:color w:val="FF0000"/>
                <w:spacing w:val="-7"/>
                <w:sz w:val="24"/>
                <w:lang w:val="es-HN"/>
              </w:rPr>
              <w:t xml:space="preserve"> </w:t>
            </w:r>
            <w:r w:rsidRPr="00D060C7">
              <w:rPr>
                <w:i/>
                <w:color w:val="FF0000"/>
                <w:spacing w:val="-4"/>
                <w:sz w:val="24"/>
                <w:lang w:val="es-HN"/>
              </w:rPr>
              <w:t>aplica</w:t>
            </w:r>
            <w:r w:rsidRPr="00A44A24">
              <w:rPr>
                <w:i/>
                <w:spacing w:val="-4"/>
                <w:sz w:val="24"/>
                <w:lang w:val="es-HN"/>
              </w:rPr>
              <w:t>]</w:t>
            </w:r>
            <w:permEnd w:id="818809300"/>
          </w:p>
          <w:p w14:paraId="41215A84" w14:textId="77777777" w:rsidR="001E5E80" w:rsidRPr="00A44A24" w:rsidRDefault="001E5E80" w:rsidP="00D060C7">
            <w:pPr>
              <w:pStyle w:val="TableParagraph"/>
              <w:jc w:val="both"/>
              <w:rPr>
                <w:rFonts w:ascii="Arial"/>
                <w:sz w:val="24"/>
                <w:lang w:val="es-HN"/>
              </w:rPr>
            </w:pPr>
          </w:p>
          <w:p w14:paraId="379A4E9F" w14:textId="77777777" w:rsidR="001E5E80" w:rsidRPr="00A44A24" w:rsidRDefault="001E5E80" w:rsidP="00D060C7">
            <w:pPr>
              <w:pStyle w:val="TableParagraph"/>
              <w:numPr>
                <w:ilvl w:val="0"/>
                <w:numId w:val="72"/>
              </w:numPr>
              <w:tabs>
                <w:tab w:val="left" w:pos="540"/>
              </w:tabs>
              <w:jc w:val="both"/>
              <w:rPr>
                <w:sz w:val="24"/>
                <w:lang w:val="es-HN"/>
              </w:rPr>
            </w:pPr>
            <w:r w:rsidRPr="00A44A24">
              <w:rPr>
                <w:spacing w:val="-3"/>
                <w:sz w:val="24"/>
                <w:lang w:val="es-HN"/>
              </w:rPr>
              <w:t xml:space="preserve">para lesiones </w:t>
            </w:r>
            <w:r w:rsidRPr="00A44A24">
              <w:rPr>
                <w:spacing w:val="-4"/>
                <w:sz w:val="24"/>
                <w:lang w:val="es-HN"/>
              </w:rPr>
              <w:t xml:space="preserve">personales </w:t>
            </w:r>
            <w:r w:rsidRPr="00A44A24">
              <w:rPr>
                <w:sz w:val="24"/>
                <w:lang w:val="es-HN"/>
              </w:rPr>
              <w:t>o</w:t>
            </w:r>
            <w:r w:rsidRPr="00A44A24">
              <w:rPr>
                <w:spacing w:val="-14"/>
                <w:sz w:val="24"/>
                <w:lang w:val="es-HN"/>
              </w:rPr>
              <w:t xml:space="preserve"> </w:t>
            </w:r>
            <w:r w:rsidRPr="00A44A24">
              <w:rPr>
                <w:spacing w:val="-3"/>
                <w:sz w:val="24"/>
                <w:lang w:val="es-HN"/>
              </w:rPr>
              <w:t>muerte:</w:t>
            </w:r>
          </w:p>
          <w:p w14:paraId="35C70D58" w14:textId="77777777" w:rsidR="001E5E80" w:rsidRPr="00A44A24" w:rsidRDefault="001E5E80" w:rsidP="00D060C7">
            <w:pPr>
              <w:pStyle w:val="TableParagraph"/>
              <w:jc w:val="both"/>
              <w:rPr>
                <w:rFonts w:ascii="Arial"/>
                <w:sz w:val="24"/>
                <w:lang w:val="es-HN"/>
              </w:rPr>
            </w:pPr>
          </w:p>
          <w:p w14:paraId="3057ABCE" w14:textId="77777777" w:rsidR="001E5E80" w:rsidRPr="00A44A24" w:rsidRDefault="001E5E80" w:rsidP="00D060C7">
            <w:pPr>
              <w:pStyle w:val="TableParagraph"/>
              <w:numPr>
                <w:ilvl w:val="1"/>
                <w:numId w:val="72"/>
              </w:numPr>
              <w:tabs>
                <w:tab w:val="left" w:pos="1079"/>
                <w:tab w:val="left" w:pos="1080"/>
              </w:tabs>
              <w:jc w:val="both"/>
              <w:rPr>
                <w:i/>
                <w:sz w:val="24"/>
                <w:lang w:val="es-HN"/>
              </w:rPr>
            </w:pPr>
            <w:r w:rsidRPr="00A44A24">
              <w:rPr>
                <w:sz w:val="24"/>
                <w:lang w:val="es-HN"/>
              </w:rPr>
              <w:t>de</w:t>
            </w:r>
            <w:r w:rsidRPr="00A44A24">
              <w:rPr>
                <w:spacing w:val="-6"/>
                <w:sz w:val="24"/>
                <w:lang w:val="es-HN"/>
              </w:rPr>
              <w:t xml:space="preserve"> </w:t>
            </w:r>
            <w:r w:rsidRPr="00A44A24">
              <w:rPr>
                <w:sz w:val="24"/>
                <w:lang w:val="es-HN"/>
              </w:rPr>
              <w:t>los</w:t>
            </w:r>
            <w:r w:rsidRPr="00A44A24">
              <w:rPr>
                <w:spacing w:val="-7"/>
                <w:sz w:val="24"/>
                <w:lang w:val="es-HN"/>
              </w:rPr>
              <w:t xml:space="preserve"> </w:t>
            </w:r>
            <w:r w:rsidRPr="00A44A24">
              <w:rPr>
                <w:spacing w:val="-3"/>
                <w:sz w:val="24"/>
                <w:lang w:val="es-HN"/>
              </w:rPr>
              <w:t>empleados</w:t>
            </w:r>
            <w:r w:rsidRPr="00A44A24">
              <w:rPr>
                <w:spacing w:val="-7"/>
                <w:sz w:val="24"/>
                <w:lang w:val="es-HN"/>
              </w:rPr>
              <w:t xml:space="preserve"> </w:t>
            </w:r>
            <w:r w:rsidRPr="00A44A24">
              <w:rPr>
                <w:spacing w:val="-3"/>
                <w:sz w:val="24"/>
                <w:lang w:val="es-HN"/>
              </w:rPr>
              <w:t>del</w:t>
            </w:r>
            <w:r w:rsidRPr="00A44A24">
              <w:rPr>
                <w:spacing w:val="-7"/>
                <w:sz w:val="24"/>
                <w:lang w:val="es-HN"/>
              </w:rPr>
              <w:t xml:space="preserve"> </w:t>
            </w:r>
            <w:r w:rsidRPr="00A44A24">
              <w:rPr>
                <w:spacing w:val="-4"/>
                <w:sz w:val="24"/>
                <w:lang w:val="es-HN"/>
              </w:rPr>
              <w:t>Contratante:</w:t>
            </w:r>
            <w:r w:rsidRPr="00A44A24">
              <w:rPr>
                <w:spacing w:val="-5"/>
                <w:sz w:val="24"/>
                <w:lang w:val="es-HN"/>
              </w:rPr>
              <w:t xml:space="preserve"> </w:t>
            </w:r>
            <w:permStart w:id="1769830570" w:edGrp="everyone"/>
            <w:r w:rsidRPr="00A44A24">
              <w:rPr>
                <w:i/>
                <w:spacing w:val="-3"/>
                <w:sz w:val="24"/>
                <w:lang w:val="es-HN"/>
              </w:rPr>
              <w:t>[</w:t>
            </w:r>
            <w:r w:rsidRPr="00D060C7">
              <w:rPr>
                <w:i/>
                <w:color w:val="FF0000"/>
                <w:spacing w:val="-3"/>
                <w:sz w:val="24"/>
                <w:lang w:val="es-HN"/>
              </w:rPr>
              <w:t>indique</w:t>
            </w:r>
            <w:r w:rsidRPr="00D060C7">
              <w:rPr>
                <w:i/>
                <w:color w:val="FF0000"/>
                <w:spacing w:val="-9"/>
                <w:sz w:val="24"/>
                <w:lang w:val="es-HN"/>
              </w:rPr>
              <w:t xml:space="preserve"> </w:t>
            </w:r>
            <w:r w:rsidRPr="00D060C7">
              <w:rPr>
                <w:i/>
                <w:color w:val="FF0000"/>
                <w:sz w:val="24"/>
                <w:lang w:val="es-HN"/>
              </w:rPr>
              <w:t>los</w:t>
            </w:r>
            <w:r w:rsidRPr="00D060C7">
              <w:rPr>
                <w:i/>
                <w:color w:val="FF0000"/>
                <w:spacing w:val="-7"/>
                <w:sz w:val="24"/>
                <w:lang w:val="es-HN"/>
              </w:rPr>
              <w:t xml:space="preserve"> </w:t>
            </w:r>
            <w:r w:rsidRPr="00D060C7">
              <w:rPr>
                <w:i/>
                <w:color w:val="FF0000"/>
                <w:spacing w:val="-3"/>
                <w:sz w:val="24"/>
                <w:lang w:val="es-HN"/>
              </w:rPr>
              <w:t>montos,</w:t>
            </w:r>
            <w:r w:rsidRPr="00D060C7">
              <w:rPr>
                <w:i/>
                <w:color w:val="FF0000"/>
                <w:spacing w:val="-8"/>
                <w:sz w:val="24"/>
                <w:lang w:val="es-HN"/>
              </w:rPr>
              <w:t xml:space="preserve"> </w:t>
            </w:r>
            <w:r w:rsidRPr="00D060C7">
              <w:rPr>
                <w:i/>
                <w:color w:val="FF0000"/>
                <w:sz w:val="24"/>
                <w:lang w:val="es-HN"/>
              </w:rPr>
              <w:t>si</w:t>
            </w:r>
            <w:r w:rsidRPr="00D060C7">
              <w:rPr>
                <w:i/>
                <w:color w:val="FF0000"/>
                <w:spacing w:val="-7"/>
                <w:sz w:val="24"/>
                <w:lang w:val="es-HN"/>
              </w:rPr>
              <w:t xml:space="preserve"> </w:t>
            </w:r>
            <w:r w:rsidRPr="00D060C7">
              <w:rPr>
                <w:i/>
                <w:color w:val="FF0000"/>
                <w:spacing w:val="-4"/>
                <w:sz w:val="24"/>
                <w:lang w:val="es-HN"/>
              </w:rPr>
              <w:t>aplica</w:t>
            </w:r>
            <w:r w:rsidRPr="00A44A24">
              <w:rPr>
                <w:i/>
                <w:spacing w:val="-4"/>
                <w:sz w:val="24"/>
                <w:lang w:val="es-HN"/>
              </w:rPr>
              <w:t>]</w:t>
            </w:r>
            <w:permEnd w:id="1769830570"/>
          </w:p>
          <w:p w14:paraId="2E66D893" w14:textId="77777777" w:rsidR="001E5E80" w:rsidRPr="00A44A24" w:rsidRDefault="001E5E80" w:rsidP="00D060C7">
            <w:pPr>
              <w:pStyle w:val="TableParagraph"/>
              <w:jc w:val="both"/>
              <w:rPr>
                <w:rFonts w:ascii="Arial"/>
                <w:sz w:val="24"/>
                <w:lang w:val="es-HN"/>
              </w:rPr>
            </w:pPr>
          </w:p>
          <w:p w14:paraId="3A8F57F8" w14:textId="77777777" w:rsidR="001E5E80" w:rsidRPr="00A44A24" w:rsidRDefault="001E5E80" w:rsidP="00D060C7">
            <w:pPr>
              <w:pStyle w:val="TableParagraph"/>
              <w:numPr>
                <w:ilvl w:val="1"/>
                <w:numId w:val="72"/>
              </w:numPr>
              <w:tabs>
                <w:tab w:val="left" w:pos="1080"/>
              </w:tabs>
              <w:ind w:right="412"/>
              <w:jc w:val="both"/>
              <w:rPr>
                <w:i/>
                <w:sz w:val="24"/>
                <w:lang w:val="es-HN"/>
              </w:rPr>
            </w:pPr>
            <w:r w:rsidRPr="00A44A24">
              <w:rPr>
                <w:sz w:val="24"/>
                <w:lang w:val="es-HN"/>
              </w:rPr>
              <w:t xml:space="preserve">de </w:t>
            </w:r>
            <w:r w:rsidRPr="00A44A24">
              <w:rPr>
                <w:spacing w:val="-4"/>
                <w:sz w:val="24"/>
                <w:lang w:val="es-HN"/>
              </w:rPr>
              <w:t xml:space="preserve">terceros, </w:t>
            </w:r>
            <w:r w:rsidRPr="00A44A24">
              <w:rPr>
                <w:sz w:val="24"/>
                <w:lang w:val="es-HN"/>
              </w:rPr>
              <w:t xml:space="preserve">que </w:t>
            </w:r>
            <w:r w:rsidRPr="00A44A24">
              <w:rPr>
                <w:spacing w:val="-3"/>
                <w:sz w:val="24"/>
                <w:lang w:val="es-HN"/>
              </w:rPr>
              <w:t xml:space="preserve">sean </w:t>
            </w:r>
            <w:r w:rsidRPr="00A44A24">
              <w:rPr>
                <w:spacing w:val="-4"/>
                <w:sz w:val="24"/>
                <w:lang w:val="es-HN"/>
              </w:rPr>
              <w:t xml:space="preserve">afectados directamente </w:t>
            </w:r>
            <w:r w:rsidRPr="00A44A24">
              <w:rPr>
                <w:sz w:val="24"/>
                <w:lang w:val="es-HN"/>
              </w:rPr>
              <w:t xml:space="preserve">por </w:t>
            </w:r>
            <w:r w:rsidRPr="00A44A24">
              <w:rPr>
                <w:spacing w:val="-4"/>
                <w:sz w:val="24"/>
                <w:lang w:val="es-HN"/>
              </w:rPr>
              <w:t xml:space="preserve">actividades </w:t>
            </w:r>
            <w:r w:rsidRPr="00A44A24">
              <w:rPr>
                <w:sz w:val="24"/>
                <w:lang w:val="es-HN"/>
              </w:rPr>
              <w:t xml:space="preserve">de la </w:t>
            </w:r>
            <w:r w:rsidRPr="00A44A24">
              <w:rPr>
                <w:spacing w:val="-3"/>
                <w:sz w:val="24"/>
                <w:lang w:val="es-HN"/>
              </w:rPr>
              <w:t xml:space="preserve">obra: </w:t>
            </w:r>
            <w:permStart w:id="1184837119" w:edGrp="everyone"/>
            <w:r w:rsidRPr="00A44A24">
              <w:rPr>
                <w:i/>
                <w:spacing w:val="-3"/>
                <w:sz w:val="24"/>
                <w:lang w:val="es-HN"/>
              </w:rPr>
              <w:t>[</w:t>
            </w:r>
            <w:r w:rsidRPr="00D060C7">
              <w:rPr>
                <w:i/>
                <w:color w:val="FF0000"/>
                <w:spacing w:val="-3"/>
                <w:sz w:val="24"/>
                <w:lang w:val="es-HN"/>
              </w:rPr>
              <w:t xml:space="preserve">indique </w:t>
            </w:r>
            <w:r w:rsidRPr="00D060C7">
              <w:rPr>
                <w:i/>
                <w:color w:val="FF0000"/>
                <w:sz w:val="24"/>
                <w:lang w:val="es-HN"/>
              </w:rPr>
              <w:t xml:space="preserve">los </w:t>
            </w:r>
            <w:r w:rsidRPr="00D060C7">
              <w:rPr>
                <w:i/>
                <w:color w:val="FF0000"/>
                <w:spacing w:val="-3"/>
                <w:sz w:val="24"/>
                <w:lang w:val="es-HN"/>
              </w:rPr>
              <w:t xml:space="preserve">montos, </w:t>
            </w:r>
            <w:r w:rsidRPr="00D060C7">
              <w:rPr>
                <w:i/>
                <w:color w:val="FF0000"/>
                <w:sz w:val="24"/>
                <w:lang w:val="es-HN"/>
              </w:rPr>
              <w:t>si</w:t>
            </w:r>
            <w:r w:rsidRPr="00D060C7">
              <w:rPr>
                <w:i/>
                <w:color w:val="FF0000"/>
                <w:spacing w:val="-27"/>
                <w:sz w:val="24"/>
                <w:lang w:val="es-HN"/>
              </w:rPr>
              <w:t xml:space="preserve"> </w:t>
            </w:r>
            <w:r w:rsidRPr="00D060C7">
              <w:rPr>
                <w:i/>
                <w:color w:val="FF0000"/>
                <w:spacing w:val="-3"/>
                <w:sz w:val="24"/>
                <w:lang w:val="es-HN"/>
              </w:rPr>
              <w:t>aplica</w:t>
            </w:r>
            <w:r w:rsidRPr="00A44A24">
              <w:rPr>
                <w:i/>
                <w:spacing w:val="-3"/>
                <w:sz w:val="24"/>
                <w:lang w:val="es-HN"/>
              </w:rPr>
              <w:t>]</w:t>
            </w:r>
            <w:permEnd w:id="1184837119"/>
            <w:r w:rsidRPr="00A44A24">
              <w:rPr>
                <w:i/>
                <w:spacing w:val="-3"/>
                <w:sz w:val="24"/>
                <w:lang w:val="es-HN"/>
              </w:rPr>
              <w:t>.</w:t>
            </w:r>
          </w:p>
        </w:tc>
      </w:tr>
      <w:tr w:rsidR="001E5E80" w:rsidRPr="00D41180" w14:paraId="4255CF0B" w14:textId="77777777" w:rsidTr="00D40464">
        <w:trPr>
          <w:trHeight w:val="768"/>
        </w:trPr>
        <w:tc>
          <w:tcPr>
            <w:tcW w:w="1559" w:type="dxa"/>
            <w:shd w:val="clear" w:color="auto" w:fill="auto"/>
          </w:tcPr>
          <w:p w14:paraId="1DD95C6A" w14:textId="77777777" w:rsidR="001E5E80" w:rsidRPr="00A44A24" w:rsidRDefault="001E5E80" w:rsidP="00D060C7">
            <w:pPr>
              <w:pStyle w:val="TableParagraph"/>
              <w:spacing w:line="273" w:lineRule="exact"/>
              <w:ind w:left="107"/>
              <w:jc w:val="both"/>
              <w:rPr>
                <w:b/>
                <w:sz w:val="24"/>
              </w:rPr>
            </w:pPr>
            <w:bookmarkStart w:id="598" w:name="CEC_14.1"/>
            <w:bookmarkStart w:id="599" w:name="_bookmark179"/>
            <w:bookmarkEnd w:id="598"/>
            <w:bookmarkEnd w:id="599"/>
            <w:r w:rsidRPr="00A44A24">
              <w:rPr>
                <w:b/>
                <w:sz w:val="24"/>
              </w:rPr>
              <w:t>CEC 14.1</w:t>
            </w:r>
          </w:p>
        </w:tc>
        <w:tc>
          <w:tcPr>
            <w:tcW w:w="6946" w:type="dxa"/>
            <w:shd w:val="clear" w:color="auto" w:fill="auto"/>
          </w:tcPr>
          <w:p w14:paraId="36BB165D" w14:textId="77777777" w:rsidR="001E5E80" w:rsidRPr="00A44A24" w:rsidRDefault="001E5E80" w:rsidP="00D060C7">
            <w:pPr>
              <w:pStyle w:val="TableParagraph"/>
              <w:ind w:left="107" w:right="878"/>
              <w:jc w:val="both"/>
              <w:rPr>
                <w:i/>
                <w:sz w:val="24"/>
                <w:lang w:val="es-HN"/>
              </w:rPr>
            </w:pPr>
            <w:r w:rsidRPr="00A44A24">
              <w:rPr>
                <w:spacing w:val="-3"/>
                <w:sz w:val="24"/>
                <w:lang w:val="es-HN"/>
              </w:rPr>
              <w:t xml:space="preserve">Los </w:t>
            </w:r>
            <w:r w:rsidRPr="00A44A24">
              <w:rPr>
                <w:spacing w:val="-4"/>
                <w:sz w:val="24"/>
                <w:lang w:val="es-HN"/>
              </w:rPr>
              <w:t xml:space="preserve">Informes </w:t>
            </w:r>
            <w:r w:rsidRPr="00A44A24">
              <w:rPr>
                <w:sz w:val="24"/>
                <w:lang w:val="es-HN"/>
              </w:rPr>
              <w:t xml:space="preserve">de </w:t>
            </w:r>
            <w:r w:rsidRPr="00A44A24">
              <w:rPr>
                <w:spacing w:val="-4"/>
                <w:sz w:val="24"/>
                <w:lang w:val="es-HN"/>
              </w:rPr>
              <w:t xml:space="preserve">Investigación </w:t>
            </w:r>
            <w:r w:rsidRPr="00A44A24">
              <w:rPr>
                <w:spacing w:val="-3"/>
                <w:sz w:val="24"/>
                <w:lang w:val="es-HN"/>
              </w:rPr>
              <w:t xml:space="preserve">del Sitio </w:t>
            </w:r>
            <w:r w:rsidRPr="00A44A24">
              <w:rPr>
                <w:sz w:val="24"/>
                <w:lang w:val="es-HN"/>
              </w:rPr>
              <w:t xml:space="preserve">de </w:t>
            </w:r>
            <w:r w:rsidRPr="00A44A24">
              <w:rPr>
                <w:spacing w:val="-2"/>
                <w:sz w:val="24"/>
                <w:lang w:val="es-HN"/>
              </w:rPr>
              <w:t xml:space="preserve">las </w:t>
            </w:r>
            <w:r w:rsidRPr="00A44A24">
              <w:rPr>
                <w:spacing w:val="-3"/>
                <w:sz w:val="24"/>
                <w:lang w:val="es-HN"/>
              </w:rPr>
              <w:t xml:space="preserve">Obras son: </w:t>
            </w:r>
            <w:permStart w:id="549352940" w:edGrp="everyone"/>
            <w:r w:rsidRPr="00A44A24">
              <w:rPr>
                <w:i/>
                <w:spacing w:val="-4"/>
                <w:sz w:val="24"/>
                <w:lang w:val="es-HN"/>
              </w:rPr>
              <w:t>[</w:t>
            </w:r>
            <w:r w:rsidRPr="00D060C7">
              <w:rPr>
                <w:i/>
                <w:color w:val="FF0000"/>
                <w:spacing w:val="-4"/>
                <w:sz w:val="24"/>
                <w:lang w:val="es-HN"/>
              </w:rPr>
              <w:t xml:space="preserve">enumere </w:t>
            </w:r>
            <w:r w:rsidRPr="00D060C7">
              <w:rPr>
                <w:i/>
                <w:color w:val="FF0000"/>
                <w:spacing w:val="-3"/>
                <w:sz w:val="24"/>
                <w:lang w:val="es-HN"/>
              </w:rPr>
              <w:t xml:space="preserve">los Informes </w:t>
            </w:r>
            <w:r w:rsidRPr="00D060C7">
              <w:rPr>
                <w:i/>
                <w:color w:val="FF0000"/>
                <w:sz w:val="24"/>
                <w:lang w:val="es-HN"/>
              </w:rPr>
              <w:t xml:space="preserve">de </w:t>
            </w:r>
            <w:r w:rsidRPr="00D060C7">
              <w:rPr>
                <w:i/>
                <w:color w:val="FF0000"/>
                <w:spacing w:val="-4"/>
                <w:sz w:val="24"/>
                <w:lang w:val="es-HN"/>
              </w:rPr>
              <w:t xml:space="preserve">Investigación </w:t>
            </w:r>
            <w:r w:rsidRPr="00D060C7">
              <w:rPr>
                <w:i/>
                <w:color w:val="FF0000"/>
                <w:spacing w:val="-3"/>
                <w:sz w:val="24"/>
                <w:lang w:val="es-HN"/>
              </w:rPr>
              <w:t xml:space="preserve">del Sitio </w:t>
            </w:r>
            <w:r w:rsidRPr="00D060C7">
              <w:rPr>
                <w:i/>
                <w:color w:val="FF0000"/>
                <w:sz w:val="24"/>
                <w:lang w:val="es-HN"/>
              </w:rPr>
              <w:t xml:space="preserve">de </w:t>
            </w:r>
            <w:r w:rsidRPr="00D060C7">
              <w:rPr>
                <w:i/>
                <w:color w:val="FF0000"/>
                <w:spacing w:val="-3"/>
                <w:sz w:val="24"/>
                <w:lang w:val="es-HN"/>
              </w:rPr>
              <w:t xml:space="preserve">las </w:t>
            </w:r>
            <w:r w:rsidRPr="00D060C7">
              <w:rPr>
                <w:i/>
                <w:color w:val="FF0000"/>
                <w:spacing w:val="-4"/>
                <w:sz w:val="24"/>
                <w:lang w:val="es-HN"/>
              </w:rPr>
              <w:t>Obras</w:t>
            </w:r>
            <w:r w:rsidRPr="00A44A24">
              <w:rPr>
                <w:i/>
                <w:spacing w:val="-4"/>
                <w:sz w:val="24"/>
                <w:lang w:val="es-HN"/>
              </w:rPr>
              <w:t>]</w:t>
            </w:r>
            <w:permEnd w:id="549352940"/>
          </w:p>
        </w:tc>
      </w:tr>
      <w:tr w:rsidR="001E5E80" w:rsidRPr="00D41180" w14:paraId="753225CC" w14:textId="77777777" w:rsidTr="00D40464">
        <w:trPr>
          <w:trHeight w:val="768"/>
        </w:trPr>
        <w:tc>
          <w:tcPr>
            <w:tcW w:w="1559" w:type="dxa"/>
            <w:shd w:val="clear" w:color="auto" w:fill="auto"/>
          </w:tcPr>
          <w:p w14:paraId="70F4A9FE" w14:textId="77777777" w:rsidR="001E5E80" w:rsidRPr="00A44A24" w:rsidRDefault="001E5E80" w:rsidP="00D060C7">
            <w:pPr>
              <w:pStyle w:val="TableParagraph"/>
              <w:spacing w:line="273" w:lineRule="exact"/>
              <w:ind w:left="107"/>
              <w:jc w:val="both"/>
              <w:rPr>
                <w:b/>
                <w:sz w:val="24"/>
              </w:rPr>
            </w:pPr>
            <w:bookmarkStart w:id="600" w:name="CEC_21.1"/>
            <w:bookmarkStart w:id="601" w:name="_bookmark180"/>
            <w:bookmarkEnd w:id="600"/>
            <w:bookmarkEnd w:id="601"/>
            <w:r w:rsidRPr="00A44A24">
              <w:rPr>
                <w:b/>
                <w:sz w:val="24"/>
              </w:rPr>
              <w:t>CEC 21.1</w:t>
            </w:r>
          </w:p>
        </w:tc>
        <w:tc>
          <w:tcPr>
            <w:tcW w:w="6946" w:type="dxa"/>
            <w:shd w:val="clear" w:color="auto" w:fill="auto"/>
          </w:tcPr>
          <w:p w14:paraId="752A5CAC" w14:textId="77777777" w:rsidR="001E5E80" w:rsidRPr="00A44A24" w:rsidRDefault="001E5E80" w:rsidP="00D060C7">
            <w:pPr>
              <w:pStyle w:val="TableParagraph"/>
              <w:ind w:left="107" w:right="86"/>
              <w:jc w:val="both"/>
              <w:rPr>
                <w:i/>
                <w:sz w:val="24"/>
                <w:lang w:val="es-HN"/>
              </w:rPr>
            </w:pPr>
            <w:r w:rsidRPr="00A44A24">
              <w:rPr>
                <w:sz w:val="24"/>
                <w:lang w:val="es-HN"/>
              </w:rPr>
              <w:t xml:space="preserve">La(s) fecha(s) de Toma de Posesión del Sitio de las Obras será(n) </w:t>
            </w:r>
            <w:permStart w:id="114443234" w:edGrp="everyone"/>
            <w:r w:rsidRPr="00D060C7">
              <w:rPr>
                <w:i/>
                <w:color w:val="FF0000"/>
                <w:sz w:val="24"/>
                <w:lang w:val="es-HN"/>
              </w:rPr>
              <w:t>[indique el (los) lugar(es) y la(s) fecha(s)]</w:t>
            </w:r>
            <w:permEnd w:id="114443234"/>
          </w:p>
        </w:tc>
      </w:tr>
      <w:tr w:rsidR="001E5E80" w:rsidRPr="00D41180" w14:paraId="7CE8D125" w14:textId="77777777" w:rsidTr="00D40464">
        <w:trPr>
          <w:trHeight w:val="4613"/>
        </w:trPr>
        <w:tc>
          <w:tcPr>
            <w:tcW w:w="1559" w:type="dxa"/>
            <w:shd w:val="clear" w:color="auto" w:fill="auto"/>
          </w:tcPr>
          <w:p w14:paraId="1FE0F1EE" w14:textId="77777777" w:rsidR="001E5E80" w:rsidRPr="00A44A24" w:rsidRDefault="001E5E80" w:rsidP="00D060C7">
            <w:pPr>
              <w:pStyle w:val="TableParagraph"/>
              <w:tabs>
                <w:tab w:val="left" w:pos="815"/>
              </w:tabs>
              <w:spacing w:line="273" w:lineRule="exact"/>
              <w:ind w:left="107"/>
              <w:jc w:val="both"/>
              <w:rPr>
                <w:b/>
                <w:sz w:val="24"/>
              </w:rPr>
            </w:pPr>
            <w:bookmarkStart w:id="602" w:name="CEC_26.1"/>
            <w:bookmarkStart w:id="603" w:name="_bookmark181"/>
            <w:bookmarkEnd w:id="602"/>
            <w:bookmarkEnd w:id="603"/>
            <w:r w:rsidRPr="00A44A24">
              <w:rPr>
                <w:b/>
                <w:sz w:val="24"/>
              </w:rPr>
              <w:lastRenderedPageBreak/>
              <w:t>CEC</w:t>
            </w:r>
            <w:r w:rsidRPr="00A44A24">
              <w:rPr>
                <w:b/>
                <w:sz w:val="24"/>
              </w:rPr>
              <w:tab/>
              <w:t>26.1</w:t>
            </w:r>
          </w:p>
        </w:tc>
        <w:tc>
          <w:tcPr>
            <w:tcW w:w="6946" w:type="dxa"/>
            <w:shd w:val="clear" w:color="auto" w:fill="auto"/>
          </w:tcPr>
          <w:p w14:paraId="13AE03D1" w14:textId="77777777" w:rsidR="001E5E80" w:rsidRPr="00D060C7" w:rsidRDefault="001E5E80" w:rsidP="00D060C7">
            <w:pPr>
              <w:pStyle w:val="TableParagraph"/>
              <w:spacing w:line="268" w:lineRule="exact"/>
              <w:ind w:left="107"/>
              <w:jc w:val="both"/>
              <w:rPr>
                <w:i/>
                <w:color w:val="FF0000"/>
                <w:sz w:val="24"/>
              </w:rPr>
            </w:pPr>
            <w:permStart w:id="1053845919" w:edGrp="everyone"/>
            <w:r w:rsidRPr="00D060C7">
              <w:rPr>
                <w:i/>
                <w:color w:val="FF0000"/>
                <w:sz w:val="24"/>
              </w:rPr>
              <w:t>[</w:t>
            </w:r>
            <w:proofErr w:type="spellStart"/>
            <w:r w:rsidRPr="00D060C7">
              <w:rPr>
                <w:i/>
                <w:color w:val="FF0000"/>
                <w:sz w:val="24"/>
              </w:rPr>
              <w:t>Seleccione</w:t>
            </w:r>
            <w:proofErr w:type="spellEnd"/>
            <w:r w:rsidRPr="00D060C7">
              <w:rPr>
                <w:i/>
                <w:color w:val="FF0000"/>
                <w:sz w:val="24"/>
              </w:rPr>
              <w:t xml:space="preserve"> una </w:t>
            </w:r>
            <w:proofErr w:type="spellStart"/>
            <w:r w:rsidRPr="00D060C7">
              <w:rPr>
                <w:i/>
                <w:color w:val="FF0000"/>
                <w:sz w:val="24"/>
              </w:rPr>
              <w:t>opción</w:t>
            </w:r>
            <w:proofErr w:type="spellEnd"/>
            <w:r w:rsidRPr="00D060C7">
              <w:rPr>
                <w:i/>
                <w:color w:val="FF0000"/>
                <w:sz w:val="24"/>
              </w:rPr>
              <w:t>:</w:t>
            </w:r>
          </w:p>
          <w:p w14:paraId="15D51FED" w14:textId="77777777" w:rsidR="001E5E80" w:rsidRPr="00D060C7" w:rsidRDefault="001E5E80" w:rsidP="00D060C7">
            <w:pPr>
              <w:pStyle w:val="TableParagraph"/>
              <w:numPr>
                <w:ilvl w:val="0"/>
                <w:numId w:val="71"/>
              </w:numPr>
              <w:tabs>
                <w:tab w:val="left" w:pos="827"/>
                <w:tab w:val="left" w:pos="828"/>
              </w:tabs>
              <w:ind w:right="159"/>
              <w:jc w:val="both"/>
              <w:rPr>
                <w:i/>
                <w:color w:val="FF0000"/>
                <w:sz w:val="24"/>
                <w:lang w:val="es-HN"/>
              </w:rPr>
            </w:pPr>
            <w:r w:rsidRPr="00D060C7">
              <w:rPr>
                <w:i/>
                <w:color w:val="FF0000"/>
                <w:spacing w:val="-3"/>
                <w:sz w:val="24"/>
                <w:lang w:val="es-HN"/>
              </w:rPr>
              <w:t xml:space="preserve">Contra </w:t>
            </w:r>
            <w:r w:rsidRPr="00D060C7">
              <w:rPr>
                <w:i/>
                <w:color w:val="FF0000"/>
                <w:sz w:val="24"/>
                <w:lang w:val="es-HN"/>
              </w:rPr>
              <w:t xml:space="preserve">la </w:t>
            </w:r>
            <w:r w:rsidRPr="00D060C7">
              <w:rPr>
                <w:i/>
                <w:color w:val="FF0000"/>
                <w:spacing w:val="-4"/>
                <w:sz w:val="24"/>
                <w:lang w:val="es-HN"/>
              </w:rPr>
              <w:t xml:space="preserve">resolución </w:t>
            </w:r>
            <w:r w:rsidRPr="00D060C7">
              <w:rPr>
                <w:i/>
                <w:color w:val="FF0000"/>
                <w:spacing w:val="-3"/>
                <w:sz w:val="24"/>
                <w:lang w:val="es-HN"/>
              </w:rPr>
              <w:t xml:space="preserve">del Contratante </w:t>
            </w:r>
            <w:r w:rsidRPr="00D060C7">
              <w:rPr>
                <w:i/>
                <w:color w:val="FF0000"/>
                <w:spacing w:val="-4"/>
                <w:sz w:val="24"/>
                <w:lang w:val="es-HN"/>
              </w:rPr>
              <w:t xml:space="preserve">procederá </w:t>
            </w:r>
            <w:r w:rsidRPr="00D060C7">
              <w:rPr>
                <w:i/>
                <w:color w:val="FF0000"/>
                <w:sz w:val="24"/>
                <w:lang w:val="es-HN"/>
              </w:rPr>
              <w:t xml:space="preserve">la </w:t>
            </w:r>
            <w:r w:rsidRPr="00D060C7">
              <w:rPr>
                <w:i/>
                <w:color w:val="FF0000"/>
                <w:spacing w:val="-2"/>
                <w:sz w:val="24"/>
                <w:lang w:val="es-HN"/>
              </w:rPr>
              <w:t xml:space="preserve">vía </w:t>
            </w:r>
            <w:r w:rsidRPr="00D060C7">
              <w:rPr>
                <w:i/>
                <w:color w:val="FF0000"/>
                <w:spacing w:val="-3"/>
                <w:sz w:val="24"/>
                <w:lang w:val="es-HN"/>
              </w:rPr>
              <w:t xml:space="preserve">judicial </w:t>
            </w:r>
            <w:r w:rsidRPr="00D060C7">
              <w:rPr>
                <w:i/>
                <w:color w:val="FF0000"/>
                <w:sz w:val="24"/>
                <w:lang w:val="es-HN"/>
              </w:rPr>
              <w:t>ante</w:t>
            </w:r>
            <w:r w:rsidRPr="00D060C7">
              <w:rPr>
                <w:i/>
                <w:color w:val="FF0000"/>
                <w:spacing w:val="-44"/>
                <w:sz w:val="24"/>
                <w:lang w:val="es-HN"/>
              </w:rPr>
              <w:t xml:space="preserve"> </w:t>
            </w:r>
            <w:r w:rsidRPr="00D060C7">
              <w:rPr>
                <w:i/>
                <w:color w:val="FF0000"/>
                <w:spacing w:val="-3"/>
                <w:sz w:val="24"/>
                <w:lang w:val="es-HN"/>
              </w:rPr>
              <w:t xml:space="preserve">los tribunales </w:t>
            </w:r>
            <w:r w:rsidRPr="00D060C7">
              <w:rPr>
                <w:i/>
                <w:color w:val="FF0000"/>
                <w:sz w:val="24"/>
                <w:lang w:val="es-HN"/>
              </w:rPr>
              <w:t xml:space="preserve">de lo </w:t>
            </w:r>
            <w:r w:rsidRPr="00D060C7">
              <w:rPr>
                <w:i/>
                <w:color w:val="FF0000"/>
                <w:spacing w:val="-4"/>
                <w:sz w:val="24"/>
                <w:lang w:val="es-HN"/>
              </w:rPr>
              <w:t>Contencioso</w:t>
            </w:r>
            <w:r w:rsidRPr="00D060C7">
              <w:rPr>
                <w:i/>
                <w:color w:val="FF0000"/>
                <w:spacing w:val="-23"/>
                <w:sz w:val="24"/>
                <w:lang w:val="es-HN"/>
              </w:rPr>
              <w:t xml:space="preserve"> </w:t>
            </w:r>
            <w:r w:rsidRPr="00D060C7">
              <w:rPr>
                <w:i/>
                <w:color w:val="FF0000"/>
                <w:spacing w:val="-4"/>
                <w:sz w:val="24"/>
                <w:lang w:val="es-HN"/>
              </w:rPr>
              <w:t>Administrativo.</w:t>
            </w:r>
          </w:p>
          <w:p w14:paraId="2C368703" w14:textId="77777777" w:rsidR="001E5E80" w:rsidRPr="00D060C7" w:rsidRDefault="001E5E80" w:rsidP="00D060C7">
            <w:pPr>
              <w:pStyle w:val="TableParagraph"/>
              <w:jc w:val="both"/>
              <w:rPr>
                <w:rFonts w:ascii="Arial"/>
                <w:color w:val="FF0000"/>
                <w:sz w:val="24"/>
                <w:lang w:val="es-HN"/>
              </w:rPr>
            </w:pPr>
          </w:p>
          <w:p w14:paraId="42E6559B" w14:textId="77777777" w:rsidR="001E5E80" w:rsidRPr="00D060C7" w:rsidRDefault="001E5E80" w:rsidP="00D060C7">
            <w:pPr>
              <w:pStyle w:val="TableParagraph"/>
              <w:numPr>
                <w:ilvl w:val="0"/>
                <w:numId w:val="71"/>
              </w:numPr>
              <w:tabs>
                <w:tab w:val="left" w:pos="827"/>
                <w:tab w:val="left" w:pos="828"/>
              </w:tabs>
              <w:jc w:val="both"/>
              <w:rPr>
                <w:i/>
                <w:color w:val="FF0000"/>
                <w:sz w:val="24"/>
                <w:lang w:val="es-HN"/>
              </w:rPr>
            </w:pPr>
            <w:r w:rsidRPr="00D060C7">
              <w:rPr>
                <w:i/>
                <w:color w:val="FF0000"/>
                <w:spacing w:val="-3"/>
                <w:sz w:val="24"/>
                <w:lang w:val="es-HN"/>
              </w:rPr>
              <w:t xml:space="preserve">Contra </w:t>
            </w:r>
            <w:r w:rsidRPr="00D060C7">
              <w:rPr>
                <w:i/>
                <w:color w:val="FF0000"/>
                <w:sz w:val="24"/>
                <w:lang w:val="es-HN"/>
              </w:rPr>
              <w:t xml:space="preserve">la </w:t>
            </w:r>
            <w:r w:rsidRPr="00D060C7">
              <w:rPr>
                <w:i/>
                <w:color w:val="FF0000"/>
                <w:spacing w:val="-4"/>
                <w:sz w:val="24"/>
                <w:lang w:val="es-HN"/>
              </w:rPr>
              <w:t xml:space="preserve">resolución </w:t>
            </w:r>
            <w:r w:rsidRPr="00D060C7">
              <w:rPr>
                <w:i/>
                <w:color w:val="FF0000"/>
                <w:spacing w:val="-3"/>
                <w:sz w:val="24"/>
                <w:lang w:val="es-HN"/>
              </w:rPr>
              <w:t xml:space="preserve">del Contratante </w:t>
            </w:r>
            <w:r w:rsidRPr="00D060C7">
              <w:rPr>
                <w:i/>
                <w:color w:val="FF0000"/>
                <w:spacing w:val="-4"/>
                <w:sz w:val="24"/>
                <w:lang w:val="es-HN"/>
              </w:rPr>
              <w:t xml:space="preserve">procederá Arbitraje </w:t>
            </w:r>
            <w:r w:rsidRPr="00D060C7">
              <w:rPr>
                <w:i/>
                <w:color w:val="FF0000"/>
                <w:sz w:val="24"/>
                <w:lang w:val="es-HN"/>
              </w:rPr>
              <w:t>en</w:t>
            </w:r>
            <w:r w:rsidRPr="00D060C7">
              <w:rPr>
                <w:i/>
                <w:color w:val="FF0000"/>
                <w:spacing w:val="-23"/>
                <w:sz w:val="24"/>
                <w:lang w:val="es-HN"/>
              </w:rPr>
              <w:t xml:space="preserve"> </w:t>
            </w:r>
            <w:r w:rsidRPr="00D060C7">
              <w:rPr>
                <w:i/>
                <w:color w:val="FF0000"/>
                <w:spacing w:val="-3"/>
                <w:sz w:val="24"/>
                <w:lang w:val="es-HN"/>
              </w:rPr>
              <w:t>Derecho.</w:t>
            </w:r>
          </w:p>
          <w:p w14:paraId="196EFB25" w14:textId="77777777" w:rsidR="001E5E80" w:rsidRPr="00D060C7" w:rsidRDefault="001E5E80" w:rsidP="00D060C7">
            <w:pPr>
              <w:pStyle w:val="TableParagraph"/>
              <w:jc w:val="both"/>
              <w:rPr>
                <w:rFonts w:ascii="Arial"/>
                <w:color w:val="FF0000"/>
                <w:sz w:val="24"/>
                <w:lang w:val="es-HN"/>
              </w:rPr>
            </w:pPr>
          </w:p>
          <w:p w14:paraId="51A57A21" w14:textId="77777777" w:rsidR="001E5E80" w:rsidRPr="00D060C7" w:rsidRDefault="001E5E80" w:rsidP="00D060C7">
            <w:pPr>
              <w:pStyle w:val="TableParagraph"/>
              <w:ind w:left="827"/>
              <w:jc w:val="both"/>
              <w:rPr>
                <w:i/>
                <w:color w:val="FF0000"/>
                <w:sz w:val="24"/>
                <w:lang w:val="es-HN"/>
              </w:rPr>
            </w:pPr>
            <w:r w:rsidRPr="00D060C7">
              <w:rPr>
                <w:i/>
                <w:color w:val="FF0000"/>
                <w:sz w:val="24"/>
                <w:lang w:val="es-HN"/>
              </w:rPr>
              <w:t>Los procedimientos de arbitraje serán: [nombre de la Institución]:</w:t>
            </w:r>
          </w:p>
          <w:p w14:paraId="544B2CF6" w14:textId="77777777" w:rsidR="001E5E80" w:rsidRPr="00D060C7" w:rsidRDefault="001E5E80" w:rsidP="00D060C7">
            <w:pPr>
              <w:pStyle w:val="TableParagraph"/>
              <w:jc w:val="both"/>
              <w:rPr>
                <w:rFonts w:ascii="Arial"/>
                <w:color w:val="FF0000"/>
                <w:sz w:val="24"/>
                <w:lang w:val="es-HN"/>
              </w:rPr>
            </w:pPr>
          </w:p>
          <w:p w14:paraId="6308C590" w14:textId="77777777" w:rsidR="001E5E80" w:rsidRPr="00D060C7" w:rsidRDefault="001E5E80" w:rsidP="00D060C7">
            <w:pPr>
              <w:pStyle w:val="TableParagraph"/>
              <w:ind w:left="827" w:right="112"/>
              <w:jc w:val="both"/>
              <w:rPr>
                <w:i/>
                <w:color w:val="FF0000"/>
                <w:sz w:val="24"/>
                <w:lang w:val="es-HN"/>
              </w:rPr>
            </w:pPr>
            <w:r w:rsidRPr="00D060C7">
              <w:rPr>
                <w:i/>
                <w:color w:val="FF0000"/>
                <w:spacing w:val="-3"/>
                <w:sz w:val="24"/>
                <w:lang w:val="es-HN"/>
              </w:rPr>
              <w:t xml:space="preserve">[Indique una </w:t>
            </w:r>
            <w:r w:rsidRPr="00D060C7">
              <w:rPr>
                <w:i/>
                <w:color w:val="FF0000"/>
                <w:spacing w:val="-4"/>
                <w:sz w:val="24"/>
                <w:lang w:val="es-HN"/>
              </w:rPr>
              <w:t xml:space="preserve">institución arbitral nacional] </w:t>
            </w:r>
            <w:r w:rsidRPr="00D060C7">
              <w:rPr>
                <w:i/>
                <w:color w:val="FF0000"/>
                <w:spacing w:val="-3"/>
                <w:sz w:val="24"/>
                <w:lang w:val="es-HN"/>
              </w:rPr>
              <w:t xml:space="preserve">Los </w:t>
            </w:r>
            <w:r w:rsidRPr="00D060C7">
              <w:rPr>
                <w:i/>
                <w:color w:val="FF0000"/>
                <w:spacing w:val="-4"/>
                <w:sz w:val="24"/>
                <w:lang w:val="es-HN"/>
              </w:rPr>
              <w:t xml:space="preserve">procedimientos serán </w:t>
            </w:r>
            <w:r w:rsidRPr="00D060C7">
              <w:rPr>
                <w:i/>
                <w:color w:val="FF0000"/>
                <w:sz w:val="24"/>
                <w:lang w:val="es-HN"/>
              </w:rPr>
              <w:t xml:space="preserve">los </w:t>
            </w:r>
            <w:r w:rsidRPr="00D060C7">
              <w:rPr>
                <w:i/>
                <w:color w:val="FF0000"/>
                <w:spacing w:val="-4"/>
                <w:sz w:val="24"/>
                <w:lang w:val="es-HN"/>
              </w:rPr>
              <w:t xml:space="preserve">establecidos </w:t>
            </w:r>
            <w:r w:rsidRPr="00D060C7">
              <w:rPr>
                <w:i/>
                <w:color w:val="FF0000"/>
                <w:sz w:val="24"/>
                <w:lang w:val="es-HN"/>
              </w:rPr>
              <w:t xml:space="preserve">en la </w:t>
            </w:r>
            <w:r w:rsidRPr="00D060C7">
              <w:rPr>
                <w:i/>
                <w:color w:val="FF0000"/>
                <w:spacing w:val="-4"/>
                <w:sz w:val="24"/>
                <w:lang w:val="es-HN"/>
              </w:rPr>
              <w:t xml:space="preserve">legislación nacional </w:t>
            </w:r>
            <w:r w:rsidRPr="00D060C7">
              <w:rPr>
                <w:i/>
                <w:color w:val="FF0000"/>
                <w:sz w:val="24"/>
                <w:lang w:val="es-HN"/>
              </w:rPr>
              <w:t xml:space="preserve">y </w:t>
            </w:r>
            <w:r w:rsidRPr="00D060C7">
              <w:rPr>
                <w:i/>
                <w:color w:val="FF0000"/>
                <w:spacing w:val="-3"/>
                <w:sz w:val="24"/>
                <w:lang w:val="es-HN"/>
              </w:rPr>
              <w:t xml:space="preserve">en </w:t>
            </w:r>
            <w:r w:rsidRPr="00D060C7">
              <w:rPr>
                <w:i/>
                <w:color w:val="FF0000"/>
                <w:sz w:val="24"/>
                <w:lang w:val="es-HN"/>
              </w:rPr>
              <w:t xml:space="preserve">el </w:t>
            </w:r>
            <w:r w:rsidRPr="00D060C7">
              <w:rPr>
                <w:i/>
                <w:color w:val="FF0000"/>
                <w:spacing w:val="-4"/>
                <w:sz w:val="24"/>
                <w:lang w:val="es-HN"/>
              </w:rPr>
              <w:t xml:space="preserve">Reglamento </w:t>
            </w:r>
            <w:r w:rsidRPr="00D060C7">
              <w:rPr>
                <w:i/>
                <w:color w:val="FF0000"/>
                <w:spacing w:val="-3"/>
                <w:sz w:val="24"/>
                <w:lang w:val="es-HN"/>
              </w:rPr>
              <w:t xml:space="preserve">de Arbitraje </w:t>
            </w:r>
            <w:r w:rsidRPr="00D060C7">
              <w:rPr>
                <w:i/>
                <w:color w:val="FF0000"/>
                <w:sz w:val="24"/>
                <w:lang w:val="es-HN"/>
              </w:rPr>
              <w:t xml:space="preserve">de la </w:t>
            </w:r>
            <w:r w:rsidRPr="00D060C7">
              <w:rPr>
                <w:i/>
                <w:color w:val="FF0000"/>
                <w:spacing w:val="-3"/>
                <w:sz w:val="24"/>
                <w:lang w:val="es-HN"/>
              </w:rPr>
              <w:t xml:space="preserve">institución </w:t>
            </w:r>
            <w:r w:rsidRPr="00D060C7">
              <w:rPr>
                <w:i/>
                <w:color w:val="FF0000"/>
                <w:spacing w:val="-4"/>
                <w:sz w:val="24"/>
                <w:lang w:val="es-HN"/>
              </w:rPr>
              <w:t>mencionada.]</w:t>
            </w:r>
          </w:p>
          <w:p w14:paraId="62900A3D" w14:textId="77777777" w:rsidR="001E5E80" w:rsidRPr="00D060C7" w:rsidRDefault="001E5E80" w:rsidP="00D060C7">
            <w:pPr>
              <w:pStyle w:val="TableParagraph"/>
              <w:jc w:val="both"/>
              <w:rPr>
                <w:rFonts w:ascii="Arial"/>
                <w:color w:val="FF0000"/>
                <w:sz w:val="24"/>
                <w:lang w:val="es-HN"/>
              </w:rPr>
            </w:pPr>
          </w:p>
          <w:p w14:paraId="4AE5B9B3" w14:textId="77777777" w:rsidR="001E5E80" w:rsidRPr="00D060C7" w:rsidRDefault="001E5E80" w:rsidP="00D060C7">
            <w:pPr>
              <w:pStyle w:val="TableParagraph"/>
              <w:ind w:left="827"/>
              <w:jc w:val="both"/>
              <w:rPr>
                <w:i/>
                <w:color w:val="FF0000"/>
                <w:sz w:val="24"/>
                <w:lang w:val="es-HN"/>
              </w:rPr>
            </w:pPr>
            <w:r w:rsidRPr="00D060C7">
              <w:rPr>
                <w:i/>
                <w:color w:val="FF0000"/>
                <w:sz w:val="24"/>
                <w:lang w:val="es-HN"/>
              </w:rPr>
              <w:t>El lugar de arbitraje será: [indique la ciudad y el país]</w:t>
            </w:r>
          </w:p>
          <w:p w14:paraId="6A11E550" w14:textId="77777777" w:rsidR="001E5E80" w:rsidRPr="00D060C7" w:rsidRDefault="001E5E80" w:rsidP="00D060C7">
            <w:pPr>
              <w:pStyle w:val="TableParagraph"/>
              <w:jc w:val="both"/>
              <w:rPr>
                <w:rFonts w:ascii="Arial"/>
                <w:color w:val="FF0000"/>
                <w:sz w:val="24"/>
                <w:lang w:val="es-HN"/>
              </w:rPr>
            </w:pPr>
          </w:p>
          <w:p w14:paraId="4B970D5F" w14:textId="77777777" w:rsidR="001E5E80" w:rsidRPr="00D060C7" w:rsidRDefault="001E5E80" w:rsidP="00D060C7">
            <w:pPr>
              <w:pStyle w:val="TableParagraph"/>
              <w:ind w:left="827" w:right="673"/>
              <w:jc w:val="both"/>
              <w:rPr>
                <w:i/>
                <w:color w:val="FF0000"/>
                <w:sz w:val="24"/>
                <w:lang w:val="es-HN"/>
              </w:rPr>
            </w:pPr>
            <w:r w:rsidRPr="00D060C7">
              <w:rPr>
                <w:i/>
                <w:color w:val="FF0000"/>
                <w:sz w:val="24"/>
                <w:lang w:val="es-HN"/>
              </w:rPr>
              <w:t xml:space="preserve">El </w:t>
            </w:r>
            <w:r w:rsidRPr="00D060C7">
              <w:rPr>
                <w:i/>
                <w:color w:val="FF0000"/>
                <w:spacing w:val="-4"/>
                <w:sz w:val="24"/>
                <w:lang w:val="es-HN"/>
              </w:rPr>
              <w:t xml:space="preserve">arbitraje </w:t>
            </w:r>
            <w:r w:rsidRPr="00D060C7">
              <w:rPr>
                <w:i/>
                <w:color w:val="FF0000"/>
                <w:sz w:val="24"/>
                <w:lang w:val="es-HN"/>
              </w:rPr>
              <w:t xml:space="preserve">no </w:t>
            </w:r>
            <w:r w:rsidRPr="00D060C7">
              <w:rPr>
                <w:i/>
                <w:color w:val="FF0000"/>
                <w:spacing w:val="-3"/>
                <w:sz w:val="24"/>
                <w:lang w:val="es-HN"/>
              </w:rPr>
              <w:t xml:space="preserve">podrá tener </w:t>
            </w:r>
            <w:r w:rsidRPr="00D060C7">
              <w:rPr>
                <w:i/>
                <w:color w:val="FF0000"/>
                <w:sz w:val="24"/>
                <w:lang w:val="es-HN"/>
              </w:rPr>
              <w:t xml:space="preserve">por </w:t>
            </w:r>
            <w:r w:rsidRPr="00D060C7">
              <w:rPr>
                <w:i/>
                <w:color w:val="FF0000"/>
                <w:spacing w:val="-3"/>
                <w:sz w:val="24"/>
                <w:lang w:val="es-HN"/>
              </w:rPr>
              <w:t xml:space="preserve">objeto </w:t>
            </w:r>
            <w:r w:rsidRPr="00D060C7">
              <w:rPr>
                <w:i/>
                <w:color w:val="FF0000"/>
                <w:sz w:val="24"/>
                <w:lang w:val="es-HN"/>
              </w:rPr>
              <w:t xml:space="preserve">las </w:t>
            </w:r>
            <w:r w:rsidRPr="00D060C7">
              <w:rPr>
                <w:i/>
                <w:color w:val="FF0000"/>
                <w:spacing w:val="-4"/>
                <w:sz w:val="24"/>
                <w:lang w:val="es-HN"/>
              </w:rPr>
              <w:t xml:space="preserve">decisiones </w:t>
            </w:r>
            <w:r w:rsidRPr="00D060C7">
              <w:rPr>
                <w:i/>
                <w:color w:val="FF0000"/>
                <w:sz w:val="24"/>
                <w:lang w:val="es-HN"/>
              </w:rPr>
              <w:t xml:space="preserve">de </w:t>
            </w:r>
            <w:r w:rsidRPr="00D060C7">
              <w:rPr>
                <w:i/>
                <w:color w:val="FF0000"/>
                <w:spacing w:val="-3"/>
                <w:sz w:val="24"/>
                <w:lang w:val="es-HN"/>
              </w:rPr>
              <w:t xml:space="preserve">imponer multas ni las </w:t>
            </w:r>
            <w:r w:rsidRPr="00D060C7">
              <w:rPr>
                <w:i/>
                <w:color w:val="FF0000"/>
                <w:spacing w:val="-4"/>
                <w:sz w:val="24"/>
                <w:lang w:val="es-HN"/>
              </w:rPr>
              <w:t xml:space="preserve">rescisiones </w:t>
            </w:r>
            <w:r w:rsidRPr="00D060C7">
              <w:rPr>
                <w:i/>
                <w:color w:val="FF0000"/>
                <w:spacing w:val="-3"/>
                <w:sz w:val="24"/>
                <w:lang w:val="es-HN"/>
              </w:rPr>
              <w:t xml:space="preserve">de contrato </w:t>
            </w:r>
            <w:r w:rsidRPr="00D060C7">
              <w:rPr>
                <w:i/>
                <w:color w:val="FF0000"/>
                <w:sz w:val="24"/>
                <w:lang w:val="es-HN"/>
              </w:rPr>
              <w:t xml:space="preserve">por </w:t>
            </w:r>
            <w:r w:rsidRPr="00D060C7">
              <w:rPr>
                <w:i/>
                <w:color w:val="FF0000"/>
                <w:spacing w:val="-4"/>
                <w:sz w:val="24"/>
                <w:lang w:val="es-HN"/>
              </w:rPr>
              <w:t xml:space="preserve">incumplimiento </w:t>
            </w:r>
            <w:r w:rsidRPr="00D060C7">
              <w:rPr>
                <w:i/>
                <w:color w:val="FF0000"/>
                <w:spacing w:val="-3"/>
                <w:sz w:val="24"/>
                <w:lang w:val="es-HN"/>
              </w:rPr>
              <w:t xml:space="preserve">del </w:t>
            </w:r>
            <w:r w:rsidRPr="00D060C7">
              <w:rPr>
                <w:i/>
                <w:color w:val="FF0000"/>
                <w:spacing w:val="-4"/>
                <w:sz w:val="24"/>
                <w:lang w:val="es-HN"/>
              </w:rPr>
              <w:t>contratista.]</w:t>
            </w:r>
            <w:permEnd w:id="1053845919"/>
          </w:p>
        </w:tc>
      </w:tr>
      <w:tr w:rsidR="001E5E80" w14:paraId="1712DCF8" w14:textId="77777777" w:rsidTr="00D40464">
        <w:trPr>
          <w:trHeight w:val="1067"/>
        </w:trPr>
        <w:tc>
          <w:tcPr>
            <w:tcW w:w="8505" w:type="dxa"/>
            <w:gridSpan w:val="2"/>
            <w:shd w:val="clear" w:color="auto" w:fill="auto"/>
          </w:tcPr>
          <w:p w14:paraId="0AAC7E44" w14:textId="77777777" w:rsidR="001E5E80" w:rsidRPr="00A44A24" w:rsidRDefault="001E5E80" w:rsidP="00D060C7">
            <w:pPr>
              <w:pStyle w:val="TableParagraph"/>
              <w:spacing w:before="4"/>
              <w:jc w:val="both"/>
              <w:rPr>
                <w:rFonts w:ascii="Arial"/>
                <w:sz w:val="32"/>
                <w:lang w:val="es-HN"/>
              </w:rPr>
            </w:pPr>
          </w:p>
          <w:p w14:paraId="1674BA11" w14:textId="77777777" w:rsidR="001E5E80" w:rsidRPr="00A44A24" w:rsidRDefault="001E5E80" w:rsidP="00D060C7">
            <w:pPr>
              <w:pStyle w:val="TableParagraph"/>
              <w:ind w:left="3482"/>
              <w:jc w:val="both"/>
              <w:rPr>
                <w:b/>
                <w:sz w:val="28"/>
              </w:rPr>
            </w:pPr>
            <w:bookmarkStart w:id="604" w:name="_bookmark182"/>
            <w:bookmarkEnd w:id="604"/>
            <w:r w:rsidRPr="00A44A24">
              <w:rPr>
                <w:b/>
                <w:sz w:val="28"/>
              </w:rPr>
              <w:t xml:space="preserve">B. Control de </w:t>
            </w:r>
            <w:proofErr w:type="spellStart"/>
            <w:r w:rsidRPr="00A44A24">
              <w:rPr>
                <w:b/>
                <w:sz w:val="28"/>
              </w:rPr>
              <w:t>Plazos</w:t>
            </w:r>
            <w:proofErr w:type="spellEnd"/>
          </w:p>
        </w:tc>
      </w:tr>
      <w:tr w:rsidR="001E5E80" w:rsidRPr="00D41180" w14:paraId="0FFE1A7C" w14:textId="77777777" w:rsidTr="00D40464">
        <w:trPr>
          <w:trHeight w:val="1024"/>
        </w:trPr>
        <w:tc>
          <w:tcPr>
            <w:tcW w:w="1559" w:type="dxa"/>
            <w:shd w:val="clear" w:color="auto" w:fill="auto"/>
          </w:tcPr>
          <w:p w14:paraId="49B3D1D0" w14:textId="77777777" w:rsidR="001E5E80" w:rsidRPr="00A44A24" w:rsidRDefault="001E5E80" w:rsidP="00D060C7">
            <w:pPr>
              <w:pStyle w:val="TableParagraph"/>
              <w:spacing w:line="273" w:lineRule="exact"/>
              <w:ind w:left="107"/>
              <w:jc w:val="both"/>
              <w:rPr>
                <w:b/>
                <w:sz w:val="24"/>
              </w:rPr>
            </w:pPr>
            <w:bookmarkStart w:id="605" w:name="CEC_27.1_"/>
            <w:bookmarkStart w:id="606" w:name="_bookmark183"/>
            <w:bookmarkEnd w:id="605"/>
            <w:bookmarkEnd w:id="606"/>
            <w:r w:rsidRPr="00A44A24">
              <w:rPr>
                <w:b/>
                <w:sz w:val="24"/>
              </w:rPr>
              <w:t>CEC 27.1</w:t>
            </w:r>
          </w:p>
        </w:tc>
        <w:tc>
          <w:tcPr>
            <w:tcW w:w="6946" w:type="dxa"/>
            <w:shd w:val="clear" w:color="auto" w:fill="auto"/>
          </w:tcPr>
          <w:p w14:paraId="1284E97D" w14:textId="0663DFB7" w:rsidR="001E5E80" w:rsidRPr="00A44A24" w:rsidRDefault="001E5E80" w:rsidP="00D060C7">
            <w:pPr>
              <w:pStyle w:val="TableParagraph"/>
              <w:ind w:left="107" w:right="95"/>
              <w:jc w:val="both"/>
              <w:rPr>
                <w:sz w:val="24"/>
                <w:lang w:val="es-HN"/>
              </w:rPr>
            </w:pPr>
            <w:r w:rsidRPr="00A44A24">
              <w:rPr>
                <w:sz w:val="24"/>
                <w:lang w:val="es-HN"/>
              </w:rPr>
              <w:t xml:space="preserve">El Contratista presentará un Programa para la aprobación del Supervisor de Obras dentro de </w:t>
            </w:r>
            <w:permStart w:id="511144347" w:edGrp="everyone"/>
            <w:r w:rsidRPr="00D060C7">
              <w:rPr>
                <w:i/>
                <w:color w:val="FF0000"/>
                <w:sz w:val="24"/>
                <w:lang w:val="es-HN"/>
              </w:rPr>
              <w:t xml:space="preserve">[número] </w:t>
            </w:r>
            <w:permEnd w:id="511144347"/>
            <w:r w:rsidRPr="00A44A24">
              <w:rPr>
                <w:sz w:val="24"/>
                <w:lang w:val="es-HN"/>
              </w:rPr>
              <w:t xml:space="preserve">días a partir de la fecha de la Notificación de la Resolución de </w:t>
            </w:r>
            <w:r w:rsidR="00D060C7" w:rsidRPr="00A44A24">
              <w:rPr>
                <w:sz w:val="24"/>
                <w:lang w:val="es-HN"/>
              </w:rPr>
              <w:t>Adjudicación.</w:t>
            </w:r>
          </w:p>
        </w:tc>
      </w:tr>
    </w:tbl>
    <w:p w14:paraId="1A957DB9" w14:textId="77777777" w:rsidR="00747073" w:rsidRPr="00DE294E" w:rsidRDefault="00747073" w:rsidP="00D060C7">
      <w:pPr>
        <w:rPr>
          <w:rFonts w:ascii="Arial" w:hAnsi="Arial" w:cs="Arial"/>
        </w:rPr>
        <w:sectPr w:rsidR="00747073" w:rsidRPr="00DE294E">
          <w:headerReference w:type="even" r:id="rId79"/>
          <w:headerReference w:type="default" r:id="rId80"/>
          <w:headerReference w:type="first" r:id="rId81"/>
          <w:endnotePr>
            <w:numFmt w:val="decimal"/>
          </w:endnotePr>
          <w:pgSz w:w="11907" w:h="16839"/>
          <w:pgMar w:top="1440" w:right="1440" w:bottom="1440" w:left="1440" w:header="720" w:footer="720" w:gutter="0"/>
          <w:cols w:space="720"/>
          <w:docGrid w:linePitch="299"/>
        </w:sectPr>
      </w:pPr>
    </w:p>
    <w:tbl>
      <w:tblPr>
        <w:tblW w:w="8221"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9"/>
        <w:gridCol w:w="6662"/>
      </w:tblGrid>
      <w:tr w:rsidR="001E5E80" w:rsidRPr="001E5E80" w14:paraId="2F03ADC4" w14:textId="77777777" w:rsidTr="000B312F">
        <w:trPr>
          <w:trHeight w:val="1542"/>
        </w:trPr>
        <w:tc>
          <w:tcPr>
            <w:tcW w:w="1559" w:type="dxa"/>
            <w:shd w:val="clear" w:color="auto" w:fill="auto"/>
          </w:tcPr>
          <w:p w14:paraId="7795F5B4" w14:textId="5DE02E30" w:rsidR="001E5E80" w:rsidRPr="001E5E80" w:rsidRDefault="001E5E80" w:rsidP="00D060C7">
            <w:pPr>
              <w:widowControl w:val="0"/>
              <w:suppressAutoHyphens w:val="0"/>
              <w:overflowPunct/>
              <w:adjustRightInd/>
              <w:spacing w:after="0" w:line="273" w:lineRule="exact"/>
              <w:ind w:left="107"/>
              <w:textAlignment w:val="auto"/>
              <w:rPr>
                <w:b/>
                <w:sz w:val="24"/>
                <w:lang w:val="en-US"/>
              </w:rPr>
            </w:pPr>
            <w:bookmarkStart w:id="607" w:name="_Toc348175660"/>
            <w:r>
              <w:rPr>
                <w:rFonts w:ascii="Arial" w:hAnsi="Arial" w:cs="Arial"/>
                <w:b/>
                <w:sz w:val="36"/>
                <w:szCs w:val="40"/>
              </w:rPr>
              <w:lastRenderedPageBreak/>
              <w:br w:type="page"/>
            </w:r>
            <w:r w:rsidRPr="001E5E80">
              <w:rPr>
                <w:b/>
                <w:sz w:val="24"/>
                <w:lang w:val="en-US"/>
              </w:rPr>
              <w:t>CEC 27.3</w:t>
            </w:r>
          </w:p>
        </w:tc>
        <w:tc>
          <w:tcPr>
            <w:tcW w:w="6662" w:type="dxa"/>
            <w:shd w:val="clear" w:color="auto" w:fill="auto"/>
          </w:tcPr>
          <w:p w14:paraId="4EFFF100" w14:textId="77777777" w:rsidR="001E5E80" w:rsidRPr="001E5E80" w:rsidRDefault="001E5E80" w:rsidP="00D060C7">
            <w:pPr>
              <w:widowControl w:val="0"/>
              <w:suppressAutoHyphens w:val="0"/>
              <w:overflowPunct/>
              <w:adjustRightInd/>
              <w:spacing w:after="0" w:line="268" w:lineRule="exact"/>
              <w:ind w:left="107"/>
              <w:textAlignment w:val="auto"/>
              <w:rPr>
                <w:i/>
                <w:color w:val="FF0000"/>
                <w:sz w:val="24"/>
              </w:rPr>
            </w:pPr>
            <w:r w:rsidRPr="001E5E80">
              <w:rPr>
                <w:sz w:val="24"/>
              </w:rPr>
              <w:t xml:space="preserve">Los plazos entre cada actualización del Programa serán de </w:t>
            </w:r>
            <w:permStart w:id="1805332188" w:edGrp="everyone"/>
            <w:r w:rsidRPr="001E5E80">
              <w:rPr>
                <w:i/>
                <w:color w:val="FF0000"/>
                <w:sz w:val="24"/>
              </w:rPr>
              <w:t>[indique número]</w:t>
            </w:r>
            <w:permEnd w:id="1805332188"/>
          </w:p>
          <w:p w14:paraId="4BCD7B85" w14:textId="77777777" w:rsidR="001E5E80" w:rsidRPr="001E5E80" w:rsidRDefault="001E5E80" w:rsidP="00D060C7">
            <w:pPr>
              <w:widowControl w:val="0"/>
              <w:suppressAutoHyphens w:val="0"/>
              <w:overflowPunct/>
              <w:adjustRightInd/>
              <w:spacing w:after="0" w:line="240" w:lineRule="auto"/>
              <w:ind w:left="107"/>
              <w:textAlignment w:val="auto"/>
              <w:rPr>
                <w:sz w:val="24"/>
              </w:rPr>
            </w:pPr>
            <w:r w:rsidRPr="001E5E80">
              <w:rPr>
                <w:sz w:val="24"/>
              </w:rPr>
              <w:t>días.</w:t>
            </w:r>
          </w:p>
          <w:p w14:paraId="25087416" w14:textId="77777777" w:rsidR="001E5E80" w:rsidRPr="001E5E80" w:rsidRDefault="001E5E80" w:rsidP="00D060C7">
            <w:pPr>
              <w:widowControl w:val="0"/>
              <w:suppressAutoHyphens w:val="0"/>
              <w:overflowPunct/>
              <w:adjustRightInd/>
              <w:spacing w:after="0" w:line="240" w:lineRule="auto"/>
              <w:textAlignment w:val="auto"/>
              <w:rPr>
                <w:rFonts w:ascii="Arial"/>
                <w:sz w:val="24"/>
              </w:rPr>
            </w:pPr>
          </w:p>
          <w:p w14:paraId="505A3081" w14:textId="62F82B0F" w:rsidR="001E5E80" w:rsidRPr="001E5E80" w:rsidRDefault="001E5E80" w:rsidP="00664482">
            <w:pPr>
              <w:widowControl w:val="0"/>
              <w:suppressAutoHyphens w:val="0"/>
              <w:overflowPunct/>
              <w:adjustRightInd/>
              <w:spacing w:after="0" w:line="240" w:lineRule="auto"/>
              <w:ind w:left="107" w:right="733"/>
              <w:textAlignment w:val="auto"/>
              <w:rPr>
                <w:i/>
                <w:sz w:val="24"/>
              </w:rPr>
            </w:pPr>
            <w:r w:rsidRPr="001E5E80">
              <w:rPr>
                <w:sz w:val="24"/>
              </w:rPr>
              <w:t xml:space="preserve">El monto que será retenido por la presentación retrasada del Programa actualizado será </w:t>
            </w:r>
            <w:permStart w:id="1747676149" w:edGrp="everyone"/>
            <w:r w:rsidR="00664482" w:rsidRPr="001E5E80">
              <w:rPr>
                <w:sz w:val="24"/>
              </w:rPr>
              <w:t xml:space="preserve">de </w:t>
            </w:r>
            <w:r w:rsidR="00664482">
              <w:t>0.36</w:t>
            </w:r>
            <w:r w:rsidR="00664482" w:rsidRPr="00664482">
              <w:rPr>
                <w:i/>
                <w:sz w:val="24"/>
              </w:rPr>
              <w:t>%</w:t>
            </w:r>
            <w:r w:rsidR="00664482">
              <w:t xml:space="preserve"> por</w:t>
            </w:r>
            <w:r w:rsidR="00664482" w:rsidRPr="00664482">
              <w:rPr>
                <w:i/>
                <w:sz w:val="24"/>
              </w:rPr>
              <w:t xml:space="preserve"> cada día de retraso, en relación con el monto total del saldo del contrato</w:t>
            </w:r>
            <w:r w:rsidRPr="001E5E80">
              <w:rPr>
                <w:i/>
                <w:sz w:val="24"/>
              </w:rPr>
              <w:t>]</w:t>
            </w:r>
            <w:permEnd w:id="1747676149"/>
          </w:p>
        </w:tc>
      </w:tr>
      <w:tr w:rsidR="001E5E80" w:rsidRPr="001E5E80" w14:paraId="6A82EDDF" w14:textId="77777777" w:rsidTr="000B312F">
        <w:trPr>
          <w:trHeight w:val="1112"/>
        </w:trPr>
        <w:tc>
          <w:tcPr>
            <w:tcW w:w="8221" w:type="dxa"/>
            <w:gridSpan w:val="2"/>
            <w:shd w:val="clear" w:color="auto" w:fill="auto"/>
          </w:tcPr>
          <w:p w14:paraId="3B2DF712" w14:textId="77777777" w:rsidR="001E5E80" w:rsidRPr="001E5E80" w:rsidRDefault="001E5E80" w:rsidP="00D060C7">
            <w:pPr>
              <w:widowControl w:val="0"/>
              <w:suppressAutoHyphens w:val="0"/>
              <w:overflowPunct/>
              <w:adjustRightInd/>
              <w:spacing w:before="2" w:after="0" w:line="240" w:lineRule="auto"/>
              <w:textAlignment w:val="auto"/>
              <w:rPr>
                <w:rFonts w:ascii="Arial"/>
                <w:sz w:val="34"/>
              </w:rPr>
            </w:pPr>
          </w:p>
          <w:p w14:paraId="6D6C3039" w14:textId="77777777" w:rsidR="001E5E80" w:rsidRPr="001E5E80" w:rsidRDefault="001E5E80" w:rsidP="00D060C7">
            <w:pPr>
              <w:widowControl w:val="0"/>
              <w:suppressAutoHyphens w:val="0"/>
              <w:overflowPunct/>
              <w:adjustRightInd/>
              <w:spacing w:after="0" w:line="240" w:lineRule="auto"/>
              <w:ind w:left="3237"/>
              <w:textAlignment w:val="auto"/>
              <w:rPr>
                <w:b/>
                <w:sz w:val="28"/>
              </w:rPr>
            </w:pPr>
            <w:bookmarkStart w:id="608" w:name="_bookmark185"/>
            <w:bookmarkEnd w:id="608"/>
            <w:r w:rsidRPr="001E5E80">
              <w:rPr>
                <w:b/>
                <w:sz w:val="28"/>
              </w:rPr>
              <w:t>C. Control de la Calidad</w:t>
            </w:r>
          </w:p>
        </w:tc>
      </w:tr>
      <w:tr w:rsidR="001E5E80" w:rsidRPr="001E5E80" w14:paraId="1419EB13" w14:textId="77777777" w:rsidTr="000B312F">
        <w:trPr>
          <w:trHeight w:val="1542"/>
        </w:trPr>
        <w:tc>
          <w:tcPr>
            <w:tcW w:w="1559" w:type="dxa"/>
            <w:shd w:val="clear" w:color="auto" w:fill="auto"/>
          </w:tcPr>
          <w:p w14:paraId="3BEC64E5" w14:textId="77777777" w:rsidR="001E5E80" w:rsidRPr="001E5E80" w:rsidRDefault="001E5E80" w:rsidP="00D060C7">
            <w:pPr>
              <w:widowControl w:val="0"/>
              <w:suppressAutoHyphens w:val="0"/>
              <w:overflowPunct/>
              <w:adjustRightInd/>
              <w:spacing w:after="0" w:line="273" w:lineRule="exact"/>
              <w:ind w:left="107"/>
              <w:textAlignment w:val="auto"/>
              <w:rPr>
                <w:b/>
                <w:sz w:val="24"/>
                <w:lang w:val="en-US"/>
              </w:rPr>
            </w:pPr>
            <w:bookmarkStart w:id="609" w:name="CEC_32.1"/>
            <w:bookmarkStart w:id="610" w:name="_bookmark186"/>
            <w:bookmarkEnd w:id="609"/>
            <w:bookmarkEnd w:id="610"/>
            <w:r w:rsidRPr="001E5E80">
              <w:rPr>
                <w:b/>
                <w:sz w:val="24"/>
                <w:lang w:val="en-US"/>
              </w:rPr>
              <w:t>CEC 32.1</w:t>
            </w:r>
          </w:p>
        </w:tc>
        <w:tc>
          <w:tcPr>
            <w:tcW w:w="6662" w:type="dxa"/>
            <w:shd w:val="clear" w:color="auto" w:fill="auto"/>
          </w:tcPr>
          <w:p w14:paraId="76E779B5" w14:textId="77777777" w:rsidR="001E5E80" w:rsidRPr="001E5E80" w:rsidRDefault="001E5E80" w:rsidP="00D060C7">
            <w:pPr>
              <w:widowControl w:val="0"/>
              <w:suppressAutoHyphens w:val="0"/>
              <w:overflowPunct/>
              <w:adjustRightInd/>
              <w:spacing w:after="0" w:line="268" w:lineRule="exact"/>
              <w:ind w:left="107"/>
              <w:textAlignment w:val="auto"/>
              <w:rPr>
                <w:sz w:val="24"/>
              </w:rPr>
            </w:pPr>
            <w:r w:rsidRPr="001E5E80">
              <w:rPr>
                <w:sz w:val="24"/>
              </w:rPr>
              <w:t xml:space="preserve">El Período de Responsabilidad por Defectos es: </w:t>
            </w:r>
            <w:permStart w:id="743707810" w:edGrp="everyone"/>
            <w:r w:rsidRPr="001E5E80">
              <w:rPr>
                <w:i/>
                <w:sz w:val="24"/>
              </w:rPr>
              <w:t>[</w:t>
            </w:r>
            <w:r w:rsidRPr="001E5E80">
              <w:rPr>
                <w:i/>
                <w:color w:val="FF0000"/>
                <w:sz w:val="24"/>
              </w:rPr>
              <w:t>indique el número</w:t>
            </w:r>
            <w:r w:rsidRPr="001E5E80">
              <w:rPr>
                <w:i/>
                <w:sz w:val="24"/>
              </w:rPr>
              <w:t>]</w:t>
            </w:r>
            <w:permEnd w:id="743707810"/>
            <w:r w:rsidRPr="001E5E80">
              <w:rPr>
                <w:i/>
                <w:sz w:val="24"/>
              </w:rPr>
              <w:t xml:space="preserve"> </w:t>
            </w:r>
            <w:r w:rsidRPr="001E5E80">
              <w:rPr>
                <w:sz w:val="24"/>
              </w:rPr>
              <w:t>días.</w:t>
            </w:r>
          </w:p>
          <w:p w14:paraId="293510C3" w14:textId="77777777" w:rsidR="001E5E80" w:rsidRPr="001E5E80" w:rsidRDefault="001E5E80" w:rsidP="00D060C7">
            <w:pPr>
              <w:widowControl w:val="0"/>
              <w:suppressAutoHyphens w:val="0"/>
              <w:overflowPunct/>
              <w:adjustRightInd/>
              <w:spacing w:after="0" w:line="240" w:lineRule="auto"/>
              <w:ind w:left="107"/>
              <w:textAlignment w:val="auto"/>
              <w:rPr>
                <w:i/>
                <w:sz w:val="24"/>
              </w:rPr>
            </w:pPr>
            <w:permStart w:id="1793216302" w:edGrp="everyone"/>
            <w:r w:rsidRPr="001E5E80">
              <w:rPr>
                <w:i/>
                <w:sz w:val="24"/>
              </w:rPr>
              <w:t>[</w:t>
            </w:r>
            <w:r w:rsidRPr="001E5E80">
              <w:rPr>
                <w:i/>
                <w:color w:val="FF0000"/>
                <w:sz w:val="24"/>
              </w:rPr>
              <w:t>indique el plazo a partir de la Fecha de Terminación</w:t>
            </w:r>
            <w:r w:rsidRPr="001E5E80">
              <w:rPr>
                <w:i/>
                <w:sz w:val="24"/>
              </w:rPr>
              <w:t>]</w:t>
            </w:r>
          </w:p>
          <w:permEnd w:id="1793216302"/>
          <w:p w14:paraId="73D0D3FD" w14:textId="77777777" w:rsidR="001E5E80" w:rsidRPr="001E5E80" w:rsidRDefault="001E5E80" w:rsidP="00D060C7">
            <w:pPr>
              <w:widowControl w:val="0"/>
              <w:suppressAutoHyphens w:val="0"/>
              <w:overflowPunct/>
              <w:adjustRightInd/>
              <w:spacing w:after="0" w:line="240" w:lineRule="auto"/>
              <w:textAlignment w:val="auto"/>
              <w:rPr>
                <w:rFonts w:ascii="Arial"/>
                <w:sz w:val="24"/>
              </w:rPr>
            </w:pPr>
          </w:p>
          <w:p w14:paraId="2D61983B" w14:textId="77777777" w:rsidR="001E5E80" w:rsidRPr="001E5E80" w:rsidRDefault="001E5E80" w:rsidP="00D060C7">
            <w:pPr>
              <w:widowControl w:val="0"/>
              <w:suppressAutoHyphens w:val="0"/>
              <w:overflowPunct/>
              <w:adjustRightInd/>
              <w:spacing w:after="0" w:line="240" w:lineRule="auto"/>
              <w:ind w:left="107" w:right="359"/>
              <w:textAlignment w:val="auto"/>
              <w:rPr>
                <w:i/>
                <w:sz w:val="24"/>
              </w:rPr>
            </w:pPr>
            <w:permStart w:id="118372959" w:edGrp="everyone"/>
            <w:r w:rsidRPr="001E5E80">
              <w:rPr>
                <w:i/>
                <w:sz w:val="24"/>
              </w:rPr>
              <w:t>[Generalmente el Período de Responsabilidad por Defectos se limita a 12 meses, pero puede ser menor para casos muy simples]</w:t>
            </w:r>
            <w:permEnd w:id="118372959"/>
            <w:r w:rsidRPr="001E5E80">
              <w:rPr>
                <w:i/>
                <w:sz w:val="24"/>
              </w:rPr>
              <w:t>.</w:t>
            </w:r>
          </w:p>
        </w:tc>
      </w:tr>
      <w:tr w:rsidR="001E5E80" w:rsidRPr="001E5E80" w14:paraId="54C6FED5" w14:textId="77777777" w:rsidTr="000B312F">
        <w:trPr>
          <w:trHeight w:val="1110"/>
        </w:trPr>
        <w:tc>
          <w:tcPr>
            <w:tcW w:w="8221" w:type="dxa"/>
            <w:gridSpan w:val="2"/>
            <w:shd w:val="clear" w:color="auto" w:fill="auto"/>
          </w:tcPr>
          <w:p w14:paraId="415BF0FF" w14:textId="77777777" w:rsidR="001E5E80" w:rsidRPr="001E5E80" w:rsidRDefault="001E5E80" w:rsidP="00D060C7">
            <w:pPr>
              <w:widowControl w:val="0"/>
              <w:suppressAutoHyphens w:val="0"/>
              <w:overflowPunct/>
              <w:adjustRightInd/>
              <w:spacing w:before="2" w:after="0" w:line="240" w:lineRule="auto"/>
              <w:textAlignment w:val="auto"/>
              <w:rPr>
                <w:rFonts w:ascii="Arial"/>
                <w:sz w:val="34"/>
              </w:rPr>
            </w:pPr>
          </w:p>
          <w:p w14:paraId="7F395035" w14:textId="77777777" w:rsidR="001E5E80" w:rsidRPr="001E5E80" w:rsidRDefault="001E5E80" w:rsidP="00D060C7">
            <w:pPr>
              <w:widowControl w:val="0"/>
              <w:suppressAutoHyphens w:val="0"/>
              <w:overflowPunct/>
              <w:adjustRightInd/>
              <w:spacing w:after="0" w:line="240" w:lineRule="auto"/>
              <w:ind w:left="3458"/>
              <w:textAlignment w:val="auto"/>
              <w:rPr>
                <w:b/>
                <w:sz w:val="28"/>
                <w:lang w:val="en-US"/>
              </w:rPr>
            </w:pPr>
            <w:bookmarkStart w:id="611" w:name="_bookmark187"/>
            <w:bookmarkEnd w:id="611"/>
            <w:r w:rsidRPr="001E5E80">
              <w:rPr>
                <w:b/>
                <w:sz w:val="28"/>
                <w:lang w:val="en-US"/>
              </w:rPr>
              <w:t xml:space="preserve">D. Control de </w:t>
            </w:r>
            <w:proofErr w:type="spellStart"/>
            <w:r w:rsidRPr="001E5E80">
              <w:rPr>
                <w:b/>
                <w:sz w:val="28"/>
                <w:lang w:val="en-US"/>
              </w:rPr>
              <w:t>Costos</w:t>
            </w:r>
            <w:proofErr w:type="spellEnd"/>
          </w:p>
        </w:tc>
      </w:tr>
      <w:tr w:rsidR="001E5E80" w:rsidRPr="001E5E80" w14:paraId="27C1E861" w14:textId="77777777" w:rsidTr="000B312F">
        <w:trPr>
          <w:trHeight w:val="1285"/>
        </w:trPr>
        <w:tc>
          <w:tcPr>
            <w:tcW w:w="1559" w:type="dxa"/>
            <w:shd w:val="clear" w:color="auto" w:fill="auto"/>
          </w:tcPr>
          <w:p w14:paraId="712B1BB3" w14:textId="77777777" w:rsidR="001E5E80" w:rsidRPr="001E5E80" w:rsidRDefault="001E5E80" w:rsidP="00D060C7">
            <w:pPr>
              <w:widowControl w:val="0"/>
              <w:suppressAutoHyphens w:val="0"/>
              <w:overflowPunct/>
              <w:adjustRightInd/>
              <w:spacing w:after="0" w:line="273" w:lineRule="exact"/>
              <w:ind w:left="107"/>
              <w:textAlignment w:val="auto"/>
              <w:rPr>
                <w:b/>
                <w:sz w:val="24"/>
                <w:lang w:val="en-US"/>
              </w:rPr>
            </w:pPr>
            <w:bookmarkStart w:id="612" w:name="CEC_46.1"/>
            <w:bookmarkStart w:id="613" w:name="_bookmark188"/>
            <w:bookmarkEnd w:id="612"/>
            <w:bookmarkEnd w:id="613"/>
            <w:r w:rsidRPr="001E5E80">
              <w:rPr>
                <w:b/>
                <w:sz w:val="24"/>
                <w:lang w:val="en-US"/>
              </w:rPr>
              <w:t>CEC 46.1</w:t>
            </w:r>
          </w:p>
        </w:tc>
        <w:tc>
          <w:tcPr>
            <w:tcW w:w="6662" w:type="dxa"/>
            <w:shd w:val="clear" w:color="auto" w:fill="auto"/>
          </w:tcPr>
          <w:p w14:paraId="1DD29891" w14:textId="77777777" w:rsidR="001E5E80" w:rsidRPr="001E5E80" w:rsidRDefault="001E5E80" w:rsidP="00D060C7">
            <w:pPr>
              <w:widowControl w:val="0"/>
              <w:suppressAutoHyphens w:val="0"/>
              <w:overflowPunct/>
              <w:adjustRightInd/>
              <w:spacing w:after="0" w:line="268" w:lineRule="exact"/>
              <w:ind w:left="107"/>
              <w:textAlignment w:val="auto"/>
              <w:rPr>
                <w:sz w:val="24"/>
              </w:rPr>
            </w:pPr>
            <w:r w:rsidRPr="001E5E80">
              <w:rPr>
                <w:sz w:val="24"/>
              </w:rPr>
              <w:t>La moneda del País del Contratante es: Lempiras.</w:t>
            </w:r>
          </w:p>
          <w:p w14:paraId="3333B3F0" w14:textId="77777777" w:rsidR="001E5E80" w:rsidRPr="001E5E80" w:rsidRDefault="001E5E80" w:rsidP="00D060C7">
            <w:pPr>
              <w:widowControl w:val="0"/>
              <w:suppressAutoHyphens w:val="0"/>
              <w:overflowPunct/>
              <w:adjustRightInd/>
              <w:spacing w:after="0" w:line="240" w:lineRule="auto"/>
              <w:textAlignment w:val="auto"/>
              <w:rPr>
                <w:rFonts w:ascii="Arial"/>
                <w:sz w:val="24"/>
              </w:rPr>
            </w:pPr>
          </w:p>
          <w:p w14:paraId="618AE00B" w14:textId="6598DBF4" w:rsidR="001E5E80" w:rsidRPr="001E5E80" w:rsidRDefault="001E5E80" w:rsidP="00D060C7">
            <w:pPr>
              <w:widowControl w:val="0"/>
              <w:suppressAutoHyphens w:val="0"/>
              <w:overflowPunct/>
              <w:adjustRightInd/>
              <w:spacing w:after="0" w:line="240" w:lineRule="auto"/>
              <w:ind w:left="107" w:right="86"/>
              <w:textAlignment w:val="auto"/>
              <w:rPr>
                <w:i/>
                <w:sz w:val="24"/>
              </w:rPr>
            </w:pPr>
          </w:p>
        </w:tc>
      </w:tr>
      <w:tr w:rsidR="001E5E80" w:rsidRPr="001E5E80" w14:paraId="433CE133" w14:textId="77777777" w:rsidTr="000B312F">
        <w:trPr>
          <w:trHeight w:val="2058"/>
        </w:trPr>
        <w:tc>
          <w:tcPr>
            <w:tcW w:w="1559" w:type="dxa"/>
            <w:shd w:val="clear" w:color="auto" w:fill="auto"/>
          </w:tcPr>
          <w:p w14:paraId="54FC97AC" w14:textId="77777777" w:rsidR="001E5E80" w:rsidRPr="001E5E80" w:rsidRDefault="001E5E80" w:rsidP="00D060C7">
            <w:pPr>
              <w:widowControl w:val="0"/>
              <w:suppressAutoHyphens w:val="0"/>
              <w:overflowPunct/>
              <w:adjustRightInd/>
              <w:spacing w:after="0" w:line="275" w:lineRule="exact"/>
              <w:ind w:left="107"/>
              <w:textAlignment w:val="auto"/>
              <w:rPr>
                <w:b/>
                <w:sz w:val="24"/>
                <w:lang w:val="en-US"/>
              </w:rPr>
            </w:pPr>
            <w:bookmarkStart w:id="614" w:name="CEC_47.1"/>
            <w:bookmarkStart w:id="615" w:name="_bookmark189"/>
            <w:bookmarkEnd w:id="614"/>
            <w:bookmarkEnd w:id="615"/>
            <w:permStart w:id="2043955661" w:edGrp="everyone" w:colFirst="1" w:colLast="1"/>
            <w:r w:rsidRPr="001E5E80">
              <w:rPr>
                <w:b/>
                <w:sz w:val="24"/>
                <w:lang w:val="en-US"/>
              </w:rPr>
              <w:t>CEC 47.1</w:t>
            </w:r>
          </w:p>
        </w:tc>
        <w:tc>
          <w:tcPr>
            <w:tcW w:w="6662" w:type="dxa"/>
            <w:shd w:val="clear" w:color="auto" w:fill="auto"/>
          </w:tcPr>
          <w:p w14:paraId="7953716E" w14:textId="77777777" w:rsidR="001E5E80" w:rsidRPr="001E5E80" w:rsidRDefault="001E5E80" w:rsidP="00D060C7">
            <w:pPr>
              <w:widowControl w:val="0"/>
              <w:suppressAutoHyphens w:val="0"/>
              <w:overflowPunct/>
              <w:adjustRightInd/>
              <w:spacing w:after="0" w:line="240" w:lineRule="auto"/>
              <w:ind w:left="107" w:right="95"/>
              <w:textAlignment w:val="auto"/>
              <w:rPr>
                <w:color w:val="FF0000"/>
                <w:sz w:val="24"/>
              </w:rPr>
            </w:pPr>
            <w:r w:rsidRPr="001E5E80">
              <w:rPr>
                <w:sz w:val="24"/>
              </w:rPr>
              <w:t>[</w:t>
            </w:r>
            <w:r w:rsidRPr="001E5E80">
              <w:rPr>
                <w:i/>
                <w:color w:val="FF0000"/>
                <w:sz w:val="24"/>
              </w:rPr>
              <w:t xml:space="preserve">En contratos de duración mayor a seis meses, la fórmula de ajuste de precios deberá elaborarse siguiendo los lineamientos comprendidos en el Decreto Ejecutivo # A-003-2010 que se encuentra disponible en el sitio web de </w:t>
            </w:r>
            <w:proofErr w:type="spellStart"/>
            <w:r w:rsidRPr="001E5E80">
              <w:rPr>
                <w:i/>
                <w:color w:val="FF0000"/>
                <w:sz w:val="24"/>
              </w:rPr>
              <w:t>Honducompras</w:t>
            </w:r>
            <w:proofErr w:type="spellEnd"/>
            <w:r w:rsidRPr="001E5E80">
              <w:rPr>
                <w:i/>
                <w:color w:val="FF0000"/>
                <w:sz w:val="24"/>
              </w:rPr>
              <w:t xml:space="preserve"> </w:t>
            </w:r>
            <w:hyperlink r:id="rId82">
              <w:r w:rsidRPr="001E5E80">
                <w:rPr>
                  <w:i/>
                  <w:color w:val="FF0000"/>
                  <w:sz w:val="24"/>
                  <w:u w:val="single"/>
                </w:rPr>
                <w:t>www.honducompras.gob.hn</w:t>
              </w:r>
            </w:hyperlink>
            <w:r w:rsidRPr="001E5E80">
              <w:rPr>
                <w:color w:val="FF0000"/>
                <w:sz w:val="24"/>
              </w:rPr>
              <w:t>].</w:t>
            </w:r>
          </w:p>
          <w:p w14:paraId="113381E6" w14:textId="77777777" w:rsidR="001E5E80" w:rsidRPr="001E5E80" w:rsidRDefault="001E5E80" w:rsidP="00D060C7">
            <w:pPr>
              <w:widowControl w:val="0"/>
              <w:suppressAutoHyphens w:val="0"/>
              <w:overflowPunct/>
              <w:adjustRightInd/>
              <w:spacing w:before="5" w:after="0" w:line="240" w:lineRule="auto"/>
              <w:textAlignment w:val="auto"/>
              <w:rPr>
                <w:rFonts w:ascii="Arial"/>
                <w:color w:val="FF0000"/>
                <w:sz w:val="23"/>
              </w:rPr>
            </w:pPr>
          </w:p>
          <w:p w14:paraId="000B0EA1" w14:textId="77777777" w:rsidR="001E5E80" w:rsidRPr="001E5E80" w:rsidRDefault="001E5E80" w:rsidP="00D060C7">
            <w:pPr>
              <w:widowControl w:val="0"/>
              <w:suppressAutoHyphens w:val="0"/>
              <w:overflowPunct/>
              <w:adjustRightInd/>
              <w:spacing w:after="0" w:line="270" w:lineRule="atLeast"/>
              <w:ind w:left="107" w:right="96"/>
              <w:textAlignment w:val="auto"/>
              <w:rPr>
                <w:i/>
                <w:sz w:val="24"/>
              </w:rPr>
            </w:pPr>
            <w:r w:rsidRPr="001E5E80">
              <w:rPr>
                <w:i/>
                <w:color w:val="FF0000"/>
                <w:sz w:val="24"/>
              </w:rPr>
              <w:t>[En contratos de corto plazo con duración menor a seis meses también podrán preverse sistemas alternativos de ajuste de incremento o decremento de costos].</w:t>
            </w:r>
          </w:p>
        </w:tc>
      </w:tr>
      <w:tr w:rsidR="001E5E80" w:rsidRPr="001E5E80" w14:paraId="56F86385" w14:textId="77777777" w:rsidTr="000B312F">
        <w:trPr>
          <w:trHeight w:val="2828"/>
        </w:trPr>
        <w:tc>
          <w:tcPr>
            <w:tcW w:w="1559" w:type="dxa"/>
            <w:shd w:val="clear" w:color="auto" w:fill="auto"/>
          </w:tcPr>
          <w:p w14:paraId="1198298A" w14:textId="77777777" w:rsidR="001E5E80" w:rsidRPr="001E5E80" w:rsidRDefault="001E5E80" w:rsidP="00D060C7">
            <w:pPr>
              <w:widowControl w:val="0"/>
              <w:suppressAutoHyphens w:val="0"/>
              <w:overflowPunct/>
              <w:adjustRightInd/>
              <w:spacing w:after="0" w:line="273" w:lineRule="exact"/>
              <w:ind w:left="107"/>
              <w:textAlignment w:val="auto"/>
              <w:rPr>
                <w:b/>
                <w:sz w:val="24"/>
                <w:lang w:val="en-US"/>
              </w:rPr>
            </w:pPr>
            <w:bookmarkStart w:id="616" w:name="CEC_48.1_"/>
            <w:bookmarkStart w:id="617" w:name="_bookmark190"/>
            <w:bookmarkEnd w:id="616"/>
            <w:bookmarkEnd w:id="617"/>
            <w:permEnd w:id="2043955661"/>
            <w:r w:rsidRPr="001E5E80">
              <w:rPr>
                <w:b/>
                <w:sz w:val="24"/>
                <w:lang w:val="en-US"/>
              </w:rPr>
              <w:t>CEC 48.1</w:t>
            </w:r>
          </w:p>
        </w:tc>
        <w:tc>
          <w:tcPr>
            <w:tcW w:w="6662" w:type="dxa"/>
            <w:shd w:val="clear" w:color="auto" w:fill="auto"/>
          </w:tcPr>
          <w:p w14:paraId="157E433D" w14:textId="77777777" w:rsidR="001E5E80" w:rsidRPr="001E5E80" w:rsidRDefault="001E5E80" w:rsidP="00D060C7">
            <w:pPr>
              <w:widowControl w:val="0"/>
              <w:suppressAutoHyphens w:val="0"/>
              <w:overflowPunct/>
              <w:adjustRightInd/>
              <w:spacing w:after="0" w:line="240" w:lineRule="auto"/>
              <w:ind w:left="107" w:right="89"/>
              <w:textAlignment w:val="auto"/>
              <w:rPr>
                <w:sz w:val="24"/>
              </w:rPr>
            </w:pPr>
            <w:r w:rsidRPr="001E5E80">
              <w:rPr>
                <w:sz w:val="24"/>
              </w:rPr>
              <w:t xml:space="preserve">El </w:t>
            </w:r>
            <w:r w:rsidRPr="001E5E80">
              <w:rPr>
                <w:spacing w:val="-4"/>
                <w:sz w:val="24"/>
              </w:rPr>
              <w:t xml:space="preserve">monto </w:t>
            </w:r>
            <w:r w:rsidRPr="001E5E80">
              <w:rPr>
                <w:sz w:val="24"/>
              </w:rPr>
              <w:t xml:space="preserve">de la </w:t>
            </w:r>
            <w:r w:rsidRPr="001E5E80">
              <w:rPr>
                <w:spacing w:val="-4"/>
                <w:sz w:val="24"/>
              </w:rPr>
              <w:t xml:space="preserve">indemnización </w:t>
            </w:r>
            <w:r w:rsidRPr="001E5E80">
              <w:rPr>
                <w:sz w:val="24"/>
              </w:rPr>
              <w:t xml:space="preserve">por </w:t>
            </w:r>
            <w:r w:rsidRPr="001E5E80">
              <w:rPr>
                <w:spacing w:val="-3"/>
                <w:sz w:val="24"/>
              </w:rPr>
              <w:t xml:space="preserve">daños </w:t>
            </w:r>
            <w:r w:rsidRPr="001E5E80">
              <w:rPr>
                <w:sz w:val="24"/>
              </w:rPr>
              <w:t xml:space="preserve">y </w:t>
            </w:r>
            <w:r w:rsidRPr="001E5E80">
              <w:rPr>
                <w:spacing w:val="-3"/>
                <w:sz w:val="24"/>
              </w:rPr>
              <w:t xml:space="preserve">perjuicios para </w:t>
            </w:r>
            <w:r w:rsidRPr="001E5E80">
              <w:rPr>
                <w:sz w:val="24"/>
              </w:rPr>
              <w:t xml:space="preserve">la </w:t>
            </w:r>
            <w:r w:rsidRPr="001E5E80">
              <w:rPr>
                <w:spacing w:val="-4"/>
                <w:sz w:val="24"/>
              </w:rPr>
              <w:t xml:space="preserve">totalidad </w:t>
            </w:r>
            <w:r w:rsidRPr="001E5E80">
              <w:rPr>
                <w:sz w:val="24"/>
              </w:rPr>
              <w:t xml:space="preserve">de </w:t>
            </w:r>
            <w:r w:rsidRPr="001E5E80">
              <w:rPr>
                <w:spacing w:val="-4"/>
                <w:sz w:val="24"/>
              </w:rPr>
              <w:t>las</w:t>
            </w:r>
            <w:r w:rsidRPr="001E5E80">
              <w:rPr>
                <w:spacing w:val="51"/>
                <w:sz w:val="24"/>
              </w:rPr>
              <w:t xml:space="preserve"> </w:t>
            </w:r>
            <w:r w:rsidRPr="001E5E80">
              <w:rPr>
                <w:spacing w:val="-3"/>
                <w:sz w:val="24"/>
              </w:rPr>
              <w:t xml:space="preserve">Obras </w:t>
            </w:r>
            <w:r w:rsidRPr="001E5E80">
              <w:rPr>
                <w:sz w:val="24"/>
              </w:rPr>
              <w:t xml:space="preserve">es </w:t>
            </w:r>
            <w:r w:rsidRPr="001E5E80">
              <w:rPr>
                <w:spacing w:val="-3"/>
                <w:sz w:val="24"/>
              </w:rPr>
              <w:t xml:space="preserve">del </w:t>
            </w:r>
            <w:permStart w:id="1745033483" w:edGrp="everyone"/>
            <w:r w:rsidRPr="001E5E80">
              <w:rPr>
                <w:i/>
                <w:spacing w:val="-4"/>
                <w:sz w:val="24"/>
              </w:rPr>
              <w:t>[</w:t>
            </w:r>
            <w:r w:rsidRPr="001E5E80">
              <w:rPr>
                <w:i/>
                <w:color w:val="FF0000"/>
                <w:spacing w:val="-4"/>
                <w:sz w:val="24"/>
              </w:rPr>
              <w:t xml:space="preserve">indique </w:t>
            </w:r>
            <w:r w:rsidRPr="001E5E80">
              <w:rPr>
                <w:i/>
                <w:color w:val="FF0000"/>
                <w:sz w:val="24"/>
              </w:rPr>
              <w:t xml:space="preserve">el </w:t>
            </w:r>
            <w:r w:rsidRPr="001E5E80">
              <w:rPr>
                <w:i/>
                <w:color w:val="FF0000"/>
                <w:spacing w:val="-3"/>
                <w:sz w:val="24"/>
              </w:rPr>
              <w:t xml:space="preserve">porcentaje del </w:t>
            </w:r>
            <w:r w:rsidRPr="001E5E80">
              <w:rPr>
                <w:i/>
                <w:color w:val="FF0000"/>
                <w:spacing w:val="-4"/>
                <w:sz w:val="24"/>
              </w:rPr>
              <w:t xml:space="preserve">Precio </w:t>
            </w:r>
            <w:r w:rsidRPr="001E5E80">
              <w:rPr>
                <w:i/>
                <w:color w:val="FF0000"/>
                <w:spacing w:val="-3"/>
                <w:sz w:val="24"/>
              </w:rPr>
              <w:t xml:space="preserve">Final del Contrato </w:t>
            </w:r>
            <w:r w:rsidRPr="001E5E80">
              <w:rPr>
                <w:i/>
                <w:color w:val="FF0000"/>
                <w:sz w:val="24"/>
              </w:rPr>
              <w:t xml:space="preserve">tal </w:t>
            </w:r>
            <w:r w:rsidRPr="001E5E80">
              <w:rPr>
                <w:i/>
                <w:color w:val="FF0000"/>
                <w:spacing w:val="-4"/>
                <w:sz w:val="24"/>
              </w:rPr>
              <w:t>como</w:t>
            </w:r>
            <w:r w:rsidRPr="001E5E80">
              <w:rPr>
                <w:i/>
                <w:color w:val="FF0000"/>
                <w:spacing w:val="51"/>
                <w:sz w:val="24"/>
              </w:rPr>
              <w:t xml:space="preserve"> </w:t>
            </w:r>
            <w:r w:rsidRPr="001E5E80">
              <w:rPr>
                <w:i/>
                <w:color w:val="FF0000"/>
                <w:spacing w:val="-3"/>
                <w:sz w:val="24"/>
              </w:rPr>
              <w:t xml:space="preserve">estipulado </w:t>
            </w:r>
            <w:r w:rsidRPr="001E5E80">
              <w:rPr>
                <w:i/>
                <w:color w:val="FF0000"/>
                <w:sz w:val="24"/>
              </w:rPr>
              <w:t xml:space="preserve">en </w:t>
            </w:r>
            <w:r w:rsidRPr="001E5E80">
              <w:rPr>
                <w:i/>
                <w:color w:val="FF0000"/>
                <w:spacing w:val="-3"/>
                <w:sz w:val="24"/>
              </w:rPr>
              <w:t xml:space="preserve">las </w:t>
            </w:r>
            <w:r w:rsidRPr="001E5E80">
              <w:rPr>
                <w:i/>
                <w:color w:val="FF0000"/>
                <w:spacing w:val="-4"/>
                <w:sz w:val="24"/>
              </w:rPr>
              <w:t>Disposiciones</w:t>
            </w:r>
            <w:r w:rsidRPr="001E5E80">
              <w:rPr>
                <w:i/>
                <w:color w:val="FF0000"/>
                <w:spacing w:val="51"/>
                <w:sz w:val="24"/>
              </w:rPr>
              <w:t xml:space="preserve"> </w:t>
            </w:r>
            <w:r w:rsidRPr="001E5E80">
              <w:rPr>
                <w:i/>
                <w:color w:val="FF0000"/>
                <w:spacing w:val="-4"/>
                <w:sz w:val="24"/>
              </w:rPr>
              <w:t>Generales</w:t>
            </w:r>
            <w:r w:rsidRPr="001E5E80">
              <w:rPr>
                <w:i/>
                <w:color w:val="FF0000"/>
                <w:spacing w:val="51"/>
                <w:sz w:val="24"/>
              </w:rPr>
              <w:t xml:space="preserve"> </w:t>
            </w:r>
            <w:r w:rsidRPr="001E5E80">
              <w:rPr>
                <w:i/>
                <w:color w:val="FF0000"/>
                <w:spacing w:val="-3"/>
                <w:sz w:val="24"/>
              </w:rPr>
              <w:t xml:space="preserve">del Presupuesto para </w:t>
            </w:r>
            <w:r w:rsidRPr="001E5E80">
              <w:rPr>
                <w:i/>
                <w:color w:val="FF0000"/>
                <w:sz w:val="24"/>
              </w:rPr>
              <w:t xml:space="preserve">el </w:t>
            </w:r>
            <w:r w:rsidRPr="001E5E80">
              <w:rPr>
                <w:i/>
                <w:color w:val="FF0000"/>
                <w:spacing w:val="-3"/>
                <w:sz w:val="24"/>
              </w:rPr>
              <w:t xml:space="preserve">año </w:t>
            </w:r>
            <w:r w:rsidRPr="001E5E80">
              <w:rPr>
                <w:i/>
                <w:color w:val="FF0000"/>
                <w:spacing w:val="-4"/>
                <w:sz w:val="24"/>
              </w:rPr>
              <w:t>vigentes</w:t>
            </w:r>
            <w:r w:rsidRPr="001E5E80">
              <w:rPr>
                <w:i/>
                <w:spacing w:val="-4"/>
                <w:sz w:val="24"/>
              </w:rPr>
              <w:t>]</w:t>
            </w:r>
            <w:permEnd w:id="1745033483"/>
            <w:r w:rsidRPr="001E5E80">
              <w:rPr>
                <w:i/>
                <w:spacing w:val="51"/>
                <w:sz w:val="24"/>
              </w:rPr>
              <w:t xml:space="preserve"> </w:t>
            </w:r>
            <w:r w:rsidRPr="001E5E80">
              <w:rPr>
                <w:sz w:val="24"/>
              </w:rPr>
              <w:t xml:space="preserve">por </w:t>
            </w:r>
            <w:r w:rsidRPr="001E5E80">
              <w:rPr>
                <w:spacing w:val="-3"/>
                <w:sz w:val="24"/>
              </w:rPr>
              <w:t xml:space="preserve">día. </w:t>
            </w:r>
            <w:r w:rsidRPr="001E5E80">
              <w:rPr>
                <w:sz w:val="24"/>
              </w:rPr>
              <w:t xml:space="preserve">El </w:t>
            </w:r>
            <w:r w:rsidRPr="001E5E80">
              <w:rPr>
                <w:spacing w:val="-3"/>
                <w:sz w:val="24"/>
              </w:rPr>
              <w:t xml:space="preserve">monto máximo </w:t>
            </w:r>
            <w:r w:rsidRPr="001E5E80">
              <w:rPr>
                <w:sz w:val="24"/>
              </w:rPr>
              <w:t xml:space="preserve">de la </w:t>
            </w:r>
            <w:r w:rsidRPr="001E5E80">
              <w:rPr>
                <w:spacing w:val="-4"/>
                <w:sz w:val="24"/>
              </w:rPr>
              <w:t>indemnización</w:t>
            </w:r>
            <w:r w:rsidRPr="001E5E80">
              <w:rPr>
                <w:spacing w:val="51"/>
                <w:sz w:val="24"/>
              </w:rPr>
              <w:t xml:space="preserve"> </w:t>
            </w:r>
            <w:r w:rsidRPr="001E5E80">
              <w:rPr>
                <w:sz w:val="24"/>
              </w:rPr>
              <w:t xml:space="preserve">por </w:t>
            </w:r>
            <w:r w:rsidRPr="001E5E80">
              <w:rPr>
                <w:spacing w:val="-3"/>
                <w:sz w:val="24"/>
              </w:rPr>
              <w:t xml:space="preserve">daños </w:t>
            </w:r>
            <w:r w:rsidRPr="001E5E80">
              <w:rPr>
                <w:sz w:val="24"/>
              </w:rPr>
              <w:t xml:space="preserve">y </w:t>
            </w:r>
            <w:r w:rsidRPr="001E5E80">
              <w:rPr>
                <w:spacing w:val="-3"/>
                <w:sz w:val="24"/>
              </w:rPr>
              <w:t xml:space="preserve">perjuicios para </w:t>
            </w:r>
            <w:r w:rsidRPr="001E5E80">
              <w:rPr>
                <w:sz w:val="24"/>
              </w:rPr>
              <w:t xml:space="preserve">la </w:t>
            </w:r>
            <w:r w:rsidRPr="001E5E80">
              <w:rPr>
                <w:spacing w:val="-4"/>
                <w:sz w:val="24"/>
              </w:rPr>
              <w:t xml:space="preserve">totalidad </w:t>
            </w:r>
            <w:r w:rsidRPr="001E5E80">
              <w:rPr>
                <w:sz w:val="24"/>
              </w:rPr>
              <w:t xml:space="preserve">de </w:t>
            </w:r>
            <w:r w:rsidRPr="001E5E80">
              <w:rPr>
                <w:spacing w:val="-2"/>
                <w:sz w:val="24"/>
              </w:rPr>
              <w:t xml:space="preserve">las </w:t>
            </w:r>
            <w:r w:rsidRPr="001E5E80">
              <w:rPr>
                <w:spacing w:val="-3"/>
                <w:sz w:val="24"/>
              </w:rPr>
              <w:t xml:space="preserve">Obras es del </w:t>
            </w:r>
            <w:permStart w:id="1212550192" w:edGrp="everyone"/>
            <w:r w:rsidRPr="001E5E80">
              <w:rPr>
                <w:i/>
                <w:color w:val="FF0000"/>
                <w:spacing w:val="-3"/>
                <w:sz w:val="24"/>
              </w:rPr>
              <w:t xml:space="preserve">[indique </w:t>
            </w:r>
            <w:r w:rsidRPr="001E5E80">
              <w:rPr>
                <w:i/>
                <w:color w:val="FF0000"/>
                <w:sz w:val="24"/>
              </w:rPr>
              <w:t xml:space="preserve">el </w:t>
            </w:r>
            <w:r w:rsidRPr="001E5E80">
              <w:rPr>
                <w:i/>
                <w:color w:val="FF0000"/>
                <w:spacing w:val="-3"/>
                <w:sz w:val="24"/>
              </w:rPr>
              <w:t xml:space="preserve">porcentaje </w:t>
            </w:r>
            <w:proofErr w:type="gramStart"/>
            <w:r w:rsidRPr="001E5E80">
              <w:rPr>
                <w:i/>
                <w:color w:val="FF0000"/>
                <w:sz w:val="24"/>
              </w:rPr>
              <w:t>que</w:t>
            </w:r>
            <w:proofErr w:type="gramEnd"/>
            <w:r w:rsidRPr="001E5E80">
              <w:rPr>
                <w:i/>
                <w:color w:val="FF0000"/>
                <w:sz w:val="24"/>
              </w:rPr>
              <w:t xml:space="preserve"> en </w:t>
            </w:r>
            <w:r w:rsidRPr="001E5E80">
              <w:rPr>
                <w:i/>
                <w:color w:val="FF0000"/>
                <w:spacing w:val="-3"/>
                <w:sz w:val="24"/>
              </w:rPr>
              <w:t xml:space="preserve">ningún caso, será </w:t>
            </w:r>
            <w:r w:rsidRPr="001E5E80">
              <w:rPr>
                <w:i/>
                <w:color w:val="FF0000"/>
                <w:spacing w:val="-4"/>
                <w:sz w:val="24"/>
              </w:rPr>
              <w:t xml:space="preserve">superior </w:t>
            </w:r>
            <w:r w:rsidRPr="001E5E80">
              <w:rPr>
                <w:i/>
                <w:color w:val="FF0000"/>
                <w:sz w:val="24"/>
              </w:rPr>
              <w:t xml:space="preserve">en su </w:t>
            </w:r>
            <w:r w:rsidRPr="001E5E80">
              <w:rPr>
                <w:i/>
                <w:color w:val="FF0000"/>
                <w:spacing w:val="-3"/>
                <w:sz w:val="24"/>
              </w:rPr>
              <w:t xml:space="preserve">conjunto </w:t>
            </w:r>
            <w:r w:rsidRPr="001E5E80">
              <w:rPr>
                <w:i/>
                <w:color w:val="FF0000"/>
                <w:sz w:val="24"/>
              </w:rPr>
              <w:t xml:space="preserve">al </w:t>
            </w:r>
            <w:r w:rsidRPr="001E5E80">
              <w:rPr>
                <w:i/>
                <w:color w:val="FF0000"/>
                <w:spacing w:val="-3"/>
                <w:sz w:val="24"/>
              </w:rPr>
              <w:t xml:space="preserve">monto </w:t>
            </w:r>
            <w:r w:rsidRPr="001E5E80">
              <w:rPr>
                <w:i/>
                <w:color w:val="FF0000"/>
                <w:sz w:val="24"/>
              </w:rPr>
              <w:t xml:space="preserve">de la </w:t>
            </w:r>
            <w:r w:rsidRPr="001E5E80">
              <w:rPr>
                <w:i/>
                <w:color w:val="FF0000"/>
                <w:spacing w:val="-3"/>
                <w:sz w:val="24"/>
              </w:rPr>
              <w:t xml:space="preserve">Garantía </w:t>
            </w:r>
            <w:r w:rsidRPr="001E5E80">
              <w:rPr>
                <w:i/>
                <w:color w:val="FF0000"/>
                <w:sz w:val="24"/>
              </w:rPr>
              <w:t xml:space="preserve">de </w:t>
            </w:r>
            <w:r w:rsidRPr="001E5E80">
              <w:rPr>
                <w:i/>
                <w:color w:val="FF0000"/>
                <w:spacing w:val="-4"/>
                <w:sz w:val="24"/>
              </w:rPr>
              <w:t xml:space="preserve">cumplimiento </w:t>
            </w:r>
            <w:r w:rsidRPr="001E5E80">
              <w:rPr>
                <w:i/>
                <w:color w:val="FF0000"/>
                <w:spacing w:val="-3"/>
                <w:sz w:val="24"/>
              </w:rPr>
              <w:t xml:space="preserve">del </w:t>
            </w:r>
            <w:r w:rsidRPr="001E5E80">
              <w:rPr>
                <w:i/>
                <w:color w:val="FF0000"/>
                <w:spacing w:val="-4"/>
                <w:sz w:val="24"/>
              </w:rPr>
              <w:t>contrato]</w:t>
            </w:r>
            <w:permEnd w:id="1212550192"/>
            <w:r w:rsidRPr="001E5E80">
              <w:rPr>
                <w:color w:val="FF0000"/>
                <w:spacing w:val="-4"/>
                <w:sz w:val="24"/>
              </w:rPr>
              <w:t>.</w:t>
            </w:r>
          </w:p>
          <w:p w14:paraId="27E6462A" w14:textId="77777777" w:rsidR="001E5E80" w:rsidRPr="001E5E80" w:rsidRDefault="001E5E80" w:rsidP="00D060C7">
            <w:pPr>
              <w:widowControl w:val="0"/>
              <w:suppressAutoHyphens w:val="0"/>
              <w:overflowPunct/>
              <w:adjustRightInd/>
              <w:spacing w:before="3" w:after="0" w:line="240" w:lineRule="auto"/>
              <w:textAlignment w:val="auto"/>
              <w:rPr>
                <w:rFonts w:ascii="Arial"/>
                <w:sz w:val="23"/>
              </w:rPr>
            </w:pPr>
          </w:p>
          <w:p w14:paraId="481E8C47" w14:textId="77777777" w:rsidR="001E5E80" w:rsidRPr="001E5E80" w:rsidRDefault="001E5E80" w:rsidP="00D060C7">
            <w:pPr>
              <w:widowControl w:val="0"/>
              <w:suppressAutoHyphens w:val="0"/>
              <w:overflowPunct/>
              <w:adjustRightInd/>
              <w:spacing w:after="0" w:line="240" w:lineRule="auto"/>
              <w:ind w:left="107" w:right="94"/>
              <w:textAlignment w:val="auto"/>
              <w:rPr>
                <w:i/>
                <w:sz w:val="24"/>
              </w:rPr>
            </w:pPr>
            <w:r w:rsidRPr="001E5E80">
              <w:rPr>
                <w:i/>
                <w:sz w:val="24"/>
              </w:rPr>
              <w:t xml:space="preserve">Si se han </w:t>
            </w:r>
            <w:r w:rsidRPr="001E5E80">
              <w:rPr>
                <w:i/>
                <w:spacing w:val="-3"/>
                <w:sz w:val="24"/>
              </w:rPr>
              <w:t xml:space="preserve">acordado </w:t>
            </w:r>
            <w:r w:rsidRPr="001E5E80">
              <w:rPr>
                <w:i/>
                <w:spacing w:val="-4"/>
                <w:sz w:val="24"/>
              </w:rPr>
              <w:t xml:space="preserve">terminaciones </w:t>
            </w:r>
            <w:r w:rsidRPr="001E5E80">
              <w:rPr>
                <w:i/>
                <w:sz w:val="24"/>
              </w:rPr>
              <w:t xml:space="preserve">por </w:t>
            </w:r>
            <w:r w:rsidRPr="001E5E80">
              <w:rPr>
                <w:i/>
                <w:spacing w:val="-4"/>
                <w:sz w:val="24"/>
              </w:rPr>
              <w:t xml:space="preserve">secciones </w:t>
            </w:r>
            <w:r w:rsidRPr="001E5E80">
              <w:rPr>
                <w:i/>
                <w:sz w:val="24"/>
              </w:rPr>
              <w:t xml:space="preserve">e </w:t>
            </w:r>
            <w:r w:rsidRPr="001E5E80">
              <w:rPr>
                <w:i/>
                <w:spacing w:val="-4"/>
                <w:sz w:val="24"/>
              </w:rPr>
              <w:t xml:space="preserve">indemnizaciones </w:t>
            </w:r>
            <w:r w:rsidRPr="001E5E80">
              <w:rPr>
                <w:i/>
                <w:spacing w:val="-3"/>
                <w:sz w:val="24"/>
              </w:rPr>
              <w:t xml:space="preserve">por </w:t>
            </w:r>
            <w:r w:rsidRPr="001E5E80">
              <w:rPr>
                <w:i/>
                <w:spacing w:val="-4"/>
                <w:sz w:val="24"/>
              </w:rPr>
              <w:t xml:space="preserve">daños </w:t>
            </w:r>
            <w:r w:rsidRPr="001E5E80">
              <w:rPr>
                <w:i/>
                <w:sz w:val="24"/>
              </w:rPr>
              <w:t xml:space="preserve">y </w:t>
            </w:r>
            <w:r w:rsidRPr="001E5E80">
              <w:rPr>
                <w:i/>
                <w:spacing w:val="-3"/>
                <w:sz w:val="24"/>
              </w:rPr>
              <w:t xml:space="preserve">perjuicio </w:t>
            </w:r>
            <w:r w:rsidRPr="001E5E80">
              <w:rPr>
                <w:i/>
                <w:sz w:val="24"/>
              </w:rPr>
              <w:t xml:space="preserve">por </w:t>
            </w:r>
            <w:r w:rsidRPr="001E5E80">
              <w:rPr>
                <w:i/>
                <w:spacing w:val="-4"/>
                <w:sz w:val="24"/>
              </w:rPr>
              <w:t xml:space="preserve">secciones, </w:t>
            </w:r>
            <w:r w:rsidRPr="001E5E80">
              <w:rPr>
                <w:i/>
                <w:spacing w:val="-3"/>
                <w:sz w:val="24"/>
              </w:rPr>
              <w:t xml:space="preserve">aquí </w:t>
            </w:r>
            <w:r w:rsidRPr="001E5E80">
              <w:rPr>
                <w:i/>
                <w:sz w:val="24"/>
              </w:rPr>
              <w:t xml:space="preserve">se </w:t>
            </w:r>
            <w:r w:rsidRPr="001E5E80">
              <w:rPr>
                <w:i/>
                <w:spacing w:val="-4"/>
                <w:sz w:val="24"/>
              </w:rPr>
              <w:t xml:space="preserve">deberá especificar </w:t>
            </w:r>
            <w:r w:rsidRPr="001E5E80">
              <w:rPr>
                <w:i/>
                <w:sz w:val="24"/>
              </w:rPr>
              <w:t xml:space="preserve">el </w:t>
            </w:r>
            <w:r w:rsidRPr="001E5E80">
              <w:rPr>
                <w:i/>
                <w:spacing w:val="-3"/>
                <w:sz w:val="24"/>
              </w:rPr>
              <w:t xml:space="preserve">monto </w:t>
            </w:r>
            <w:r w:rsidRPr="001E5E80">
              <w:rPr>
                <w:i/>
                <w:sz w:val="24"/>
              </w:rPr>
              <w:t xml:space="preserve">de </w:t>
            </w:r>
            <w:r w:rsidRPr="001E5E80">
              <w:rPr>
                <w:i/>
                <w:spacing w:val="-3"/>
                <w:sz w:val="24"/>
              </w:rPr>
              <w:t>estas</w:t>
            </w:r>
            <w:r w:rsidRPr="001E5E80">
              <w:rPr>
                <w:i/>
                <w:spacing w:val="-39"/>
                <w:sz w:val="24"/>
              </w:rPr>
              <w:t xml:space="preserve"> </w:t>
            </w:r>
            <w:r w:rsidRPr="001E5E80">
              <w:rPr>
                <w:i/>
                <w:spacing w:val="-4"/>
                <w:sz w:val="24"/>
              </w:rPr>
              <w:t>últimas.</w:t>
            </w:r>
          </w:p>
        </w:tc>
      </w:tr>
    </w:tbl>
    <w:p w14:paraId="1C6516BA" w14:textId="711A4DF9" w:rsidR="001E5E80" w:rsidRDefault="001E5E80" w:rsidP="00D060C7">
      <w:pPr>
        <w:suppressAutoHyphens w:val="0"/>
        <w:overflowPunct/>
        <w:autoSpaceDE/>
        <w:autoSpaceDN/>
        <w:adjustRightInd/>
        <w:textAlignment w:val="auto"/>
        <w:rPr>
          <w:rFonts w:ascii="Arial" w:hAnsi="Arial" w:cs="Arial"/>
          <w:b/>
          <w:sz w:val="36"/>
          <w:szCs w:val="40"/>
        </w:rPr>
      </w:pPr>
    </w:p>
    <w:p w14:paraId="192E38F4" w14:textId="77777777" w:rsidR="001E5E80" w:rsidRDefault="001E5E80" w:rsidP="00D060C7">
      <w:pPr>
        <w:suppressAutoHyphens w:val="0"/>
        <w:overflowPunct/>
        <w:autoSpaceDE/>
        <w:autoSpaceDN/>
        <w:adjustRightInd/>
        <w:textAlignment w:val="auto"/>
        <w:rPr>
          <w:rFonts w:ascii="Arial" w:hAnsi="Arial" w:cs="Arial"/>
          <w:b/>
          <w:sz w:val="36"/>
          <w:szCs w:val="40"/>
        </w:rPr>
      </w:pPr>
      <w:r>
        <w:rPr>
          <w:rFonts w:ascii="Arial" w:hAnsi="Arial" w:cs="Arial"/>
          <w:b/>
          <w:sz w:val="36"/>
          <w:szCs w:val="40"/>
        </w:rPr>
        <w:br w:type="page"/>
      </w:r>
    </w:p>
    <w:tbl>
      <w:tblPr>
        <w:tblW w:w="8221"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9"/>
        <w:gridCol w:w="6662"/>
      </w:tblGrid>
      <w:tr w:rsidR="001E5E80" w:rsidRPr="001E5E80" w14:paraId="3544315A" w14:textId="77777777" w:rsidTr="00502BA5">
        <w:trPr>
          <w:trHeight w:val="968"/>
        </w:trPr>
        <w:tc>
          <w:tcPr>
            <w:tcW w:w="1559" w:type="dxa"/>
            <w:shd w:val="clear" w:color="auto" w:fill="auto"/>
          </w:tcPr>
          <w:p w14:paraId="3B47E2DD" w14:textId="77777777" w:rsidR="001E5E80" w:rsidRPr="001E5E80" w:rsidRDefault="001E5E80" w:rsidP="00D060C7">
            <w:pPr>
              <w:widowControl w:val="0"/>
              <w:suppressAutoHyphens w:val="0"/>
              <w:overflowPunct/>
              <w:adjustRightInd/>
              <w:spacing w:after="0" w:line="273" w:lineRule="exact"/>
              <w:ind w:left="107"/>
              <w:textAlignment w:val="auto"/>
              <w:rPr>
                <w:b/>
                <w:sz w:val="24"/>
                <w:lang w:val="en-US"/>
              </w:rPr>
            </w:pPr>
            <w:r w:rsidRPr="001E5E80">
              <w:rPr>
                <w:b/>
                <w:sz w:val="24"/>
                <w:lang w:val="en-US"/>
              </w:rPr>
              <w:lastRenderedPageBreak/>
              <w:t>CEC</w:t>
            </w:r>
            <w:r w:rsidRPr="001E5E80">
              <w:rPr>
                <w:b/>
                <w:spacing w:val="57"/>
                <w:sz w:val="24"/>
                <w:lang w:val="en-US"/>
              </w:rPr>
              <w:t xml:space="preserve"> </w:t>
            </w:r>
            <w:r w:rsidRPr="001E5E80">
              <w:rPr>
                <w:b/>
                <w:sz w:val="24"/>
                <w:lang w:val="en-US"/>
              </w:rPr>
              <w:t>49.1</w:t>
            </w:r>
          </w:p>
        </w:tc>
        <w:tc>
          <w:tcPr>
            <w:tcW w:w="6662" w:type="dxa"/>
            <w:shd w:val="clear" w:color="auto" w:fill="auto"/>
          </w:tcPr>
          <w:p w14:paraId="4FD704DC" w14:textId="77777777" w:rsidR="001E5E80" w:rsidRPr="001E5E80" w:rsidRDefault="001E5E80" w:rsidP="00D060C7">
            <w:pPr>
              <w:widowControl w:val="0"/>
              <w:suppressAutoHyphens w:val="0"/>
              <w:overflowPunct/>
              <w:adjustRightInd/>
              <w:spacing w:after="0" w:line="240" w:lineRule="auto"/>
              <w:ind w:left="107" w:right="96"/>
              <w:textAlignment w:val="auto"/>
              <w:rPr>
                <w:i/>
                <w:color w:val="FF0000"/>
                <w:sz w:val="24"/>
              </w:rPr>
            </w:pPr>
            <w:r w:rsidRPr="001E5E80">
              <w:rPr>
                <w:sz w:val="24"/>
              </w:rPr>
              <w:t xml:space="preserve">El </w:t>
            </w:r>
            <w:r w:rsidRPr="001E5E80">
              <w:rPr>
                <w:spacing w:val="-3"/>
                <w:sz w:val="24"/>
              </w:rPr>
              <w:t xml:space="preserve">pago </w:t>
            </w:r>
            <w:r w:rsidRPr="001E5E80">
              <w:rPr>
                <w:spacing w:val="-4"/>
                <w:sz w:val="24"/>
              </w:rPr>
              <w:t xml:space="preserve">(Los </w:t>
            </w:r>
            <w:r w:rsidRPr="001E5E80">
              <w:rPr>
                <w:spacing w:val="-3"/>
                <w:sz w:val="24"/>
              </w:rPr>
              <w:t xml:space="preserve">pagos) </w:t>
            </w:r>
            <w:r w:rsidRPr="001E5E80">
              <w:rPr>
                <w:sz w:val="24"/>
              </w:rPr>
              <w:t xml:space="preserve">por </w:t>
            </w:r>
            <w:r w:rsidRPr="001E5E80">
              <w:rPr>
                <w:spacing w:val="-4"/>
                <w:sz w:val="24"/>
              </w:rPr>
              <w:t xml:space="preserve">anticipo será(n) </w:t>
            </w:r>
            <w:r w:rsidRPr="001E5E80">
              <w:rPr>
                <w:spacing w:val="-3"/>
                <w:sz w:val="24"/>
              </w:rPr>
              <w:t xml:space="preserve">de: </w:t>
            </w:r>
            <w:permStart w:id="1556305480" w:edGrp="everyone"/>
            <w:r w:rsidRPr="001E5E80">
              <w:rPr>
                <w:i/>
                <w:color w:val="FF0000"/>
                <w:spacing w:val="-4"/>
                <w:sz w:val="24"/>
              </w:rPr>
              <w:t xml:space="preserve">[indique </w:t>
            </w:r>
            <w:r w:rsidRPr="001E5E80">
              <w:rPr>
                <w:i/>
                <w:color w:val="FF0000"/>
                <w:sz w:val="24"/>
              </w:rPr>
              <w:t xml:space="preserve">los </w:t>
            </w:r>
            <w:r w:rsidRPr="001E5E80">
              <w:rPr>
                <w:i/>
                <w:color w:val="FF0000"/>
                <w:spacing w:val="-3"/>
                <w:sz w:val="24"/>
              </w:rPr>
              <w:t xml:space="preserve">montos; </w:t>
            </w:r>
            <w:r w:rsidRPr="001E5E80">
              <w:rPr>
                <w:i/>
                <w:color w:val="FF0000"/>
                <w:sz w:val="24"/>
              </w:rPr>
              <w:t>[Conforme a la LCE el anticipo no podrá exceder del 20% del precio del contrato, sin perjuicio de los porcentajes que establezcan las disposiciones generales del</w:t>
            </w:r>
          </w:p>
          <w:p w14:paraId="06E25E31" w14:textId="77777777" w:rsidR="001E5E80" w:rsidRPr="001E5E80" w:rsidRDefault="001E5E80" w:rsidP="00D060C7">
            <w:pPr>
              <w:widowControl w:val="0"/>
              <w:suppressAutoHyphens w:val="0"/>
              <w:overflowPunct/>
              <w:adjustRightInd/>
              <w:spacing w:after="0" w:line="264" w:lineRule="exact"/>
              <w:ind w:left="107"/>
              <w:textAlignment w:val="auto"/>
              <w:rPr>
                <w:i/>
                <w:sz w:val="24"/>
                <w:lang w:val="en-US"/>
              </w:rPr>
            </w:pPr>
            <w:proofErr w:type="spellStart"/>
            <w:r w:rsidRPr="001E5E80">
              <w:rPr>
                <w:i/>
                <w:color w:val="FF0000"/>
                <w:sz w:val="24"/>
                <w:lang w:val="en-US"/>
              </w:rPr>
              <w:t>Presupuesto</w:t>
            </w:r>
            <w:proofErr w:type="spellEnd"/>
            <w:r w:rsidRPr="001E5E80">
              <w:rPr>
                <w:i/>
                <w:color w:val="FF0000"/>
                <w:sz w:val="24"/>
                <w:lang w:val="en-US"/>
              </w:rPr>
              <w:t>]</w:t>
            </w:r>
            <w:permEnd w:id="1556305480"/>
          </w:p>
        </w:tc>
      </w:tr>
      <w:tr w:rsidR="001E5E80" w:rsidRPr="001E5E80" w14:paraId="707D4855" w14:textId="77777777" w:rsidTr="00502BA5">
        <w:trPr>
          <w:trHeight w:val="2665"/>
        </w:trPr>
        <w:tc>
          <w:tcPr>
            <w:tcW w:w="1559" w:type="dxa"/>
            <w:shd w:val="clear" w:color="auto" w:fill="auto"/>
          </w:tcPr>
          <w:p w14:paraId="14262257" w14:textId="77777777" w:rsidR="001E5E80" w:rsidRPr="001E5E80" w:rsidRDefault="001E5E80" w:rsidP="00D060C7">
            <w:pPr>
              <w:widowControl w:val="0"/>
              <w:suppressAutoHyphens w:val="0"/>
              <w:overflowPunct/>
              <w:adjustRightInd/>
              <w:spacing w:after="0" w:line="273" w:lineRule="exact"/>
              <w:ind w:left="107"/>
              <w:textAlignment w:val="auto"/>
              <w:rPr>
                <w:b/>
                <w:sz w:val="24"/>
                <w:lang w:val="en-US"/>
              </w:rPr>
            </w:pPr>
            <w:bookmarkStart w:id="618" w:name="CEC_50.1_"/>
            <w:bookmarkStart w:id="619" w:name="_bookmark192"/>
            <w:bookmarkEnd w:id="618"/>
            <w:bookmarkEnd w:id="619"/>
            <w:r w:rsidRPr="001E5E80">
              <w:rPr>
                <w:b/>
                <w:sz w:val="24"/>
                <w:lang w:val="en-US"/>
              </w:rPr>
              <w:t>CEC 50.1</w:t>
            </w:r>
          </w:p>
        </w:tc>
        <w:tc>
          <w:tcPr>
            <w:tcW w:w="6662" w:type="dxa"/>
            <w:shd w:val="clear" w:color="auto" w:fill="auto"/>
          </w:tcPr>
          <w:p w14:paraId="16001283" w14:textId="77777777" w:rsidR="001E5E80" w:rsidRPr="001E5E80" w:rsidRDefault="001E5E80" w:rsidP="00D060C7">
            <w:pPr>
              <w:widowControl w:val="0"/>
              <w:suppressAutoHyphens w:val="0"/>
              <w:overflowPunct/>
              <w:adjustRightInd/>
              <w:spacing w:after="0" w:line="240" w:lineRule="auto"/>
              <w:ind w:left="107" w:right="92"/>
              <w:textAlignment w:val="auto"/>
              <w:rPr>
                <w:i/>
                <w:sz w:val="24"/>
              </w:rPr>
            </w:pPr>
            <w:r w:rsidRPr="001E5E80">
              <w:rPr>
                <w:sz w:val="24"/>
              </w:rPr>
              <w:t xml:space="preserve">El </w:t>
            </w:r>
            <w:r w:rsidRPr="001E5E80">
              <w:rPr>
                <w:spacing w:val="-3"/>
                <w:sz w:val="24"/>
              </w:rPr>
              <w:t xml:space="preserve">monto </w:t>
            </w:r>
            <w:r w:rsidRPr="001E5E80">
              <w:rPr>
                <w:sz w:val="24"/>
              </w:rPr>
              <w:t xml:space="preserve">de la </w:t>
            </w:r>
            <w:r w:rsidRPr="001E5E80">
              <w:rPr>
                <w:spacing w:val="-4"/>
                <w:sz w:val="24"/>
              </w:rPr>
              <w:t>Garantía y/o</w:t>
            </w:r>
            <w:r w:rsidRPr="001E5E80">
              <w:rPr>
                <w:spacing w:val="51"/>
                <w:sz w:val="24"/>
              </w:rPr>
              <w:t xml:space="preserve"> </w:t>
            </w:r>
            <w:r w:rsidRPr="001E5E80">
              <w:rPr>
                <w:spacing w:val="-3"/>
                <w:sz w:val="24"/>
              </w:rPr>
              <w:t xml:space="preserve">Fianzas </w:t>
            </w:r>
            <w:r w:rsidRPr="001E5E80">
              <w:rPr>
                <w:sz w:val="24"/>
              </w:rPr>
              <w:t xml:space="preserve">de </w:t>
            </w:r>
            <w:r w:rsidRPr="001E5E80">
              <w:rPr>
                <w:spacing w:val="-4"/>
                <w:sz w:val="24"/>
              </w:rPr>
              <w:t xml:space="preserve">Cumplimiento </w:t>
            </w:r>
            <w:r w:rsidRPr="001E5E80">
              <w:rPr>
                <w:sz w:val="24"/>
              </w:rPr>
              <w:t xml:space="preserve">es </w:t>
            </w:r>
            <w:permStart w:id="1512531429" w:edGrp="everyone"/>
            <w:r w:rsidRPr="001E5E80">
              <w:rPr>
                <w:i/>
                <w:spacing w:val="-3"/>
                <w:sz w:val="24"/>
              </w:rPr>
              <w:t>[</w:t>
            </w:r>
            <w:r w:rsidRPr="001E5E80">
              <w:rPr>
                <w:i/>
                <w:color w:val="FF0000"/>
                <w:spacing w:val="-3"/>
                <w:sz w:val="24"/>
              </w:rPr>
              <w:t xml:space="preserve">indique </w:t>
            </w:r>
            <w:r w:rsidRPr="001E5E80">
              <w:rPr>
                <w:i/>
                <w:color w:val="FF0000"/>
                <w:sz w:val="24"/>
              </w:rPr>
              <w:t xml:space="preserve">el </w:t>
            </w:r>
            <w:r w:rsidRPr="001E5E80">
              <w:rPr>
                <w:i/>
                <w:color w:val="FF0000"/>
                <w:spacing w:val="-4"/>
                <w:sz w:val="24"/>
              </w:rPr>
              <w:t>(los)</w:t>
            </w:r>
            <w:r w:rsidRPr="001E5E80">
              <w:rPr>
                <w:i/>
                <w:color w:val="FF0000"/>
                <w:spacing w:val="51"/>
                <w:sz w:val="24"/>
              </w:rPr>
              <w:t xml:space="preserve"> </w:t>
            </w:r>
            <w:r w:rsidRPr="001E5E80">
              <w:rPr>
                <w:i/>
                <w:color w:val="FF0000"/>
                <w:spacing w:val="-3"/>
                <w:sz w:val="24"/>
              </w:rPr>
              <w:t xml:space="preserve">monto(s) </w:t>
            </w:r>
            <w:r w:rsidRPr="001E5E80">
              <w:rPr>
                <w:i/>
                <w:color w:val="FF0000"/>
                <w:spacing w:val="-4"/>
                <w:sz w:val="24"/>
              </w:rPr>
              <w:t xml:space="preserve">denominado(s) </w:t>
            </w:r>
            <w:r w:rsidRPr="001E5E80">
              <w:rPr>
                <w:i/>
                <w:color w:val="FF0000"/>
                <w:sz w:val="24"/>
              </w:rPr>
              <w:t xml:space="preserve">en los </w:t>
            </w:r>
            <w:r w:rsidRPr="001E5E80">
              <w:rPr>
                <w:i/>
                <w:color w:val="FF0000"/>
                <w:spacing w:val="-3"/>
                <w:sz w:val="24"/>
              </w:rPr>
              <w:t xml:space="preserve">tipos </w:t>
            </w:r>
            <w:r w:rsidRPr="001E5E80">
              <w:rPr>
                <w:i/>
                <w:color w:val="FF0000"/>
                <w:sz w:val="24"/>
              </w:rPr>
              <w:t xml:space="preserve">y </w:t>
            </w:r>
            <w:r w:rsidRPr="001E5E80">
              <w:rPr>
                <w:i/>
                <w:color w:val="FF0000"/>
                <w:spacing w:val="-4"/>
                <w:sz w:val="24"/>
              </w:rPr>
              <w:t xml:space="preserve">proporciones </w:t>
            </w:r>
            <w:r w:rsidRPr="001E5E80">
              <w:rPr>
                <w:i/>
                <w:color w:val="FF0000"/>
                <w:sz w:val="24"/>
              </w:rPr>
              <w:t xml:space="preserve">de las </w:t>
            </w:r>
            <w:r w:rsidRPr="001E5E80">
              <w:rPr>
                <w:i/>
                <w:color w:val="FF0000"/>
                <w:spacing w:val="-4"/>
                <w:sz w:val="24"/>
              </w:rPr>
              <w:t xml:space="preserve">monedas </w:t>
            </w:r>
            <w:r w:rsidRPr="001E5E80">
              <w:rPr>
                <w:i/>
                <w:color w:val="FF0000"/>
                <w:sz w:val="24"/>
              </w:rPr>
              <w:t xml:space="preserve">en </w:t>
            </w:r>
            <w:r w:rsidRPr="001E5E80">
              <w:rPr>
                <w:i/>
                <w:color w:val="FF0000"/>
                <w:spacing w:val="-4"/>
                <w:sz w:val="24"/>
              </w:rPr>
              <w:t xml:space="preserve">que </w:t>
            </w:r>
            <w:r w:rsidRPr="001E5E80">
              <w:rPr>
                <w:i/>
                <w:color w:val="FF0000"/>
                <w:spacing w:val="-3"/>
                <w:sz w:val="24"/>
              </w:rPr>
              <w:t xml:space="preserve">será pagado </w:t>
            </w:r>
            <w:r w:rsidRPr="001E5E80">
              <w:rPr>
                <w:i/>
                <w:color w:val="FF0000"/>
                <w:sz w:val="24"/>
              </w:rPr>
              <w:t xml:space="preserve">el </w:t>
            </w:r>
            <w:r w:rsidRPr="001E5E80">
              <w:rPr>
                <w:i/>
                <w:color w:val="FF0000"/>
                <w:spacing w:val="-3"/>
                <w:sz w:val="24"/>
              </w:rPr>
              <w:t xml:space="preserve">Precio del Contrato, </w:t>
            </w:r>
            <w:r w:rsidRPr="001E5E80">
              <w:rPr>
                <w:i/>
                <w:color w:val="FF0000"/>
                <w:sz w:val="24"/>
              </w:rPr>
              <w:t xml:space="preserve">o en una </w:t>
            </w:r>
            <w:r w:rsidRPr="001E5E80">
              <w:rPr>
                <w:i/>
                <w:color w:val="FF0000"/>
                <w:spacing w:val="-4"/>
                <w:sz w:val="24"/>
              </w:rPr>
              <w:t xml:space="preserve">moneda </w:t>
            </w:r>
            <w:r w:rsidRPr="001E5E80">
              <w:rPr>
                <w:i/>
                <w:color w:val="FF0000"/>
                <w:sz w:val="24"/>
              </w:rPr>
              <w:t xml:space="preserve">de </w:t>
            </w:r>
            <w:r w:rsidRPr="001E5E80">
              <w:rPr>
                <w:i/>
                <w:color w:val="FF0000"/>
                <w:spacing w:val="-3"/>
                <w:sz w:val="24"/>
              </w:rPr>
              <w:t xml:space="preserve">libre </w:t>
            </w:r>
            <w:r w:rsidRPr="001E5E80">
              <w:rPr>
                <w:i/>
                <w:color w:val="FF0000"/>
                <w:spacing w:val="-4"/>
                <w:sz w:val="24"/>
              </w:rPr>
              <w:t xml:space="preserve">convertibilidad </w:t>
            </w:r>
            <w:r w:rsidRPr="001E5E80">
              <w:rPr>
                <w:i/>
                <w:color w:val="FF0000"/>
                <w:spacing w:val="-3"/>
                <w:sz w:val="24"/>
              </w:rPr>
              <w:t xml:space="preserve">aceptable </w:t>
            </w:r>
            <w:r w:rsidRPr="001E5E80">
              <w:rPr>
                <w:i/>
                <w:color w:val="FF0000"/>
                <w:sz w:val="24"/>
              </w:rPr>
              <w:t xml:space="preserve">al </w:t>
            </w:r>
            <w:r w:rsidRPr="001E5E80">
              <w:rPr>
                <w:i/>
                <w:color w:val="FF0000"/>
                <w:spacing w:val="-4"/>
                <w:sz w:val="24"/>
              </w:rPr>
              <w:t>Contratante.]</w:t>
            </w:r>
            <w:permEnd w:id="1512531429"/>
          </w:p>
          <w:p w14:paraId="1BD2FA31" w14:textId="77777777" w:rsidR="001E5E80" w:rsidRPr="001E5E80" w:rsidRDefault="001E5E80" w:rsidP="00D060C7">
            <w:pPr>
              <w:widowControl w:val="0"/>
              <w:suppressAutoHyphens w:val="0"/>
              <w:overflowPunct/>
              <w:adjustRightInd/>
              <w:spacing w:before="3" w:after="0" w:line="240" w:lineRule="auto"/>
              <w:textAlignment w:val="auto"/>
              <w:rPr>
                <w:rFonts w:ascii="Arial"/>
                <w:sz w:val="23"/>
              </w:rPr>
            </w:pPr>
          </w:p>
          <w:p w14:paraId="07D4F209" w14:textId="77777777" w:rsidR="001E5E80" w:rsidRPr="001E5E80" w:rsidRDefault="001E5E80" w:rsidP="00D060C7">
            <w:pPr>
              <w:widowControl w:val="0"/>
              <w:suppressAutoHyphens w:val="0"/>
              <w:overflowPunct/>
              <w:adjustRightInd/>
              <w:spacing w:after="0" w:line="240" w:lineRule="auto"/>
              <w:ind w:left="107" w:right="91" w:firstLine="57"/>
              <w:textAlignment w:val="auto"/>
              <w:rPr>
                <w:i/>
                <w:sz w:val="24"/>
              </w:rPr>
            </w:pPr>
            <w:permStart w:id="155272059" w:edGrp="everyone"/>
            <w:r w:rsidRPr="001E5E80">
              <w:rPr>
                <w:i/>
                <w:spacing w:val="-3"/>
                <w:sz w:val="24"/>
              </w:rPr>
              <w:t xml:space="preserve">[Conforme </w:t>
            </w:r>
            <w:r w:rsidRPr="001E5E80">
              <w:rPr>
                <w:i/>
                <w:sz w:val="24"/>
              </w:rPr>
              <w:t xml:space="preserve">a la </w:t>
            </w:r>
            <w:r w:rsidRPr="001E5E80">
              <w:rPr>
                <w:i/>
                <w:spacing w:val="-2"/>
                <w:sz w:val="24"/>
              </w:rPr>
              <w:t xml:space="preserve">LCE </w:t>
            </w:r>
            <w:r w:rsidRPr="001E5E80">
              <w:rPr>
                <w:i/>
                <w:spacing w:val="-3"/>
                <w:sz w:val="24"/>
              </w:rPr>
              <w:t xml:space="preserve">debe </w:t>
            </w:r>
            <w:r w:rsidRPr="001E5E80">
              <w:rPr>
                <w:i/>
                <w:spacing w:val="-4"/>
                <w:sz w:val="24"/>
              </w:rPr>
              <w:t xml:space="preserve">estipularse </w:t>
            </w:r>
            <w:r w:rsidRPr="001E5E80">
              <w:rPr>
                <w:i/>
                <w:sz w:val="24"/>
              </w:rPr>
              <w:t xml:space="preserve">un 15 </w:t>
            </w:r>
            <w:r w:rsidRPr="001E5E80">
              <w:rPr>
                <w:i/>
                <w:spacing w:val="-3"/>
                <w:sz w:val="24"/>
              </w:rPr>
              <w:t xml:space="preserve">por ciento del </w:t>
            </w:r>
            <w:r w:rsidRPr="001E5E80">
              <w:rPr>
                <w:i/>
                <w:spacing w:val="-4"/>
                <w:sz w:val="24"/>
              </w:rPr>
              <w:t xml:space="preserve">Precio </w:t>
            </w:r>
            <w:r w:rsidRPr="001E5E80">
              <w:rPr>
                <w:i/>
                <w:spacing w:val="-3"/>
                <w:sz w:val="24"/>
              </w:rPr>
              <w:t xml:space="preserve">del Contrato para </w:t>
            </w:r>
            <w:r w:rsidRPr="001E5E80">
              <w:rPr>
                <w:i/>
                <w:sz w:val="24"/>
              </w:rPr>
              <w:t xml:space="preserve">el </w:t>
            </w:r>
            <w:r w:rsidRPr="001E5E80">
              <w:rPr>
                <w:i/>
                <w:spacing w:val="-3"/>
                <w:sz w:val="24"/>
              </w:rPr>
              <w:t xml:space="preserve">monto </w:t>
            </w:r>
            <w:r w:rsidRPr="001E5E80">
              <w:rPr>
                <w:i/>
                <w:sz w:val="24"/>
              </w:rPr>
              <w:t xml:space="preserve">de la </w:t>
            </w:r>
            <w:r w:rsidRPr="001E5E80">
              <w:rPr>
                <w:i/>
                <w:spacing w:val="-3"/>
                <w:sz w:val="24"/>
              </w:rPr>
              <w:t xml:space="preserve">Garantía </w:t>
            </w:r>
            <w:r w:rsidRPr="001E5E80">
              <w:rPr>
                <w:i/>
                <w:sz w:val="24"/>
              </w:rPr>
              <w:t xml:space="preserve">de </w:t>
            </w:r>
            <w:r w:rsidRPr="001E5E80">
              <w:rPr>
                <w:i/>
                <w:spacing w:val="-3"/>
                <w:sz w:val="24"/>
              </w:rPr>
              <w:t xml:space="preserve">Cumplimiento. </w:t>
            </w:r>
            <w:r w:rsidRPr="001E5E80">
              <w:rPr>
                <w:i/>
                <w:sz w:val="24"/>
              </w:rPr>
              <w:t xml:space="preserve">En </w:t>
            </w:r>
            <w:r w:rsidRPr="001E5E80">
              <w:rPr>
                <w:i/>
                <w:spacing w:val="-3"/>
                <w:sz w:val="24"/>
              </w:rPr>
              <w:t xml:space="preserve">caso </w:t>
            </w:r>
            <w:r w:rsidRPr="001E5E80">
              <w:rPr>
                <w:i/>
                <w:sz w:val="24"/>
              </w:rPr>
              <w:t xml:space="preserve">de </w:t>
            </w:r>
            <w:r w:rsidRPr="001E5E80">
              <w:rPr>
                <w:i/>
                <w:spacing w:val="-3"/>
                <w:sz w:val="24"/>
              </w:rPr>
              <w:t xml:space="preserve">que </w:t>
            </w:r>
            <w:r w:rsidRPr="001E5E80">
              <w:rPr>
                <w:i/>
                <w:sz w:val="24"/>
              </w:rPr>
              <w:t xml:space="preserve">la </w:t>
            </w:r>
            <w:r w:rsidRPr="001E5E80">
              <w:rPr>
                <w:i/>
                <w:spacing w:val="-3"/>
                <w:sz w:val="24"/>
              </w:rPr>
              <w:t xml:space="preserve">ejecución del </w:t>
            </w:r>
            <w:r w:rsidRPr="001E5E80">
              <w:rPr>
                <w:i/>
                <w:spacing w:val="-4"/>
                <w:sz w:val="24"/>
              </w:rPr>
              <w:t xml:space="preserve">contrato exceda </w:t>
            </w:r>
            <w:r w:rsidRPr="001E5E80">
              <w:rPr>
                <w:i/>
                <w:sz w:val="24"/>
              </w:rPr>
              <w:t xml:space="preserve">los 12 </w:t>
            </w:r>
            <w:r w:rsidRPr="001E5E80">
              <w:rPr>
                <w:i/>
                <w:spacing w:val="-4"/>
                <w:sz w:val="24"/>
              </w:rPr>
              <w:t xml:space="preserve">meses, </w:t>
            </w:r>
            <w:r w:rsidRPr="001E5E80">
              <w:rPr>
                <w:i/>
                <w:sz w:val="24"/>
              </w:rPr>
              <w:t xml:space="preserve">se </w:t>
            </w:r>
            <w:r w:rsidRPr="001E5E80">
              <w:rPr>
                <w:i/>
                <w:spacing w:val="-4"/>
                <w:sz w:val="24"/>
              </w:rPr>
              <w:t xml:space="preserve">estipulará </w:t>
            </w:r>
            <w:r w:rsidRPr="001E5E80">
              <w:rPr>
                <w:i/>
                <w:sz w:val="24"/>
              </w:rPr>
              <w:t xml:space="preserve">el 15% </w:t>
            </w:r>
            <w:r w:rsidRPr="001E5E80">
              <w:rPr>
                <w:i/>
                <w:spacing w:val="-3"/>
                <w:sz w:val="24"/>
              </w:rPr>
              <w:t xml:space="preserve">del </w:t>
            </w:r>
            <w:r w:rsidRPr="001E5E80">
              <w:rPr>
                <w:i/>
                <w:spacing w:val="-4"/>
                <w:sz w:val="24"/>
              </w:rPr>
              <w:t xml:space="preserve">valor </w:t>
            </w:r>
            <w:r w:rsidRPr="001E5E80">
              <w:rPr>
                <w:i/>
                <w:spacing w:val="-3"/>
                <w:sz w:val="24"/>
              </w:rPr>
              <w:t>estimado</w:t>
            </w:r>
            <w:r w:rsidRPr="001E5E80">
              <w:rPr>
                <w:i/>
                <w:spacing w:val="25"/>
                <w:sz w:val="24"/>
              </w:rPr>
              <w:t xml:space="preserve"> </w:t>
            </w:r>
            <w:r w:rsidRPr="001E5E80">
              <w:rPr>
                <w:i/>
                <w:sz w:val="24"/>
              </w:rPr>
              <w:t>de</w:t>
            </w:r>
            <w:r w:rsidRPr="001E5E80">
              <w:rPr>
                <w:i/>
                <w:spacing w:val="20"/>
                <w:sz w:val="24"/>
              </w:rPr>
              <w:t xml:space="preserve"> </w:t>
            </w:r>
            <w:r w:rsidRPr="001E5E80">
              <w:rPr>
                <w:i/>
                <w:sz w:val="24"/>
              </w:rPr>
              <w:t>las</w:t>
            </w:r>
            <w:r w:rsidRPr="001E5E80">
              <w:rPr>
                <w:i/>
                <w:spacing w:val="21"/>
                <w:sz w:val="24"/>
              </w:rPr>
              <w:t xml:space="preserve"> </w:t>
            </w:r>
            <w:r w:rsidRPr="001E5E80">
              <w:rPr>
                <w:i/>
                <w:spacing w:val="-3"/>
                <w:sz w:val="24"/>
              </w:rPr>
              <w:t>obras</w:t>
            </w:r>
            <w:r w:rsidRPr="001E5E80">
              <w:rPr>
                <w:i/>
                <w:spacing w:val="25"/>
                <w:sz w:val="24"/>
              </w:rPr>
              <w:t xml:space="preserve"> </w:t>
            </w:r>
            <w:r w:rsidRPr="001E5E80">
              <w:rPr>
                <w:i/>
                <w:sz w:val="24"/>
              </w:rPr>
              <w:t>a</w:t>
            </w:r>
            <w:r w:rsidRPr="001E5E80">
              <w:rPr>
                <w:i/>
                <w:spacing w:val="20"/>
                <w:sz w:val="24"/>
              </w:rPr>
              <w:t xml:space="preserve"> </w:t>
            </w:r>
            <w:r w:rsidRPr="001E5E80">
              <w:rPr>
                <w:i/>
                <w:spacing w:val="-3"/>
                <w:sz w:val="24"/>
              </w:rPr>
              <w:t>ejecutar</w:t>
            </w:r>
            <w:r w:rsidRPr="001E5E80">
              <w:rPr>
                <w:i/>
                <w:spacing w:val="21"/>
                <w:sz w:val="24"/>
              </w:rPr>
              <w:t xml:space="preserve"> </w:t>
            </w:r>
            <w:r w:rsidRPr="001E5E80">
              <w:rPr>
                <w:i/>
                <w:spacing w:val="-3"/>
                <w:sz w:val="24"/>
              </w:rPr>
              <w:t>durante</w:t>
            </w:r>
            <w:r w:rsidRPr="001E5E80">
              <w:rPr>
                <w:i/>
                <w:spacing w:val="23"/>
                <w:sz w:val="24"/>
              </w:rPr>
              <w:t xml:space="preserve"> </w:t>
            </w:r>
            <w:r w:rsidRPr="001E5E80">
              <w:rPr>
                <w:i/>
                <w:spacing w:val="-3"/>
                <w:sz w:val="24"/>
              </w:rPr>
              <w:t>el</w:t>
            </w:r>
            <w:r w:rsidRPr="001E5E80">
              <w:rPr>
                <w:i/>
                <w:spacing w:val="25"/>
                <w:sz w:val="24"/>
              </w:rPr>
              <w:t xml:space="preserve"> </w:t>
            </w:r>
            <w:r w:rsidRPr="001E5E80">
              <w:rPr>
                <w:i/>
                <w:spacing w:val="-3"/>
                <w:sz w:val="24"/>
              </w:rPr>
              <w:t>año,</w:t>
            </w:r>
            <w:r w:rsidRPr="001E5E80">
              <w:rPr>
                <w:i/>
                <w:spacing w:val="21"/>
                <w:sz w:val="24"/>
              </w:rPr>
              <w:t xml:space="preserve"> </w:t>
            </w:r>
            <w:r w:rsidRPr="001E5E80">
              <w:rPr>
                <w:i/>
                <w:spacing w:val="-3"/>
                <w:sz w:val="24"/>
              </w:rPr>
              <w:t>debiendo</w:t>
            </w:r>
            <w:r w:rsidRPr="001E5E80">
              <w:rPr>
                <w:i/>
                <w:spacing w:val="21"/>
                <w:sz w:val="24"/>
              </w:rPr>
              <w:t xml:space="preserve"> </w:t>
            </w:r>
            <w:r w:rsidRPr="001E5E80">
              <w:rPr>
                <w:i/>
                <w:spacing w:val="-4"/>
                <w:sz w:val="24"/>
              </w:rPr>
              <w:t>renovarse</w:t>
            </w:r>
            <w:r w:rsidRPr="001E5E80">
              <w:rPr>
                <w:i/>
                <w:spacing w:val="20"/>
                <w:sz w:val="24"/>
              </w:rPr>
              <w:t xml:space="preserve"> </w:t>
            </w:r>
            <w:r w:rsidRPr="001E5E80">
              <w:rPr>
                <w:i/>
                <w:spacing w:val="-3"/>
                <w:sz w:val="24"/>
              </w:rPr>
              <w:t>treinta</w:t>
            </w:r>
          </w:p>
          <w:p w14:paraId="0F55FAA5" w14:textId="77777777" w:rsidR="001E5E80" w:rsidRPr="001E5E80" w:rsidRDefault="001E5E80" w:rsidP="00D060C7">
            <w:pPr>
              <w:widowControl w:val="0"/>
              <w:suppressAutoHyphens w:val="0"/>
              <w:overflowPunct/>
              <w:adjustRightInd/>
              <w:spacing w:after="0" w:line="240" w:lineRule="auto"/>
              <w:ind w:left="107"/>
              <w:textAlignment w:val="auto"/>
              <w:rPr>
                <w:i/>
                <w:sz w:val="24"/>
              </w:rPr>
            </w:pPr>
            <w:r w:rsidRPr="001E5E80">
              <w:rPr>
                <w:i/>
                <w:sz w:val="24"/>
              </w:rPr>
              <w:t>(30) días antes de cada vencimiento]</w:t>
            </w:r>
            <w:permEnd w:id="155272059"/>
          </w:p>
        </w:tc>
      </w:tr>
      <w:tr w:rsidR="001E5E80" w:rsidRPr="001E5E80" w14:paraId="3FF80B04" w14:textId="77777777" w:rsidTr="00502BA5">
        <w:trPr>
          <w:trHeight w:val="1695"/>
        </w:trPr>
        <w:tc>
          <w:tcPr>
            <w:tcW w:w="1559" w:type="dxa"/>
            <w:shd w:val="clear" w:color="auto" w:fill="auto"/>
          </w:tcPr>
          <w:p w14:paraId="114CCE28" w14:textId="77777777" w:rsidR="001E5E80" w:rsidRPr="001E5E80" w:rsidRDefault="001E5E80" w:rsidP="00D060C7">
            <w:pPr>
              <w:widowControl w:val="0"/>
              <w:suppressAutoHyphens w:val="0"/>
              <w:overflowPunct/>
              <w:adjustRightInd/>
              <w:spacing w:after="0" w:line="273" w:lineRule="exact"/>
              <w:ind w:left="107"/>
              <w:textAlignment w:val="auto"/>
              <w:rPr>
                <w:b/>
                <w:sz w:val="24"/>
                <w:lang w:val="en-US"/>
              </w:rPr>
            </w:pPr>
            <w:bookmarkStart w:id="620" w:name="CEC_50.2"/>
            <w:bookmarkStart w:id="621" w:name="_bookmark193"/>
            <w:bookmarkEnd w:id="620"/>
            <w:bookmarkEnd w:id="621"/>
            <w:r w:rsidRPr="001E5E80">
              <w:rPr>
                <w:b/>
                <w:sz w:val="24"/>
                <w:lang w:val="en-US"/>
              </w:rPr>
              <w:t>CEC 50.2</w:t>
            </w:r>
          </w:p>
        </w:tc>
        <w:tc>
          <w:tcPr>
            <w:tcW w:w="6662" w:type="dxa"/>
            <w:shd w:val="clear" w:color="auto" w:fill="auto"/>
          </w:tcPr>
          <w:p w14:paraId="4A8D8FF3" w14:textId="77777777" w:rsidR="001E5E80" w:rsidRPr="001E5E80" w:rsidRDefault="001E5E80" w:rsidP="00D060C7">
            <w:pPr>
              <w:widowControl w:val="0"/>
              <w:suppressAutoHyphens w:val="0"/>
              <w:overflowPunct/>
              <w:adjustRightInd/>
              <w:spacing w:after="0" w:line="240" w:lineRule="auto"/>
              <w:ind w:left="107" w:right="90"/>
              <w:textAlignment w:val="auto"/>
              <w:rPr>
                <w:sz w:val="24"/>
              </w:rPr>
            </w:pPr>
            <w:r w:rsidRPr="001E5E80">
              <w:rPr>
                <w:sz w:val="24"/>
              </w:rPr>
              <w:t xml:space="preserve">El </w:t>
            </w:r>
            <w:r w:rsidRPr="001E5E80">
              <w:rPr>
                <w:spacing w:val="-4"/>
                <w:sz w:val="24"/>
              </w:rPr>
              <w:t xml:space="preserve">Contratista </w:t>
            </w:r>
            <w:permStart w:id="273886260" w:edGrp="everyone"/>
            <w:r w:rsidRPr="001E5E80">
              <w:rPr>
                <w:color w:val="FF0000"/>
                <w:spacing w:val="-3"/>
                <w:sz w:val="24"/>
              </w:rPr>
              <w:t xml:space="preserve">[indique </w:t>
            </w:r>
            <w:r w:rsidRPr="001E5E80">
              <w:rPr>
                <w:color w:val="FF0000"/>
                <w:spacing w:val="-4"/>
                <w:sz w:val="24"/>
              </w:rPr>
              <w:t xml:space="preserve">“debe” </w:t>
            </w:r>
            <w:r w:rsidRPr="001E5E80">
              <w:rPr>
                <w:color w:val="FF0000"/>
                <w:sz w:val="24"/>
              </w:rPr>
              <w:t xml:space="preserve">o </w:t>
            </w:r>
            <w:r w:rsidRPr="001E5E80">
              <w:rPr>
                <w:color w:val="FF0000"/>
                <w:spacing w:val="-3"/>
                <w:sz w:val="24"/>
              </w:rPr>
              <w:t xml:space="preserve">“no tendrá obligación </w:t>
            </w:r>
            <w:r w:rsidRPr="001E5E80">
              <w:rPr>
                <w:color w:val="FF0000"/>
                <w:spacing w:val="-4"/>
                <w:sz w:val="24"/>
              </w:rPr>
              <w:t>de”]</w:t>
            </w:r>
            <w:permEnd w:id="273886260"/>
            <w:r w:rsidRPr="001E5E80">
              <w:rPr>
                <w:color w:val="FF0000"/>
                <w:spacing w:val="-4"/>
                <w:sz w:val="24"/>
              </w:rPr>
              <w:t xml:space="preserve"> </w:t>
            </w:r>
            <w:r w:rsidRPr="001E5E80">
              <w:rPr>
                <w:spacing w:val="-4"/>
                <w:sz w:val="24"/>
              </w:rPr>
              <w:t xml:space="preserve">presentar Garantía </w:t>
            </w:r>
            <w:r w:rsidRPr="001E5E80">
              <w:rPr>
                <w:sz w:val="24"/>
              </w:rPr>
              <w:t xml:space="preserve">de </w:t>
            </w:r>
            <w:r w:rsidRPr="001E5E80">
              <w:rPr>
                <w:spacing w:val="-3"/>
                <w:sz w:val="24"/>
              </w:rPr>
              <w:t xml:space="preserve">Calidad </w:t>
            </w:r>
            <w:r w:rsidRPr="001E5E80">
              <w:rPr>
                <w:sz w:val="24"/>
              </w:rPr>
              <w:t xml:space="preserve">cuyo monto será equivalente al cinco por ciento (5%) de monto contractual, en los </w:t>
            </w:r>
            <w:r w:rsidRPr="001E5E80">
              <w:rPr>
                <w:spacing w:val="-4"/>
                <w:sz w:val="24"/>
              </w:rPr>
              <w:t xml:space="preserve">términos dispuestos </w:t>
            </w:r>
            <w:r w:rsidRPr="001E5E80">
              <w:rPr>
                <w:sz w:val="24"/>
              </w:rPr>
              <w:t xml:space="preserve">en la </w:t>
            </w:r>
            <w:r w:rsidRPr="001E5E80">
              <w:rPr>
                <w:spacing w:val="-3"/>
                <w:sz w:val="24"/>
              </w:rPr>
              <w:t xml:space="preserve">Cláusula 51.2 </w:t>
            </w:r>
            <w:r w:rsidRPr="001E5E80">
              <w:rPr>
                <w:sz w:val="24"/>
              </w:rPr>
              <w:t xml:space="preserve">de </w:t>
            </w:r>
            <w:r w:rsidRPr="001E5E80">
              <w:rPr>
                <w:spacing w:val="-2"/>
                <w:sz w:val="24"/>
              </w:rPr>
              <w:t xml:space="preserve">las </w:t>
            </w:r>
            <w:r w:rsidRPr="001E5E80">
              <w:rPr>
                <w:sz w:val="24"/>
              </w:rPr>
              <w:t>CGC.</w:t>
            </w:r>
          </w:p>
          <w:p w14:paraId="33D838B1" w14:textId="77777777" w:rsidR="001E5E80" w:rsidRPr="001E5E80" w:rsidRDefault="001E5E80" w:rsidP="00D060C7">
            <w:pPr>
              <w:widowControl w:val="0"/>
              <w:suppressAutoHyphens w:val="0"/>
              <w:overflowPunct/>
              <w:adjustRightInd/>
              <w:spacing w:before="3" w:after="0" w:line="240" w:lineRule="auto"/>
              <w:textAlignment w:val="auto"/>
              <w:rPr>
                <w:rFonts w:ascii="Arial"/>
                <w:sz w:val="23"/>
              </w:rPr>
            </w:pPr>
          </w:p>
          <w:p w14:paraId="0903A8DC" w14:textId="77777777" w:rsidR="001E5E80" w:rsidRPr="001E5E80" w:rsidRDefault="001E5E80" w:rsidP="00D060C7">
            <w:pPr>
              <w:widowControl w:val="0"/>
              <w:suppressAutoHyphens w:val="0"/>
              <w:overflowPunct/>
              <w:adjustRightInd/>
              <w:spacing w:after="0" w:line="240" w:lineRule="auto"/>
              <w:ind w:left="107"/>
              <w:textAlignment w:val="auto"/>
              <w:rPr>
                <w:sz w:val="24"/>
              </w:rPr>
            </w:pPr>
            <w:r w:rsidRPr="001E5E80">
              <w:rPr>
                <w:sz w:val="24"/>
              </w:rPr>
              <w:t>[En caso de que se exija Garantía de Calidad, agregar:</w:t>
            </w:r>
          </w:p>
          <w:p w14:paraId="6C71A921" w14:textId="77777777" w:rsidR="001E5E80" w:rsidRPr="001E5E80" w:rsidRDefault="001E5E80" w:rsidP="00D060C7">
            <w:pPr>
              <w:widowControl w:val="0"/>
              <w:suppressAutoHyphens w:val="0"/>
              <w:overflowPunct/>
              <w:adjustRightInd/>
              <w:spacing w:after="0" w:line="240" w:lineRule="auto"/>
              <w:ind w:left="107"/>
              <w:textAlignment w:val="auto"/>
              <w:rPr>
                <w:i/>
                <w:sz w:val="24"/>
              </w:rPr>
            </w:pPr>
            <w:r w:rsidRPr="001E5E80">
              <w:rPr>
                <w:spacing w:val="-3"/>
                <w:sz w:val="24"/>
              </w:rPr>
              <w:t xml:space="preserve">“La Garantía </w:t>
            </w:r>
            <w:r w:rsidRPr="001E5E80">
              <w:rPr>
                <w:sz w:val="24"/>
              </w:rPr>
              <w:t xml:space="preserve">de </w:t>
            </w:r>
            <w:r w:rsidRPr="001E5E80">
              <w:rPr>
                <w:spacing w:val="-3"/>
                <w:sz w:val="24"/>
              </w:rPr>
              <w:t xml:space="preserve">Calidad </w:t>
            </w:r>
            <w:r w:rsidRPr="001E5E80">
              <w:rPr>
                <w:spacing w:val="-4"/>
                <w:sz w:val="24"/>
              </w:rPr>
              <w:t xml:space="preserve">deberá </w:t>
            </w:r>
            <w:r w:rsidRPr="001E5E80">
              <w:rPr>
                <w:spacing w:val="-3"/>
                <w:sz w:val="24"/>
              </w:rPr>
              <w:t xml:space="preserve">estar vigente </w:t>
            </w:r>
            <w:r w:rsidRPr="001E5E80">
              <w:rPr>
                <w:sz w:val="24"/>
              </w:rPr>
              <w:t xml:space="preserve">por un </w:t>
            </w:r>
            <w:r w:rsidRPr="001E5E80">
              <w:rPr>
                <w:spacing w:val="-3"/>
                <w:sz w:val="24"/>
              </w:rPr>
              <w:t xml:space="preserve">plazo </w:t>
            </w:r>
            <w:r w:rsidRPr="001E5E80">
              <w:rPr>
                <w:sz w:val="24"/>
              </w:rPr>
              <w:t xml:space="preserve">de </w:t>
            </w:r>
            <w:permStart w:id="1415184749" w:edGrp="everyone"/>
            <w:r w:rsidRPr="001E5E80">
              <w:rPr>
                <w:i/>
                <w:color w:val="FF0000"/>
                <w:spacing w:val="-4"/>
                <w:sz w:val="24"/>
              </w:rPr>
              <w:t xml:space="preserve">[Indicar </w:t>
            </w:r>
            <w:r w:rsidRPr="001E5E80">
              <w:rPr>
                <w:i/>
                <w:color w:val="FF0000"/>
                <w:sz w:val="24"/>
              </w:rPr>
              <w:t>el</w:t>
            </w:r>
            <w:r w:rsidRPr="001E5E80">
              <w:rPr>
                <w:i/>
                <w:color w:val="FF0000"/>
                <w:spacing w:val="-5"/>
                <w:sz w:val="24"/>
              </w:rPr>
              <w:t xml:space="preserve"> plazo]</w:t>
            </w:r>
            <w:permEnd w:id="1415184749"/>
          </w:p>
          <w:p w14:paraId="5F725371" w14:textId="77777777" w:rsidR="001E5E80" w:rsidRPr="001E5E80" w:rsidRDefault="001E5E80" w:rsidP="00D060C7">
            <w:pPr>
              <w:widowControl w:val="0"/>
              <w:suppressAutoHyphens w:val="0"/>
              <w:overflowPunct/>
              <w:adjustRightInd/>
              <w:spacing w:after="0" w:line="264" w:lineRule="exact"/>
              <w:ind w:left="107"/>
              <w:textAlignment w:val="auto"/>
              <w:rPr>
                <w:sz w:val="24"/>
              </w:rPr>
            </w:pPr>
            <w:r w:rsidRPr="001E5E80">
              <w:rPr>
                <w:sz w:val="24"/>
                <w:u w:val="single"/>
              </w:rPr>
              <w:t xml:space="preserve">      </w:t>
            </w:r>
            <w:r w:rsidRPr="001E5E80">
              <w:rPr>
                <w:sz w:val="24"/>
              </w:rPr>
              <w:t xml:space="preserve"> contados a partir de la fecha del Acta de Recepción Definitiva de la Obra.</w:t>
            </w:r>
          </w:p>
        </w:tc>
      </w:tr>
      <w:tr w:rsidR="001E5E80" w:rsidRPr="001E5E80" w14:paraId="5C447474" w14:textId="77777777" w:rsidTr="00502BA5">
        <w:trPr>
          <w:trHeight w:val="1048"/>
        </w:trPr>
        <w:tc>
          <w:tcPr>
            <w:tcW w:w="8221" w:type="dxa"/>
            <w:gridSpan w:val="2"/>
            <w:shd w:val="clear" w:color="auto" w:fill="auto"/>
          </w:tcPr>
          <w:p w14:paraId="29CB60B0" w14:textId="77777777" w:rsidR="001E5E80" w:rsidRPr="001E5E80" w:rsidRDefault="001E5E80" w:rsidP="00D060C7">
            <w:pPr>
              <w:widowControl w:val="0"/>
              <w:suppressAutoHyphens w:val="0"/>
              <w:overflowPunct/>
              <w:adjustRightInd/>
              <w:spacing w:before="2" w:after="0" w:line="240" w:lineRule="auto"/>
              <w:textAlignment w:val="auto"/>
              <w:rPr>
                <w:rFonts w:ascii="Arial"/>
                <w:sz w:val="34"/>
              </w:rPr>
            </w:pPr>
          </w:p>
          <w:p w14:paraId="7A48F74E" w14:textId="77777777" w:rsidR="001E5E80" w:rsidRPr="001E5E80" w:rsidRDefault="001E5E80" w:rsidP="00D060C7">
            <w:pPr>
              <w:widowControl w:val="0"/>
              <w:suppressAutoHyphens w:val="0"/>
              <w:overflowPunct/>
              <w:adjustRightInd/>
              <w:spacing w:after="0" w:line="240" w:lineRule="auto"/>
              <w:ind w:left="3014"/>
              <w:textAlignment w:val="auto"/>
              <w:rPr>
                <w:b/>
                <w:sz w:val="28"/>
                <w:lang w:val="en-US"/>
              </w:rPr>
            </w:pPr>
            <w:bookmarkStart w:id="622" w:name="_bookmark194"/>
            <w:bookmarkEnd w:id="622"/>
            <w:r w:rsidRPr="001E5E80">
              <w:rPr>
                <w:b/>
                <w:sz w:val="28"/>
                <w:lang w:val="en-US"/>
              </w:rPr>
              <w:t xml:space="preserve">E. </w:t>
            </w:r>
            <w:proofErr w:type="spellStart"/>
            <w:r w:rsidRPr="001E5E80">
              <w:rPr>
                <w:b/>
                <w:sz w:val="28"/>
                <w:lang w:val="en-US"/>
              </w:rPr>
              <w:t>Finalización</w:t>
            </w:r>
            <w:proofErr w:type="spellEnd"/>
            <w:r w:rsidRPr="001E5E80">
              <w:rPr>
                <w:b/>
                <w:sz w:val="28"/>
                <w:lang w:val="en-US"/>
              </w:rPr>
              <w:t xml:space="preserve"> del </w:t>
            </w:r>
            <w:proofErr w:type="spellStart"/>
            <w:r w:rsidRPr="001E5E80">
              <w:rPr>
                <w:b/>
                <w:sz w:val="28"/>
                <w:lang w:val="en-US"/>
              </w:rPr>
              <w:t>Contrato</w:t>
            </w:r>
            <w:proofErr w:type="spellEnd"/>
          </w:p>
        </w:tc>
      </w:tr>
    </w:tbl>
    <w:p w14:paraId="6331C589" w14:textId="77777777" w:rsidR="001E5E80" w:rsidRDefault="001E5E80">
      <w:pPr>
        <w:suppressAutoHyphens w:val="0"/>
        <w:overflowPunct/>
        <w:autoSpaceDE/>
        <w:autoSpaceDN/>
        <w:adjustRightInd/>
        <w:jc w:val="left"/>
        <w:textAlignment w:val="auto"/>
        <w:rPr>
          <w:rFonts w:ascii="Arial" w:hAnsi="Arial" w:cs="Arial"/>
          <w:b/>
          <w:sz w:val="36"/>
          <w:szCs w:val="40"/>
        </w:rPr>
      </w:pPr>
    </w:p>
    <w:tbl>
      <w:tblPr>
        <w:tblW w:w="836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9"/>
        <w:gridCol w:w="6804"/>
      </w:tblGrid>
      <w:tr w:rsidR="001E5E80" w:rsidRPr="00D41180" w14:paraId="3C879E72" w14:textId="77777777" w:rsidTr="00D262AC">
        <w:trPr>
          <w:trHeight w:val="6572"/>
        </w:trPr>
        <w:tc>
          <w:tcPr>
            <w:tcW w:w="1559" w:type="dxa"/>
            <w:shd w:val="clear" w:color="auto" w:fill="auto"/>
          </w:tcPr>
          <w:p w14:paraId="00798539" w14:textId="77777777" w:rsidR="001E5E80" w:rsidRPr="00A44A24" w:rsidRDefault="001E5E80" w:rsidP="00F366E3">
            <w:pPr>
              <w:pStyle w:val="TableParagraph"/>
              <w:spacing w:line="273" w:lineRule="exact"/>
              <w:ind w:left="107"/>
              <w:rPr>
                <w:b/>
                <w:sz w:val="24"/>
              </w:rPr>
            </w:pPr>
            <w:r w:rsidRPr="00A44A24">
              <w:rPr>
                <w:b/>
                <w:sz w:val="24"/>
              </w:rPr>
              <w:lastRenderedPageBreak/>
              <w:t>CEC 55.1</w:t>
            </w:r>
          </w:p>
          <w:p w14:paraId="50F88E5C" w14:textId="77777777" w:rsidR="001E5E80" w:rsidRPr="00A44A24" w:rsidRDefault="001E5E80" w:rsidP="00F366E3">
            <w:pPr>
              <w:pStyle w:val="TableParagraph"/>
              <w:rPr>
                <w:rFonts w:ascii="Arial"/>
                <w:sz w:val="26"/>
              </w:rPr>
            </w:pPr>
          </w:p>
          <w:p w14:paraId="6A7A312B" w14:textId="77777777" w:rsidR="001E5E80" w:rsidRPr="00A44A24" w:rsidRDefault="001E5E80" w:rsidP="00F366E3">
            <w:pPr>
              <w:pStyle w:val="TableParagraph"/>
              <w:rPr>
                <w:rFonts w:ascii="Arial"/>
                <w:sz w:val="26"/>
              </w:rPr>
            </w:pPr>
          </w:p>
          <w:p w14:paraId="6CBD2A71" w14:textId="77777777" w:rsidR="001E5E80" w:rsidRPr="00A44A24" w:rsidRDefault="001E5E80" w:rsidP="00F366E3">
            <w:pPr>
              <w:pStyle w:val="TableParagraph"/>
              <w:rPr>
                <w:rFonts w:ascii="Arial"/>
                <w:sz w:val="26"/>
              </w:rPr>
            </w:pPr>
          </w:p>
          <w:p w14:paraId="30121981" w14:textId="77777777" w:rsidR="001E5E80" w:rsidRPr="00A44A24" w:rsidRDefault="001E5E80" w:rsidP="00F366E3">
            <w:pPr>
              <w:pStyle w:val="TableParagraph"/>
              <w:rPr>
                <w:rFonts w:ascii="Arial"/>
                <w:sz w:val="26"/>
              </w:rPr>
            </w:pPr>
          </w:p>
          <w:p w14:paraId="4169256E" w14:textId="77777777" w:rsidR="001E5E80" w:rsidRPr="00A44A24" w:rsidRDefault="001E5E80" w:rsidP="00F366E3">
            <w:pPr>
              <w:pStyle w:val="TableParagraph"/>
              <w:rPr>
                <w:rFonts w:ascii="Arial"/>
                <w:sz w:val="26"/>
              </w:rPr>
            </w:pPr>
          </w:p>
          <w:p w14:paraId="79CDD64F" w14:textId="77777777" w:rsidR="001E5E80" w:rsidRPr="00A44A24" w:rsidRDefault="001E5E80" w:rsidP="00F366E3">
            <w:pPr>
              <w:pStyle w:val="TableParagraph"/>
              <w:rPr>
                <w:rFonts w:ascii="Arial"/>
                <w:sz w:val="26"/>
              </w:rPr>
            </w:pPr>
          </w:p>
          <w:p w14:paraId="68A37D5F" w14:textId="77777777" w:rsidR="001E5E80" w:rsidRPr="00A44A24" w:rsidRDefault="001E5E80" w:rsidP="00F366E3">
            <w:pPr>
              <w:pStyle w:val="TableParagraph"/>
              <w:rPr>
                <w:rFonts w:ascii="Arial"/>
                <w:sz w:val="26"/>
              </w:rPr>
            </w:pPr>
          </w:p>
          <w:p w14:paraId="630D9C45" w14:textId="77777777" w:rsidR="001E5E80" w:rsidRPr="00A44A24" w:rsidRDefault="001E5E80" w:rsidP="00F366E3">
            <w:pPr>
              <w:pStyle w:val="TableParagraph"/>
              <w:rPr>
                <w:rFonts w:ascii="Arial"/>
                <w:sz w:val="26"/>
              </w:rPr>
            </w:pPr>
          </w:p>
          <w:p w14:paraId="1C30FF73" w14:textId="77777777" w:rsidR="001E5E80" w:rsidRPr="00A44A24" w:rsidRDefault="001E5E80" w:rsidP="00F366E3">
            <w:pPr>
              <w:pStyle w:val="TableParagraph"/>
              <w:rPr>
                <w:rFonts w:ascii="Arial"/>
                <w:sz w:val="26"/>
              </w:rPr>
            </w:pPr>
          </w:p>
          <w:p w14:paraId="1EC4A656" w14:textId="77777777" w:rsidR="001E5E80" w:rsidRPr="00A44A24" w:rsidRDefault="001E5E80" w:rsidP="00F366E3">
            <w:pPr>
              <w:pStyle w:val="TableParagraph"/>
              <w:rPr>
                <w:rFonts w:ascii="Arial"/>
                <w:sz w:val="26"/>
              </w:rPr>
            </w:pPr>
          </w:p>
          <w:p w14:paraId="792DF69F" w14:textId="77777777" w:rsidR="001E5E80" w:rsidRPr="00A44A24" w:rsidRDefault="001E5E80" w:rsidP="00F366E3">
            <w:pPr>
              <w:pStyle w:val="TableParagraph"/>
              <w:rPr>
                <w:rFonts w:ascii="Arial"/>
                <w:sz w:val="26"/>
              </w:rPr>
            </w:pPr>
          </w:p>
          <w:p w14:paraId="735B399B" w14:textId="77777777" w:rsidR="001E5E80" w:rsidRPr="00A44A24" w:rsidRDefault="001E5E80" w:rsidP="00F366E3">
            <w:pPr>
              <w:pStyle w:val="TableParagraph"/>
              <w:rPr>
                <w:rFonts w:ascii="Arial"/>
                <w:sz w:val="26"/>
              </w:rPr>
            </w:pPr>
          </w:p>
          <w:p w14:paraId="0DBDD54A" w14:textId="77777777" w:rsidR="001E5E80" w:rsidRPr="00A44A24" w:rsidRDefault="001E5E80" w:rsidP="00F366E3">
            <w:pPr>
              <w:pStyle w:val="TableParagraph"/>
              <w:rPr>
                <w:rFonts w:ascii="Arial"/>
                <w:sz w:val="26"/>
              </w:rPr>
            </w:pPr>
          </w:p>
          <w:p w14:paraId="46AC339A" w14:textId="77777777" w:rsidR="001E5E80" w:rsidRPr="00A44A24" w:rsidRDefault="001E5E80" w:rsidP="00F366E3">
            <w:pPr>
              <w:pStyle w:val="TableParagraph"/>
              <w:rPr>
                <w:rFonts w:ascii="Arial"/>
                <w:sz w:val="26"/>
              </w:rPr>
            </w:pPr>
          </w:p>
          <w:p w14:paraId="57446BDE" w14:textId="77777777" w:rsidR="001E5E80" w:rsidRPr="00A44A24" w:rsidRDefault="001E5E80" w:rsidP="00F366E3">
            <w:pPr>
              <w:pStyle w:val="TableParagraph"/>
              <w:rPr>
                <w:rFonts w:ascii="Arial"/>
                <w:sz w:val="26"/>
              </w:rPr>
            </w:pPr>
          </w:p>
          <w:p w14:paraId="76EB0414" w14:textId="77777777" w:rsidR="001E5E80" w:rsidRPr="00A44A24" w:rsidRDefault="001E5E80" w:rsidP="00F366E3">
            <w:pPr>
              <w:pStyle w:val="TableParagraph"/>
              <w:rPr>
                <w:rFonts w:ascii="Arial"/>
                <w:sz w:val="26"/>
              </w:rPr>
            </w:pPr>
          </w:p>
          <w:p w14:paraId="31086AB4" w14:textId="77777777" w:rsidR="001E5E80" w:rsidRPr="00A44A24" w:rsidRDefault="001E5E80" w:rsidP="00F366E3">
            <w:pPr>
              <w:pStyle w:val="TableParagraph"/>
              <w:spacing w:before="184"/>
              <w:ind w:left="107"/>
              <w:rPr>
                <w:b/>
                <w:sz w:val="24"/>
              </w:rPr>
            </w:pPr>
            <w:bookmarkStart w:id="623" w:name="CEC_56.1"/>
            <w:bookmarkStart w:id="624" w:name="_bookmark196"/>
            <w:bookmarkEnd w:id="623"/>
            <w:bookmarkEnd w:id="624"/>
            <w:r w:rsidRPr="00A44A24">
              <w:rPr>
                <w:b/>
                <w:sz w:val="24"/>
              </w:rPr>
              <w:t>CEC 56.1</w:t>
            </w:r>
          </w:p>
        </w:tc>
        <w:tc>
          <w:tcPr>
            <w:tcW w:w="6804" w:type="dxa"/>
            <w:shd w:val="clear" w:color="auto" w:fill="auto"/>
          </w:tcPr>
          <w:p w14:paraId="2AF2438C" w14:textId="77777777" w:rsidR="001E5E80" w:rsidRPr="00A44A24" w:rsidRDefault="001E5E80" w:rsidP="001E5E80">
            <w:pPr>
              <w:pStyle w:val="TableParagraph"/>
              <w:numPr>
                <w:ilvl w:val="0"/>
                <w:numId w:val="73"/>
              </w:numPr>
              <w:tabs>
                <w:tab w:val="left" w:pos="828"/>
              </w:tabs>
              <w:spacing w:line="276" w:lineRule="auto"/>
              <w:ind w:right="90"/>
              <w:jc w:val="both"/>
              <w:rPr>
                <w:sz w:val="24"/>
                <w:lang w:val="es-HN"/>
              </w:rPr>
            </w:pPr>
            <w:r w:rsidRPr="00A44A24">
              <w:rPr>
                <w:sz w:val="24"/>
                <w:lang w:val="es-HN"/>
              </w:rPr>
              <w:t xml:space="preserve">El </w:t>
            </w:r>
            <w:r w:rsidRPr="00A44A24">
              <w:rPr>
                <w:spacing w:val="-3"/>
                <w:sz w:val="24"/>
                <w:lang w:val="es-HN"/>
              </w:rPr>
              <w:t xml:space="preserve">plazo máximo para que </w:t>
            </w:r>
            <w:r w:rsidRPr="00A44A24">
              <w:rPr>
                <w:sz w:val="24"/>
                <w:lang w:val="es-HN"/>
              </w:rPr>
              <w:t xml:space="preserve">el </w:t>
            </w:r>
            <w:r w:rsidRPr="00A44A24">
              <w:rPr>
                <w:spacing w:val="-3"/>
                <w:sz w:val="24"/>
                <w:lang w:val="es-HN"/>
              </w:rPr>
              <w:t xml:space="preserve">Contratista </w:t>
            </w:r>
            <w:r w:rsidRPr="00A44A24">
              <w:rPr>
                <w:spacing w:val="-4"/>
                <w:sz w:val="24"/>
                <w:lang w:val="es-HN"/>
              </w:rPr>
              <w:t xml:space="preserve">proporcione </w:t>
            </w:r>
            <w:r w:rsidRPr="00A44A24">
              <w:rPr>
                <w:sz w:val="24"/>
                <w:lang w:val="es-HN"/>
              </w:rPr>
              <w:t xml:space="preserve">al </w:t>
            </w:r>
            <w:r w:rsidRPr="00A44A24">
              <w:rPr>
                <w:spacing w:val="-3"/>
                <w:sz w:val="24"/>
                <w:lang w:val="es-HN"/>
              </w:rPr>
              <w:t xml:space="preserve">Supervisor de Obras un estado </w:t>
            </w:r>
            <w:r w:rsidRPr="00A44A24">
              <w:rPr>
                <w:sz w:val="24"/>
                <w:lang w:val="es-HN"/>
              </w:rPr>
              <w:t xml:space="preserve">de </w:t>
            </w:r>
            <w:r w:rsidRPr="00A44A24">
              <w:rPr>
                <w:spacing w:val="-4"/>
                <w:sz w:val="24"/>
                <w:lang w:val="es-HN"/>
              </w:rPr>
              <w:t xml:space="preserve">cuenta </w:t>
            </w:r>
            <w:r w:rsidRPr="00A44A24">
              <w:rPr>
                <w:spacing w:val="-3"/>
                <w:sz w:val="24"/>
                <w:lang w:val="es-HN"/>
              </w:rPr>
              <w:t xml:space="preserve">detallado del monto </w:t>
            </w:r>
            <w:r w:rsidRPr="00A44A24">
              <w:rPr>
                <w:spacing w:val="-4"/>
                <w:sz w:val="24"/>
                <w:lang w:val="es-HN"/>
              </w:rPr>
              <w:t xml:space="preserve">total </w:t>
            </w:r>
            <w:r w:rsidRPr="00A44A24">
              <w:rPr>
                <w:sz w:val="24"/>
                <w:lang w:val="es-HN"/>
              </w:rPr>
              <w:t xml:space="preserve">que </w:t>
            </w:r>
            <w:r w:rsidRPr="00A44A24">
              <w:rPr>
                <w:spacing w:val="-4"/>
                <w:sz w:val="24"/>
                <w:lang w:val="es-HN"/>
              </w:rPr>
              <w:t xml:space="preserve">considere </w:t>
            </w:r>
            <w:r w:rsidRPr="00A44A24">
              <w:rPr>
                <w:spacing w:val="-3"/>
                <w:sz w:val="24"/>
                <w:lang w:val="es-HN"/>
              </w:rPr>
              <w:t xml:space="preserve">que </w:t>
            </w:r>
            <w:r w:rsidRPr="00A44A24">
              <w:rPr>
                <w:sz w:val="24"/>
                <w:lang w:val="es-HN"/>
              </w:rPr>
              <w:t xml:space="preserve">se le </w:t>
            </w:r>
            <w:r w:rsidRPr="00A44A24">
              <w:rPr>
                <w:spacing w:val="-3"/>
                <w:sz w:val="24"/>
                <w:lang w:val="es-HN"/>
              </w:rPr>
              <w:t xml:space="preserve">adeuda </w:t>
            </w:r>
            <w:r w:rsidRPr="00A44A24">
              <w:rPr>
                <w:sz w:val="24"/>
                <w:lang w:val="es-HN"/>
              </w:rPr>
              <w:t xml:space="preserve">en </w:t>
            </w:r>
            <w:r w:rsidRPr="00A44A24">
              <w:rPr>
                <w:spacing w:val="-3"/>
                <w:sz w:val="24"/>
                <w:lang w:val="es-HN"/>
              </w:rPr>
              <w:t xml:space="preserve">virtud del contrato será </w:t>
            </w:r>
            <w:r w:rsidRPr="00A44A24">
              <w:rPr>
                <w:sz w:val="24"/>
                <w:lang w:val="es-HN"/>
              </w:rPr>
              <w:t xml:space="preserve">de </w:t>
            </w:r>
            <w:r w:rsidRPr="00A44A24">
              <w:rPr>
                <w:i/>
                <w:spacing w:val="-3"/>
                <w:sz w:val="24"/>
                <w:lang w:val="es-HN"/>
              </w:rPr>
              <w:t>[</w:t>
            </w:r>
            <w:r w:rsidRPr="00664482">
              <w:rPr>
                <w:i/>
                <w:color w:val="FF0000"/>
                <w:spacing w:val="-3"/>
                <w:sz w:val="24"/>
                <w:lang w:val="es-HN"/>
              </w:rPr>
              <w:t xml:space="preserve">número </w:t>
            </w:r>
            <w:r w:rsidRPr="00664482">
              <w:rPr>
                <w:i/>
                <w:color w:val="FF0000"/>
                <w:sz w:val="24"/>
                <w:lang w:val="es-HN"/>
              </w:rPr>
              <w:t xml:space="preserve">de </w:t>
            </w:r>
            <w:r w:rsidRPr="00664482">
              <w:rPr>
                <w:i/>
                <w:color w:val="FF0000"/>
                <w:spacing w:val="-4"/>
                <w:sz w:val="24"/>
                <w:lang w:val="es-HN"/>
              </w:rPr>
              <w:t>días</w:t>
            </w:r>
            <w:r w:rsidRPr="00A44A24">
              <w:rPr>
                <w:i/>
                <w:spacing w:val="-4"/>
                <w:sz w:val="24"/>
                <w:lang w:val="es-HN"/>
              </w:rPr>
              <w:t xml:space="preserve">] </w:t>
            </w:r>
            <w:r w:rsidRPr="00A44A24">
              <w:rPr>
                <w:spacing w:val="-4"/>
                <w:sz w:val="24"/>
                <w:lang w:val="es-HN"/>
              </w:rPr>
              <w:t xml:space="preserve">después </w:t>
            </w:r>
            <w:r w:rsidRPr="00A44A24">
              <w:rPr>
                <w:sz w:val="24"/>
                <w:lang w:val="es-HN"/>
              </w:rPr>
              <w:t>de la</w:t>
            </w:r>
            <w:r w:rsidRPr="00A44A24">
              <w:rPr>
                <w:spacing w:val="-7"/>
                <w:sz w:val="24"/>
                <w:lang w:val="es-HN"/>
              </w:rPr>
              <w:t xml:space="preserve"> </w:t>
            </w:r>
            <w:r w:rsidRPr="00A44A24">
              <w:rPr>
                <w:spacing w:val="-3"/>
                <w:sz w:val="24"/>
                <w:lang w:val="es-HN"/>
              </w:rPr>
              <w:t>emisión</w:t>
            </w:r>
            <w:r w:rsidRPr="00A44A24">
              <w:rPr>
                <w:spacing w:val="-6"/>
                <w:sz w:val="24"/>
                <w:lang w:val="es-HN"/>
              </w:rPr>
              <w:t xml:space="preserve"> </w:t>
            </w:r>
            <w:r w:rsidRPr="00A44A24">
              <w:rPr>
                <w:sz w:val="24"/>
                <w:lang w:val="es-HN"/>
              </w:rPr>
              <w:t>de</w:t>
            </w:r>
            <w:r w:rsidRPr="00A44A24">
              <w:rPr>
                <w:spacing w:val="-10"/>
                <w:sz w:val="24"/>
                <w:lang w:val="es-HN"/>
              </w:rPr>
              <w:t xml:space="preserve"> </w:t>
            </w:r>
            <w:r w:rsidRPr="00A44A24">
              <w:rPr>
                <w:sz w:val="24"/>
                <w:lang w:val="es-HN"/>
              </w:rPr>
              <w:t>la</w:t>
            </w:r>
            <w:r w:rsidRPr="00A44A24">
              <w:rPr>
                <w:spacing w:val="-7"/>
                <w:sz w:val="24"/>
                <w:lang w:val="es-HN"/>
              </w:rPr>
              <w:t xml:space="preserve"> </w:t>
            </w:r>
            <w:r w:rsidRPr="00A44A24">
              <w:rPr>
                <w:spacing w:val="-4"/>
                <w:sz w:val="24"/>
                <w:lang w:val="es-HN"/>
              </w:rPr>
              <w:t>Certificación</w:t>
            </w:r>
            <w:r w:rsidRPr="00A44A24">
              <w:rPr>
                <w:spacing w:val="-9"/>
                <w:sz w:val="24"/>
                <w:lang w:val="es-HN"/>
              </w:rPr>
              <w:t xml:space="preserve"> </w:t>
            </w:r>
            <w:r w:rsidRPr="00A44A24">
              <w:rPr>
                <w:spacing w:val="-3"/>
                <w:sz w:val="24"/>
                <w:lang w:val="es-HN"/>
              </w:rPr>
              <w:t>mencionada</w:t>
            </w:r>
            <w:r w:rsidRPr="00A44A24">
              <w:rPr>
                <w:spacing w:val="-7"/>
                <w:sz w:val="24"/>
                <w:lang w:val="es-HN"/>
              </w:rPr>
              <w:t xml:space="preserve"> </w:t>
            </w:r>
            <w:r w:rsidRPr="00A44A24">
              <w:rPr>
                <w:sz w:val="24"/>
                <w:lang w:val="es-HN"/>
              </w:rPr>
              <w:t>en</w:t>
            </w:r>
            <w:r w:rsidRPr="00A44A24">
              <w:rPr>
                <w:spacing w:val="-9"/>
                <w:sz w:val="24"/>
                <w:lang w:val="es-HN"/>
              </w:rPr>
              <w:t xml:space="preserve"> </w:t>
            </w:r>
            <w:r w:rsidRPr="00A44A24">
              <w:rPr>
                <w:sz w:val="24"/>
                <w:lang w:val="es-HN"/>
              </w:rPr>
              <w:t>la</w:t>
            </w:r>
            <w:r w:rsidRPr="00A44A24">
              <w:rPr>
                <w:spacing w:val="-7"/>
                <w:sz w:val="24"/>
                <w:lang w:val="es-HN"/>
              </w:rPr>
              <w:t xml:space="preserve"> </w:t>
            </w:r>
            <w:r w:rsidRPr="00A44A24">
              <w:rPr>
                <w:spacing w:val="-3"/>
                <w:sz w:val="24"/>
                <w:lang w:val="es-HN"/>
              </w:rPr>
              <w:t>Cláusula</w:t>
            </w:r>
            <w:r w:rsidRPr="00A44A24">
              <w:rPr>
                <w:spacing w:val="-9"/>
                <w:sz w:val="24"/>
                <w:lang w:val="es-HN"/>
              </w:rPr>
              <w:t xml:space="preserve"> </w:t>
            </w:r>
            <w:r w:rsidRPr="00A44A24">
              <w:rPr>
                <w:spacing w:val="-4"/>
                <w:sz w:val="24"/>
                <w:lang w:val="es-HN"/>
              </w:rPr>
              <w:t>54.3.</w:t>
            </w:r>
          </w:p>
          <w:p w14:paraId="2B1628A1" w14:textId="77777777" w:rsidR="001E5E80" w:rsidRPr="00A44A24" w:rsidRDefault="001E5E80" w:rsidP="001E5E80">
            <w:pPr>
              <w:pStyle w:val="TableParagraph"/>
              <w:numPr>
                <w:ilvl w:val="0"/>
                <w:numId w:val="73"/>
              </w:numPr>
              <w:tabs>
                <w:tab w:val="left" w:pos="828"/>
              </w:tabs>
              <w:spacing w:line="276" w:lineRule="auto"/>
              <w:ind w:right="90"/>
              <w:jc w:val="both"/>
              <w:rPr>
                <w:sz w:val="24"/>
                <w:lang w:val="es-HN"/>
              </w:rPr>
            </w:pPr>
            <w:r w:rsidRPr="00A44A24">
              <w:rPr>
                <w:sz w:val="24"/>
                <w:lang w:val="es-HN"/>
              </w:rPr>
              <w:t xml:space="preserve">El </w:t>
            </w:r>
            <w:r w:rsidRPr="00A44A24">
              <w:rPr>
                <w:spacing w:val="-3"/>
                <w:sz w:val="24"/>
                <w:lang w:val="es-HN"/>
              </w:rPr>
              <w:t xml:space="preserve">plazo máximo para </w:t>
            </w:r>
            <w:r w:rsidRPr="00A44A24">
              <w:rPr>
                <w:sz w:val="24"/>
                <w:lang w:val="es-HN"/>
              </w:rPr>
              <w:t xml:space="preserve">que el </w:t>
            </w:r>
            <w:r w:rsidRPr="00A44A24">
              <w:rPr>
                <w:spacing w:val="-4"/>
                <w:sz w:val="24"/>
                <w:lang w:val="es-HN"/>
              </w:rPr>
              <w:t xml:space="preserve">Supervisor </w:t>
            </w:r>
            <w:r w:rsidRPr="00A44A24">
              <w:rPr>
                <w:sz w:val="24"/>
                <w:lang w:val="es-HN"/>
              </w:rPr>
              <w:t xml:space="preserve">de </w:t>
            </w:r>
            <w:r w:rsidRPr="00A44A24">
              <w:rPr>
                <w:spacing w:val="-3"/>
                <w:sz w:val="24"/>
                <w:lang w:val="es-HN"/>
              </w:rPr>
              <w:t xml:space="preserve">Obras </w:t>
            </w:r>
            <w:r w:rsidRPr="00A44A24">
              <w:rPr>
                <w:sz w:val="24"/>
                <w:lang w:val="es-HN"/>
              </w:rPr>
              <w:t xml:space="preserve">se </w:t>
            </w:r>
            <w:r w:rsidRPr="00A44A24">
              <w:rPr>
                <w:spacing w:val="-3"/>
                <w:sz w:val="24"/>
                <w:lang w:val="es-HN"/>
              </w:rPr>
              <w:t>pronuncie sobre</w:t>
            </w:r>
            <w:r w:rsidRPr="00A44A24">
              <w:rPr>
                <w:spacing w:val="-44"/>
                <w:sz w:val="24"/>
                <w:lang w:val="es-HN"/>
              </w:rPr>
              <w:t xml:space="preserve"> </w:t>
            </w:r>
            <w:r w:rsidRPr="00A44A24">
              <w:rPr>
                <w:sz w:val="24"/>
                <w:lang w:val="es-HN"/>
              </w:rPr>
              <w:t xml:space="preserve">la </w:t>
            </w:r>
            <w:r w:rsidRPr="00A44A24">
              <w:rPr>
                <w:spacing w:val="-3"/>
                <w:sz w:val="24"/>
                <w:lang w:val="es-HN"/>
              </w:rPr>
              <w:t xml:space="preserve">aceptación </w:t>
            </w:r>
            <w:r w:rsidRPr="00A44A24">
              <w:rPr>
                <w:sz w:val="24"/>
                <w:lang w:val="es-HN"/>
              </w:rPr>
              <w:t xml:space="preserve">o </w:t>
            </w:r>
            <w:r w:rsidRPr="00A44A24">
              <w:rPr>
                <w:spacing w:val="-4"/>
                <w:sz w:val="24"/>
                <w:lang w:val="es-HN"/>
              </w:rPr>
              <w:t xml:space="preserve">rechazo </w:t>
            </w:r>
            <w:r w:rsidRPr="00A44A24">
              <w:rPr>
                <w:spacing w:val="-3"/>
                <w:sz w:val="24"/>
                <w:lang w:val="es-HN"/>
              </w:rPr>
              <w:t xml:space="preserve">del estado </w:t>
            </w:r>
            <w:r w:rsidRPr="00A44A24">
              <w:rPr>
                <w:sz w:val="24"/>
                <w:lang w:val="es-HN"/>
              </w:rPr>
              <w:t xml:space="preserve">de </w:t>
            </w:r>
            <w:r w:rsidRPr="00A44A24">
              <w:rPr>
                <w:spacing w:val="-3"/>
                <w:sz w:val="24"/>
                <w:lang w:val="es-HN"/>
              </w:rPr>
              <w:t xml:space="preserve">cuenta </w:t>
            </w:r>
            <w:r w:rsidRPr="00A44A24">
              <w:rPr>
                <w:spacing w:val="-4"/>
                <w:sz w:val="24"/>
                <w:lang w:val="es-HN"/>
              </w:rPr>
              <w:t xml:space="preserve">detallado </w:t>
            </w:r>
            <w:r w:rsidRPr="00A44A24">
              <w:rPr>
                <w:spacing w:val="-3"/>
                <w:sz w:val="24"/>
                <w:lang w:val="es-HN"/>
              </w:rPr>
              <w:t xml:space="preserve">será </w:t>
            </w:r>
            <w:r w:rsidRPr="00A44A24">
              <w:rPr>
                <w:sz w:val="24"/>
                <w:lang w:val="es-HN"/>
              </w:rPr>
              <w:t xml:space="preserve">de </w:t>
            </w:r>
            <w:r w:rsidRPr="00A44A24">
              <w:rPr>
                <w:i/>
                <w:spacing w:val="-3"/>
                <w:sz w:val="24"/>
                <w:lang w:val="es-HN"/>
              </w:rPr>
              <w:t>[</w:t>
            </w:r>
            <w:r w:rsidRPr="00664482">
              <w:rPr>
                <w:i/>
                <w:color w:val="FF0000"/>
                <w:spacing w:val="-3"/>
                <w:sz w:val="24"/>
                <w:lang w:val="es-HN"/>
              </w:rPr>
              <w:t xml:space="preserve">número de </w:t>
            </w:r>
            <w:r w:rsidRPr="00664482">
              <w:rPr>
                <w:i/>
                <w:color w:val="FF0000"/>
                <w:spacing w:val="-4"/>
                <w:sz w:val="24"/>
                <w:lang w:val="es-HN"/>
              </w:rPr>
              <w:t xml:space="preserve">días] </w:t>
            </w:r>
            <w:r w:rsidRPr="00A44A24">
              <w:rPr>
                <w:sz w:val="24"/>
                <w:lang w:val="es-HN"/>
              </w:rPr>
              <w:t xml:space="preserve">a </w:t>
            </w:r>
            <w:r w:rsidRPr="00A44A24">
              <w:rPr>
                <w:spacing w:val="-3"/>
                <w:sz w:val="24"/>
                <w:lang w:val="es-HN"/>
              </w:rPr>
              <w:t xml:space="preserve">partir del día </w:t>
            </w:r>
            <w:r w:rsidRPr="00A44A24">
              <w:rPr>
                <w:spacing w:val="-4"/>
                <w:sz w:val="24"/>
                <w:lang w:val="es-HN"/>
              </w:rPr>
              <w:t xml:space="preserve">siguiente </w:t>
            </w:r>
            <w:r w:rsidRPr="00A44A24">
              <w:rPr>
                <w:sz w:val="24"/>
                <w:lang w:val="es-HN"/>
              </w:rPr>
              <w:t xml:space="preserve">a la </w:t>
            </w:r>
            <w:r w:rsidRPr="00A44A24">
              <w:rPr>
                <w:spacing w:val="-3"/>
                <w:sz w:val="24"/>
                <w:lang w:val="es-HN"/>
              </w:rPr>
              <w:t xml:space="preserve">fecha </w:t>
            </w:r>
            <w:r w:rsidRPr="00A44A24">
              <w:rPr>
                <w:sz w:val="24"/>
                <w:lang w:val="es-HN"/>
              </w:rPr>
              <w:t xml:space="preserve">de </w:t>
            </w:r>
            <w:r w:rsidRPr="00A44A24">
              <w:rPr>
                <w:spacing w:val="-4"/>
                <w:sz w:val="24"/>
                <w:lang w:val="es-HN"/>
              </w:rPr>
              <w:t xml:space="preserve">recepción </w:t>
            </w:r>
            <w:r w:rsidRPr="00A44A24">
              <w:rPr>
                <w:spacing w:val="-3"/>
                <w:sz w:val="24"/>
                <w:lang w:val="es-HN"/>
              </w:rPr>
              <w:t>del</w:t>
            </w:r>
            <w:r w:rsidRPr="00A44A24">
              <w:rPr>
                <w:spacing w:val="-38"/>
                <w:sz w:val="24"/>
                <w:lang w:val="es-HN"/>
              </w:rPr>
              <w:t xml:space="preserve"> </w:t>
            </w:r>
            <w:r w:rsidRPr="00A44A24">
              <w:rPr>
                <w:spacing w:val="-3"/>
                <w:sz w:val="24"/>
                <w:lang w:val="es-HN"/>
              </w:rPr>
              <w:t>mismo.</w:t>
            </w:r>
          </w:p>
          <w:p w14:paraId="0C216901" w14:textId="77777777" w:rsidR="001E5E80" w:rsidRPr="00A44A24" w:rsidRDefault="001E5E80" w:rsidP="001E5E80">
            <w:pPr>
              <w:pStyle w:val="TableParagraph"/>
              <w:numPr>
                <w:ilvl w:val="0"/>
                <w:numId w:val="73"/>
              </w:numPr>
              <w:tabs>
                <w:tab w:val="left" w:pos="828"/>
              </w:tabs>
              <w:spacing w:line="276" w:lineRule="auto"/>
              <w:ind w:right="90"/>
              <w:jc w:val="both"/>
              <w:rPr>
                <w:sz w:val="24"/>
                <w:lang w:val="es-HN"/>
              </w:rPr>
            </w:pPr>
            <w:r w:rsidRPr="00A44A24">
              <w:rPr>
                <w:sz w:val="24"/>
                <w:lang w:val="es-HN"/>
              </w:rPr>
              <w:t xml:space="preserve">El </w:t>
            </w:r>
            <w:r w:rsidRPr="00A44A24">
              <w:rPr>
                <w:spacing w:val="-3"/>
                <w:sz w:val="24"/>
                <w:lang w:val="es-HN"/>
              </w:rPr>
              <w:t xml:space="preserve">plazo máximo para emitir </w:t>
            </w:r>
            <w:r w:rsidRPr="00A44A24">
              <w:rPr>
                <w:sz w:val="24"/>
                <w:lang w:val="es-HN"/>
              </w:rPr>
              <w:t xml:space="preserve">el </w:t>
            </w:r>
            <w:r w:rsidRPr="00A44A24">
              <w:rPr>
                <w:spacing w:val="-4"/>
                <w:sz w:val="24"/>
                <w:lang w:val="es-HN"/>
              </w:rPr>
              <w:t xml:space="preserve">certificado </w:t>
            </w:r>
            <w:r w:rsidRPr="00A44A24">
              <w:rPr>
                <w:sz w:val="24"/>
                <w:lang w:val="es-HN"/>
              </w:rPr>
              <w:t xml:space="preserve">de </w:t>
            </w:r>
            <w:r w:rsidRPr="00A44A24">
              <w:rPr>
                <w:spacing w:val="-3"/>
                <w:sz w:val="24"/>
                <w:lang w:val="es-HN"/>
              </w:rPr>
              <w:t xml:space="preserve">pago será </w:t>
            </w:r>
            <w:r w:rsidRPr="00A44A24">
              <w:rPr>
                <w:sz w:val="24"/>
                <w:lang w:val="es-HN"/>
              </w:rPr>
              <w:t xml:space="preserve">de </w:t>
            </w:r>
            <w:r w:rsidRPr="00A44A24">
              <w:rPr>
                <w:i/>
                <w:spacing w:val="-3"/>
                <w:sz w:val="24"/>
                <w:lang w:val="es-HN"/>
              </w:rPr>
              <w:t>[</w:t>
            </w:r>
            <w:r w:rsidRPr="00664482">
              <w:rPr>
                <w:i/>
                <w:color w:val="FF0000"/>
                <w:spacing w:val="-3"/>
                <w:sz w:val="24"/>
                <w:lang w:val="es-HN"/>
              </w:rPr>
              <w:t xml:space="preserve">número </w:t>
            </w:r>
            <w:r w:rsidRPr="00664482">
              <w:rPr>
                <w:i/>
                <w:color w:val="FF0000"/>
                <w:sz w:val="24"/>
                <w:lang w:val="es-HN"/>
              </w:rPr>
              <w:t xml:space="preserve">de </w:t>
            </w:r>
            <w:r w:rsidRPr="00664482">
              <w:rPr>
                <w:i/>
                <w:color w:val="FF0000"/>
                <w:spacing w:val="-4"/>
                <w:sz w:val="24"/>
                <w:lang w:val="es-HN"/>
              </w:rPr>
              <w:t>días</w:t>
            </w:r>
            <w:r w:rsidRPr="00A44A24">
              <w:rPr>
                <w:i/>
                <w:spacing w:val="-4"/>
                <w:sz w:val="24"/>
                <w:lang w:val="es-HN"/>
              </w:rPr>
              <w:t xml:space="preserve">] </w:t>
            </w:r>
            <w:r w:rsidRPr="00A44A24">
              <w:rPr>
                <w:spacing w:val="-4"/>
                <w:sz w:val="24"/>
                <w:lang w:val="es-HN"/>
              </w:rPr>
              <w:t xml:space="preserve">después </w:t>
            </w:r>
            <w:r w:rsidRPr="00A44A24">
              <w:rPr>
                <w:sz w:val="24"/>
                <w:lang w:val="es-HN"/>
              </w:rPr>
              <w:t xml:space="preserve">de la </w:t>
            </w:r>
            <w:r w:rsidRPr="00A44A24">
              <w:rPr>
                <w:spacing w:val="-4"/>
                <w:sz w:val="24"/>
                <w:lang w:val="es-HN"/>
              </w:rPr>
              <w:t xml:space="preserve">notificación </w:t>
            </w:r>
            <w:r w:rsidRPr="00A44A24">
              <w:rPr>
                <w:sz w:val="24"/>
                <w:lang w:val="es-HN"/>
              </w:rPr>
              <w:t xml:space="preserve">de </w:t>
            </w:r>
            <w:r w:rsidRPr="00A44A24">
              <w:rPr>
                <w:spacing w:val="-4"/>
                <w:sz w:val="24"/>
                <w:lang w:val="es-HN"/>
              </w:rPr>
              <w:t xml:space="preserve">aceptación </w:t>
            </w:r>
            <w:r w:rsidRPr="00A44A24">
              <w:rPr>
                <w:spacing w:val="-3"/>
                <w:sz w:val="24"/>
                <w:lang w:val="es-HN"/>
              </w:rPr>
              <w:t xml:space="preserve">del </w:t>
            </w:r>
            <w:r w:rsidRPr="00A44A24">
              <w:rPr>
                <w:spacing w:val="-4"/>
                <w:sz w:val="24"/>
                <w:lang w:val="es-HN"/>
              </w:rPr>
              <w:t xml:space="preserve">estado </w:t>
            </w:r>
            <w:r w:rsidRPr="00A44A24">
              <w:rPr>
                <w:sz w:val="24"/>
                <w:lang w:val="es-HN"/>
              </w:rPr>
              <w:t>de</w:t>
            </w:r>
            <w:r w:rsidRPr="00A44A24">
              <w:rPr>
                <w:spacing w:val="-21"/>
                <w:sz w:val="24"/>
                <w:lang w:val="es-HN"/>
              </w:rPr>
              <w:t xml:space="preserve"> </w:t>
            </w:r>
            <w:r w:rsidRPr="00A44A24">
              <w:rPr>
                <w:spacing w:val="-4"/>
                <w:sz w:val="24"/>
                <w:lang w:val="es-HN"/>
              </w:rPr>
              <w:t>cuenta;</w:t>
            </w:r>
          </w:p>
          <w:p w14:paraId="78C60DE5" w14:textId="77777777" w:rsidR="001E5E80" w:rsidRPr="00A44A24" w:rsidRDefault="001E5E80" w:rsidP="001E5E80">
            <w:pPr>
              <w:pStyle w:val="TableParagraph"/>
              <w:numPr>
                <w:ilvl w:val="0"/>
                <w:numId w:val="73"/>
              </w:numPr>
              <w:tabs>
                <w:tab w:val="left" w:pos="828"/>
              </w:tabs>
              <w:spacing w:line="276" w:lineRule="auto"/>
              <w:ind w:right="90"/>
              <w:jc w:val="both"/>
              <w:rPr>
                <w:sz w:val="24"/>
                <w:lang w:val="es-HN"/>
              </w:rPr>
            </w:pPr>
            <w:r w:rsidRPr="00A44A24">
              <w:rPr>
                <w:sz w:val="24"/>
                <w:lang w:val="es-HN"/>
              </w:rPr>
              <w:t xml:space="preserve">El </w:t>
            </w:r>
            <w:r w:rsidRPr="00A44A24">
              <w:rPr>
                <w:spacing w:val="-3"/>
                <w:sz w:val="24"/>
                <w:lang w:val="es-HN"/>
              </w:rPr>
              <w:t xml:space="preserve">plazo máximo para </w:t>
            </w:r>
            <w:r w:rsidRPr="00A44A24">
              <w:rPr>
                <w:spacing w:val="-4"/>
                <w:sz w:val="24"/>
                <w:lang w:val="es-HN"/>
              </w:rPr>
              <w:t xml:space="preserve">intentar </w:t>
            </w:r>
            <w:r w:rsidRPr="00A44A24">
              <w:rPr>
                <w:sz w:val="24"/>
                <w:lang w:val="es-HN"/>
              </w:rPr>
              <w:t xml:space="preserve">la </w:t>
            </w:r>
            <w:r w:rsidRPr="00A44A24">
              <w:rPr>
                <w:spacing w:val="-4"/>
                <w:sz w:val="24"/>
                <w:lang w:val="es-HN"/>
              </w:rPr>
              <w:t xml:space="preserve">conciliación </w:t>
            </w:r>
            <w:r w:rsidRPr="00A44A24">
              <w:rPr>
                <w:spacing w:val="-3"/>
                <w:sz w:val="24"/>
                <w:lang w:val="es-HN"/>
              </w:rPr>
              <w:t xml:space="preserve">del </w:t>
            </w:r>
            <w:r w:rsidRPr="00A44A24">
              <w:rPr>
                <w:spacing w:val="-4"/>
                <w:sz w:val="24"/>
                <w:lang w:val="es-HN"/>
              </w:rPr>
              <w:t xml:space="preserve">balance </w:t>
            </w:r>
            <w:r w:rsidRPr="00A44A24">
              <w:rPr>
                <w:spacing w:val="-3"/>
                <w:sz w:val="24"/>
                <w:lang w:val="es-HN"/>
              </w:rPr>
              <w:t xml:space="preserve">final </w:t>
            </w:r>
            <w:r w:rsidRPr="00A44A24">
              <w:rPr>
                <w:sz w:val="24"/>
                <w:lang w:val="es-HN"/>
              </w:rPr>
              <w:t xml:space="preserve">y </w:t>
            </w:r>
            <w:r w:rsidRPr="00A44A24">
              <w:rPr>
                <w:spacing w:val="-3"/>
                <w:sz w:val="24"/>
                <w:lang w:val="es-HN"/>
              </w:rPr>
              <w:t xml:space="preserve">otros detalles del estado </w:t>
            </w:r>
            <w:r w:rsidRPr="00A44A24">
              <w:rPr>
                <w:sz w:val="24"/>
                <w:lang w:val="es-HN"/>
              </w:rPr>
              <w:t xml:space="preserve">de </w:t>
            </w:r>
            <w:r w:rsidRPr="00A44A24">
              <w:rPr>
                <w:spacing w:val="-3"/>
                <w:sz w:val="24"/>
                <w:lang w:val="es-HN"/>
              </w:rPr>
              <w:t xml:space="preserve">cuenta será </w:t>
            </w:r>
            <w:r w:rsidRPr="00A44A24">
              <w:rPr>
                <w:sz w:val="24"/>
                <w:lang w:val="es-HN"/>
              </w:rPr>
              <w:t xml:space="preserve">de </w:t>
            </w:r>
            <w:r w:rsidRPr="00A44A24">
              <w:rPr>
                <w:i/>
                <w:spacing w:val="-3"/>
                <w:sz w:val="24"/>
                <w:lang w:val="es-HN"/>
              </w:rPr>
              <w:t>[</w:t>
            </w:r>
            <w:r w:rsidRPr="00664482">
              <w:rPr>
                <w:i/>
                <w:color w:val="FF0000"/>
                <w:spacing w:val="-3"/>
                <w:sz w:val="24"/>
                <w:lang w:val="es-HN"/>
              </w:rPr>
              <w:t xml:space="preserve">número </w:t>
            </w:r>
            <w:r w:rsidRPr="00664482">
              <w:rPr>
                <w:i/>
                <w:color w:val="FF0000"/>
                <w:sz w:val="24"/>
                <w:lang w:val="es-HN"/>
              </w:rPr>
              <w:t xml:space="preserve">de </w:t>
            </w:r>
            <w:r w:rsidRPr="00664482">
              <w:rPr>
                <w:i/>
                <w:color w:val="FF0000"/>
                <w:spacing w:val="-4"/>
                <w:sz w:val="24"/>
                <w:lang w:val="es-HN"/>
              </w:rPr>
              <w:t>días</w:t>
            </w:r>
            <w:r w:rsidRPr="00A44A24">
              <w:rPr>
                <w:i/>
                <w:spacing w:val="-4"/>
                <w:sz w:val="24"/>
                <w:lang w:val="es-HN"/>
              </w:rPr>
              <w:t xml:space="preserve">] </w:t>
            </w:r>
            <w:r w:rsidRPr="00A44A24">
              <w:rPr>
                <w:sz w:val="24"/>
                <w:lang w:val="es-HN"/>
              </w:rPr>
              <w:t xml:space="preserve">a </w:t>
            </w:r>
            <w:r w:rsidRPr="00A44A24">
              <w:rPr>
                <w:spacing w:val="-3"/>
                <w:sz w:val="24"/>
                <w:lang w:val="es-HN"/>
              </w:rPr>
              <w:t xml:space="preserve">partir del día siguiente </w:t>
            </w:r>
            <w:r w:rsidRPr="00A44A24">
              <w:rPr>
                <w:sz w:val="24"/>
                <w:lang w:val="es-HN"/>
              </w:rPr>
              <w:t xml:space="preserve">de la </w:t>
            </w:r>
            <w:r w:rsidRPr="00A44A24">
              <w:rPr>
                <w:spacing w:val="-3"/>
                <w:sz w:val="24"/>
                <w:lang w:val="es-HN"/>
              </w:rPr>
              <w:t xml:space="preserve">fecha </w:t>
            </w:r>
            <w:r w:rsidRPr="00A44A24">
              <w:rPr>
                <w:sz w:val="24"/>
                <w:lang w:val="es-HN"/>
              </w:rPr>
              <w:t xml:space="preserve">de </w:t>
            </w:r>
            <w:r w:rsidRPr="00A44A24">
              <w:rPr>
                <w:spacing w:val="-4"/>
                <w:sz w:val="24"/>
                <w:lang w:val="es-HN"/>
              </w:rPr>
              <w:t xml:space="preserve">notificación </w:t>
            </w:r>
            <w:r w:rsidRPr="00A44A24">
              <w:rPr>
                <w:sz w:val="24"/>
                <w:lang w:val="es-HN"/>
              </w:rPr>
              <w:t xml:space="preserve">de </w:t>
            </w:r>
            <w:r w:rsidRPr="00A44A24">
              <w:rPr>
                <w:spacing w:val="-4"/>
                <w:sz w:val="24"/>
                <w:lang w:val="es-HN"/>
              </w:rPr>
              <w:t xml:space="preserve">rechazo </w:t>
            </w:r>
            <w:r w:rsidRPr="00A44A24">
              <w:rPr>
                <w:spacing w:val="-3"/>
                <w:sz w:val="24"/>
                <w:lang w:val="es-HN"/>
              </w:rPr>
              <w:t xml:space="preserve">del estado </w:t>
            </w:r>
            <w:r w:rsidRPr="00A44A24">
              <w:rPr>
                <w:sz w:val="24"/>
                <w:lang w:val="es-HN"/>
              </w:rPr>
              <w:t>de</w:t>
            </w:r>
            <w:r w:rsidRPr="00A44A24">
              <w:rPr>
                <w:spacing w:val="6"/>
                <w:sz w:val="24"/>
                <w:lang w:val="es-HN"/>
              </w:rPr>
              <w:t xml:space="preserve"> </w:t>
            </w:r>
            <w:r w:rsidRPr="00A44A24">
              <w:rPr>
                <w:spacing w:val="-4"/>
                <w:sz w:val="24"/>
                <w:lang w:val="es-HN"/>
              </w:rPr>
              <w:t>cuenta.</w:t>
            </w:r>
          </w:p>
          <w:p w14:paraId="611015C8" w14:textId="77777777" w:rsidR="001E5E80" w:rsidRPr="00A44A24" w:rsidRDefault="001E5E80" w:rsidP="001E5E80">
            <w:pPr>
              <w:pStyle w:val="TableParagraph"/>
              <w:numPr>
                <w:ilvl w:val="0"/>
                <w:numId w:val="73"/>
              </w:numPr>
              <w:tabs>
                <w:tab w:val="left" w:pos="828"/>
              </w:tabs>
              <w:spacing w:line="276" w:lineRule="auto"/>
              <w:ind w:right="90"/>
              <w:jc w:val="both"/>
              <w:rPr>
                <w:sz w:val="24"/>
                <w:lang w:val="es-HN"/>
              </w:rPr>
            </w:pPr>
            <w:r w:rsidRPr="00A44A24">
              <w:rPr>
                <w:sz w:val="24"/>
                <w:lang w:val="es-HN"/>
              </w:rPr>
              <w:t xml:space="preserve">Si la </w:t>
            </w:r>
            <w:r w:rsidRPr="00A44A24">
              <w:rPr>
                <w:spacing w:val="-4"/>
                <w:sz w:val="24"/>
                <w:lang w:val="es-HN"/>
              </w:rPr>
              <w:t>conciliación</w:t>
            </w:r>
            <w:r w:rsidRPr="00A44A24">
              <w:rPr>
                <w:spacing w:val="51"/>
                <w:sz w:val="24"/>
                <w:lang w:val="es-HN"/>
              </w:rPr>
              <w:t xml:space="preserve"> </w:t>
            </w:r>
            <w:r w:rsidRPr="00A44A24">
              <w:rPr>
                <w:sz w:val="24"/>
                <w:lang w:val="es-HN"/>
              </w:rPr>
              <w:t xml:space="preserve">no </w:t>
            </w:r>
            <w:r w:rsidRPr="00A44A24">
              <w:rPr>
                <w:spacing w:val="-4"/>
                <w:sz w:val="24"/>
                <w:lang w:val="es-HN"/>
              </w:rPr>
              <w:t xml:space="preserve">fuese </w:t>
            </w:r>
            <w:r w:rsidRPr="00A44A24">
              <w:rPr>
                <w:spacing w:val="-3"/>
                <w:sz w:val="24"/>
                <w:lang w:val="es-HN"/>
              </w:rPr>
              <w:t xml:space="preserve">exitosa </w:t>
            </w:r>
            <w:r w:rsidRPr="00A44A24">
              <w:rPr>
                <w:sz w:val="24"/>
                <w:lang w:val="es-HN"/>
              </w:rPr>
              <w:t xml:space="preserve">el </w:t>
            </w:r>
            <w:r w:rsidRPr="00A44A24">
              <w:rPr>
                <w:spacing w:val="-3"/>
                <w:sz w:val="24"/>
                <w:lang w:val="es-HN"/>
              </w:rPr>
              <w:t xml:space="preserve">plazo máximo para </w:t>
            </w:r>
            <w:r w:rsidRPr="00A44A24">
              <w:rPr>
                <w:sz w:val="24"/>
                <w:lang w:val="es-HN"/>
              </w:rPr>
              <w:t xml:space="preserve">que </w:t>
            </w:r>
            <w:r w:rsidRPr="00A44A24">
              <w:rPr>
                <w:spacing w:val="-4"/>
                <w:sz w:val="24"/>
                <w:lang w:val="es-HN"/>
              </w:rPr>
              <w:t xml:space="preserve">el </w:t>
            </w:r>
            <w:r w:rsidRPr="00A44A24">
              <w:rPr>
                <w:spacing w:val="-3"/>
                <w:sz w:val="24"/>
                <w:lang w:val="es-HN"/>
              </w:rPr>
              <w:t xml:space="preserve">Supervisor </w:t>
            </w:r>
            <w:r w:rsidRPr="00A44A24">
              <w:rPr>
                <w:sz w:val="24"/>
                <w:lang w:val="es-HN"/>
              </w:rPr>
              <w:t xml:space="preserve">de </w:t>
            </w:r>
            <w:r w:rsidRPr="00A44A24">
              <w:rPr>
                <w:spacing w:val="-3"/>
                <w:sz w:val="24"/>
                <w:lang w:val="es-HN"/>
              </w:rPr>
              <w:t xml:space="preserve">Obras </w:t>
            </w:r>
            <w:r w:rsidRPr="00A44A24">
              <w:rPr>
                <w:spacing w:val="-4"/>
                <w:sz w:val="24"/>
                <w:lang w:val="es-HN"/>
              </w:rPr>
              <w:t xml:space="preserve">emita </w:t>
            </w:r>
            <w:r w:rsidRPr="00A44A24">
              <w:rPr>
                <w:sz w:val="24"/>
                <w:lang w:val="es-HN"/>
              </w:rPr>
              <w:t xml:space="preserve">el </w:t>
            </w:r>
            <w:r w:rsidRPr="00A44A24">
              <w:rPr>
                <w:spacing w:val="-4"/>
                <w:sz w:val="24"/>
                <w:lang w:val="es-HN"/>
              </w:rPr>
              <w:t xml:space="preserve">certificado </w:t>
            </w:r>
            <w:r w:rsidRPr="00A44A24">
              <w:rPr>
                <w:sz w:val="24"/>
                <w:lang w:val="es-HN"/>
              </w:rPr>
              <w:t xml:space="preserve">de </w:t>
            </w:r>
            <w:r w:rsidRPr="00A44A24">
              <w:rPr>
                <w:spacing w:val="-3"/>
                <w:sz w:val="24"/>
                <w:lang w:val="es-HN"/>
              </w:rPr>
              <w:t xml:space="preserve">pago </w:t>
            </w:r>
            <w:r w:rsidRPr="00A44A24">
              <w:rPr>
                <w:spacing w:val="-4"/>
                <w:sz w:val="24"/>
                <w:lang w:val="es-HN"/>
              </w:rPr>
              <w:t xml:space="preserve">será </w:t>
            </w:r>
            <w:r w:rsidRPr="00A44A24">
              <w:rPr>
                <w:sz w:val="24"/>
                <w:lang w:val="es-HN"/>
              </w:rPr>
              <w:t xml:space="preserve">de </w:t>
            </w:r>
            <w:r w:rsidRPr="00A44A24">
              <w:rPr>
                <w:i/>
                <w:spacing w:val="-3"/>
                <w:sz w:val="24"/>
                <w:lang w:val="es-HN"/>
              </w:rPr>
              <w:t>[</w:t>
            </w:r>
            <w:r w:rsidRPr="00664482">
              <w:rPr>
                <w:i/>
                <w:color w:val="FF0000"/>
                <w:spacing w:val="-3"/>
                <w:sz w:val="24"/>
                <w:lang w:val="es-HN"/>
              </w:rPr>
              <w:t xml:space="preserve">número </w:t>
            </w:r>
            <w:r w:rsidRPr="00664482">
              <w:rPr>
                <w:i/>
                <w:color w:val="FF0000"/>
                <w:sz w:val="24"/>
                <w:lang w:val="es-HN"/>
              </w:rPr>
              <w:t xml:space="preserve">de </w:t>
            </w:r>
            <w:r w:rsidRPr="00664482">
              <w:rPr>
                <w:i/>
                <w:color w:val="FF0000"/>
                <w:spacing w:val="-4"/>
                <w:sz w:val="24"/>
                <w:lang w:val="es-HN"/>
              </w:rPr>
              <w:t>días</w:t>
            </w:r>
            <w:r w:rsidRPr="00A44A24">
              <w:rPr>
                <w:i/>
                <w:spacing w:val="-4"/>
                <w:sz w:val="24"/>
                <w:lang w:val="es-HN"/>
              </w:rPr>
              <w:t xml:space="preserve">] </w:t>
            </w:r>
            <w:r w:rsidRPr="00A44A24">
              <w:rPr>
                <w:sz w:val="24"/>
                <w:lang w:val="es-HN"/>
              </w:rPr>
              <w:t xml:space="preserve">a </w:t>
            </w:r>
            <w:r w:rsidRPr="00A44A24">
              <w:rPr>
                <w:spacing w:val="-3"/>
                <w:sz w:val="24"/>
                <w:lang w:val="es-HN"/>
              </w:rPr>
              <w:t xml:space="preserve">partir del </w:t>
            </w:r>
            <w:r w:rsidRPr="00A44A24">
              <w:rPr>
                <w:sz w:val="24"/>
                <w:lang w:val="es-HN"/>
              </w:rPr>
              <w:t xml:space="preserve">día </w:t>
            </w:r>
            <w:r w:rsidRPr="00A44A24">
              <w:rPr>
                <w:spacing w:val="-3"/>
                <w:sz w:val="24"/>
                <w:lang w:val="es-HN"/>
              </w:rPr>
              <w:t xml:space="preserve">siguiente </w:t>
            </w:r>
            <w:r w:rsidRPr="00A44A24">
              <w:rPr>
                <w:sz w:val="24"/>
                <w:lang w:val="es-HN"/>
              </w:rPr>
              <w:t xml:space="preserve">a la </w:t>
            </w:r>
            <w:r w:rsidRPr="00A44A24">
              <w:rPr>
                <w:spacing w:val="-3"/>
                <w:sz w:val="24"/>
                <w:lang w:val="es-HN"/>
              </w:rPr>
              <w:t xml:space="preserve">fecha </w:t>
            </w:r>
            <w:r w:rsidRPr="00A44A24">
              <w:rPr>
                <w:sz w:val="24"/>
                <w:lang w:val="es-HN"/>
              </w:rPr>
              <w:t xml:space="preserve">de </w:t>
            </w:r>
            <w:r w:rsidRPr="00A44A24">
              <w:rPr>
                <w:spacing w:val="-4"/>
                <w:sz w:val="24"/>
                <w:lang w:val="es-HN"/>
              </w:rPr>
              <w:t xml:space="preserve">conclusión </w:t>
            </w:r>
            <w:r w:rsidRPr="00A44A24">
              <w:rPr>
                <w:spacing w:val="-3"/>
                <w:sz w:val="24"/>
                <w:lang w:val="es-HN"/>
              </w:rPr>
              <w:t xml:space="preserve">del periodo de </w:t>
            </w:r>
            <w:r w:rsidRPr="00A44A24">
              <w:rPr>
                <w:spacing w:val="-4"/>
                <w:sz w:val="24"/>
                <w:lang w:val="es-HN"/>
              </w:rPr>
              <w:t>conciliación.</w:t>
            </w:r>
          </w:p>
          <w:p w14:paraId="412082C8" w14:textId="77777777" w:rsidR="001E5E80" w:rsidRPr="00A44A24" w:rsidRDefault="001E5E80" w:rsidP="00F366E3">
            <w:pPr>
              <w:pStyle w:val="TableParagraph"/>
              <w:spacing w:before="191"/>
              <w:ind w:left="107" w:right="86"/>
              <w:rPr>
                <w:i/>
                <w:sz w:val="24"/>
                <w:lang w:val="es-HN"/>
              </w:rPr>
            </w:pPr>
            <w:r w:rsidRPr="00A44A24">
              <w:rPr>
                <w:spacing w:val="-3"/>
                <w:sz w:val="24"/>
                <w:lang w:val="es-HN"/>
              </w:rPr>
              <w:t xml:space="preserve">Los Manuales </w:t>
            </w:r>
            <w:r w:rsidRPr="00A44A24">
              <w:rPr>
                <w:sz w:val="24"/>
                <w:lang w:val="es-HN"/>
              </w:rPr>
              <w:t xml:space="preserve">de </w:t>
            </w:r>
            <w:r w:rsidRPr="00A44A24">
              <w:rPr>
                <w:spacing w:val="-4"/>
                <w:sz w:val="24"/>
                <w:lang w:val="es-HN"/>
              </w:rPr>
              <w:t xml:space="preserve">operación </w:t>
            </w:r>
            <w:r w:rsidRPr="00A44A24">
              <w:rPr>
                <w:sz w:val="24"/>
                <w:lang w:val="es-HN"/>
              </w:rPr>
              <w:t xml:space="preserve">y </w:t>
            </w:r>
            <w:r w:rsidRPr="00A44A24">
              <w:rPr>
                <w:spacing w:val="-3"/>
                <w:sz w:val="24"/>
                <w:lang w:val="es-HN"/>
              </w:rPr>
              <w:t xml:space="preserve">mantenimiento </w:t>
            </w:r>
            <w:r w:rsidRPr="00A44A24">
              <w:rPr>
                <w:spacing w:val="-4"/>
                <w:sz w:val="24"/>
                <w:lang w:val="es-HN"/>
              </w:rPr>
              <w:t xml:space="preserve">deberán presentarse </w:t>
            </w:r>
            <w:r w:rsidRPr="00A44A24">
              <w:rPr>
                <w:sz w:val="24"/>
                <w:lang w:val="es-HN"/>
              </w:rPr>
              <w:t xml:space="preserve">a </w:t>
            </w:r>
            <w:r w:rsidRPr="00A44A24">
              <w:rPr>
                <w:spacing w:val="-2"/>
                <w:sz w:val="24"/>
                <w:lang w:val="es-HN"/>
              </w:rPr>
              <w:t xml:space="preserve">más </w:t>
            </w:r>
            <w:r w:rsidRPr="00A44A24">
              <w:rPr>
                <w:spacing w:val="-4"/>
                <w:sz w:val="24"/>
                <w:lang w:val="es-HN"/>
              </w:rPr>
              <w:t xml:space="preserve">tardar </w:t>
            </w:r>
            <w:r w:rsidRPr="00A44A24">
              <w:rPr>
                <w:sz w:val="24"/>
                <w:lang w:val="es-HN"/>
              </w:rPr>
              <w:t xml:space="preserve">el </w:t>
            </w:r>
            <w:permStart w:id="118032243" w:edGrp="everyone"/>
            <w:r w:rsidRPr="00664482">
              <w:rPr>
                <w:i/>
                <w:color w:val="FF0000"/>
                <w:spacing w:val="-4"/>
                <w:sz w:val="24"/>
                <w:lang w:val="es-HN"/>
              </w:rPr>
              <w:t xml:space="preserve">[indique </w:t>
            </w:r>
            <w:r w:rsidRPr="00664482">
              <w:rPr>
                <w:i/>
                <w:color w:val="FF0000"/>
                <w:spacing w:val="-3"/>
                <w:sz w:val="24"/>
                <w:lang w:val="es-HN"/>
              </w:rPr>
              <w:t xml:space="preserve">la </w:t>
            </w:r>
            <w:r w:rsidRPr="00664482">
              <w:rPr>
                <w:i/>
                <w:color w:val="FF0000"/>
                <w:spacing w:val="-5"/>
                <w:sz w:val="24"/>
                <w:lang w:val="es-HN"/>
              </w:rPr>
              <w:t>fecha</w:t>
            </w:r>
            <w:r w:rsidRPr="00A44A24">
              <w:rPr>
                <w:i/>
                <w:spacing w:val="-5"/>
                <w:sz w:val="24"/>
                <w:lang w:val="es-HN"/>
              </w:rPr>
              <w:t>]</w:t>
            </w:r>
            <w:permEnd w:id="118032243"/>
          </w:p>
          <w:p w14:paraId="1746066E" w14:textId="77777777" w:rsidR="001E5E80" w:rsidRPr="00A44A24" w:rsidRDefault="001E5E80" w:rsidP="00F366E3">
            <w:pPr>
              <w:pStyle w:val="TableParagraph"/>
              <w:rPr>
                <w:rFonts w:ascii="Arial"/>
                <w:sz w:val="24"/>
                <w:lang w:val="es-HN"/>
              </w:rPr>
            </w:pPr>
          </w:p>
          <w:p w14:paraId="74716048" w14:textId="77777777" w:rsidR="001E5E80" w:rsidRPr="00A44A24" w:rsidRDefault="001E5E80" w:rsidP="00F366E3">
            <w:pPr>
              <w:pStyle w:val="TableParagraph"/>
              <w:ind w:left="107"/>
              <w:rPr>
                <w:i/>
                <w:sz w:val="24"/>
                <w:lang w:val="es-HN"/>
              </w:rPr>
            </w:pPr>
            <w:r w:rsidRPr="00A44A24">
              <w:rPr>
                <w:spacing w:val="-3"/>
                <w:sz w:val="24"/>
                <w:lang w:val="es-HN"/>
              </w:rPr>
              <w:t xml:space="preserve">Los planos </w:t>
            </w:r>
            <w:r w:rsidRPr="00A44A24">
              <w:rPr>
                <w:spacing w:val="-4"/>
                <w:sz w:val="24"/>
                <w:lang w:val="es-HN"/>
              </w:rPr>
              <w:t xml:space="preserve">actualizados finales deberán presentarse </w:t>
            </w:r>
            <w:r w:rsidRPr="00A44A24">
              <w:rPr>
                <w:sz w:val="24"/>
                <w:lang w:val="es-HN"/>
              </w:rPr>
              <w:t xml:space="preserve">a </w:t>
            </w:r>
            <w:r w:rsidRPr="00A44A24">
              <w:rPr>
                <w:spacing w:val="-3"/>
                <w:sz w:val="24"/>
                <w:lang w:val="es-HN"/>
              </w:rPr>
              <w:t xml:space="preserve">más tardar </w:t>
            </w:r>
            <w:r w:rsidRPr="00A44A24">
              <w:rPr>
                <w:sz w:val="24"/>
                <w:lang w:val="es-HN"/>
              </w:rPr>
              <w:t xml:space="preserve">el </w:t>
            </w:r>
            <w:permStart w:id="1379276102" w:edGrp="everyone"/>
            <w:r w:rsidRPr="00A44A24">
              <w:rPr>
                <w:i/>
                <w:spacing w:val="-3"/>
                <w:sz w:val="24"/>
                <w:lang w:val="es-HN"/>
              </w:rPr>
              <w:t>[</w:t>
            </w:r>
            <w:r w:rsidRPr="00664482">
              <w:rPr>
                <w:i/>
                <w:color w:val="FF0000"/>
                <w:spacing w:val="-3"/>
                <w:sz w:val="24"/>
                <w:lang w:val="es-HN"/>
              </w:rPr>
              <w:t xml:space="preserve">indique la </w:t>
            </w:r>
            <w:r w:rsidRPr="00664482">
              <w:rPr>
                <w:i/>
                <w:color w:val="FF0000"/>
                <w:spacing w:val="-4"/>
                <w:sz w:val="24"/>
                <w:lang w:val="es-HN"/>
              </w:rPr>
              <w:t>fecha</w:t>
            </w:r>
            <w:r w:rsidRPr="00A44A24">
              <w:rPr>
                <w:i/>
                <w:spacing w:val="-4"/>
                <w:sz w:val="24"/>
                <w:lang w:val="es-HN"/>
              </w:rPr>
              <w:t>]</w:t>
            </w:r>
            <w:permEnd w:id="1379276102"/>
          </w:p>
        </w:tc>
      </w:tr>
      <w:tr w:rsidR="001E5E80" w:rsidRPr="00D41180" w14:paraId="37178DED" w14:textId="77777777" w:rsidTr="00D262AC">
        <w:trPr>
          <w:trHeight w:val="1005"/>
        </w:trPr>
        <w:tc>
          <w:tcPr>
            <w:tcW w:w="1559" w:type="dxa"/>
            <w:shd w:val="clear" w:color="auto" w:fill="auto"/>
          </w:tcPr>
          <w:p w14:paraId="39D651A8" w14:textId="77777777" w:rsidR="001E5E80" w:rsidRPr="00A44A24" w:rsidRDefault="001E5E80" w:rsidP="00F366E3">
            <w:pPr>
              <w:pStyle w:val="TableParagraph"/>
              <w:spacing w:before="8"/>
              <w:rPr>
                <w:rFonts w:ascii="Arial"/>
                <w:sz w:val="23"/>
                <w:lang w:val="es-HN"/>
              </w:rPr>
            </w:pPr>
          </w:p>
          <w:p w14:paraId="6E07767E" w14:textId="77777777" w:rsidR="001E5E80" w:rsidRPr="00A44A24" w:rsidRDefault="001E5E80" w:rsidP="00F366E3">
            <w:pPr>
              <w:pStyle w:val="TableParagraph"/>
              <w:ind w:left="107"/>
              <w:rPr>
                <w:b/>
                <w:sz w:val="24"/>
              </w:rPr>
            </w:pPr>
            <w:bookmarkStart w:id="625" w:name="CEC_57.2_(11)"/>
            <w:bookmarkStart w:id="626" w:name="_bookmark197"/>
            <w:bookmarkEnd w:id="625"/>
            <w:bookmarkEnd w:id="626"/>
            <w:r w:rsidRPr="00A44A24">
              <w:rPr>
                <w:b/>
                <w:sz w:val="24"/>
              </w:rPr>
              <w:t>CEC 57.2 (11)</w:t>
            </w:r>
          </w:p>
        </w:tc>
        <w:tc>
          <w:tcPr>
            <w:tcW w:w="6804" w:type="dxa"/>
            <w:shd w:val="clear" w:color="auto" w:fill="auto"/>
          </w:tcPr>
          <w:p w14:paraId="2F599F29" w14:textId="77777777" w:rsidR="001E5E80" w:rsidRPr="00A44A24" w:rsidRDefault="001E5E80" w:rsidP="00F366E3">
            <w:pPr>
              <w:pStyle w:val="TableParagraph"/>
              <w:spacing w:before="3"/>
              <w:rPr>
                <w:rFonts w:ascii="Arial"/>
                <w:sz w:val="23"/>
                <w:lang w:val="es-HN"/>
              </w:rPr>
            </w:pPr>
          </w:p>
          <w:p w14:paraId="1C3BA437" w14:textId="77777777" w:rsidR="001E5E80" w:rsidRPr="00A44A24" w:rsidRDefault="001E5E80" w:rsidP="00F366E3">
            <w:pPr>
              <w:pStyle w:val="TableParagraph"/>
              <w:ind w:left="107"/>
              <w:rPr>
                <w:i/>
                <w:sz w:val="24"/>
                <w:lang w:val="es-HN"/>
              </w:rPr>
            </w:pPr>
            <w:r w:rsidRPr="00A44A24">
              <w:rPr>
                <w:sz w:val="24"/>
                <w:lang w:val="es-HN"/>
              </w:rPr>
              <w:t xml:space="preserve">El número máximo de días es </w:t>
            </w:r>
            <w:permStart w:id="1782650329" w:edGrp="everyone"/>
            <w:r w:rsidRPr="00A44A24">
              <w:rPr>
                <w:i/>
                <w:sz w:val="24"/>
                <w:lang w:val="es-HN"/>
              </w:rPr>
              <w:t>[</w:t>
            </w:r>
            <w:r w:rsidRPr="00664482">
              <w:rPr>
                <w:i/>
                <w:color w:val="FF0000"/>
                <w:sz w:val="24"/>
                <w:lang w:val="es-HN"/>
              </w:rPr>
              <w:t>indique el número; consistente con la Sub cláusula 48.1 sobre liquidación por daños y perjuicios]</w:t>
            </w:r>
            <w:permEnd w:id="1782650329"/>
            <w:r w:rsidRPr="00664482">
              <w:rPr>
                <w:i/>
                <w:color w:val="FF0000"/>
                <w:sz w:val="24"/>
                <w:lang w:val="es-HN"/>
              </w:rPr>
              <w:t>.</w:t>
            </w:r>
          </w:p>
        </w:tc>
      </w:tr>
    </w:tbl>
    <w:p w14:paraId="3B381214" w14:textId="6B3B762E" w:rsidR="001E5E80" w:rsidRDefault="001E5E80">
      <w:pPr>
        <w:suppressAutoHyphens w:val="0"/>
        <w:overflowPunct/>
        <w:autoSpaceDE/>
        <w:autoSpaceDN/>
        <w:adjustRightInd/>
        <w:jc w:val="left"/>
        <w:textAlignment w:val="auto"/>
        <w:rPr>
          <w:rFonts w:ascii="Arial" w:hAnsi="Arial" w:cs="Arial"/>
          <w:b/>
          <w:sz w:val="36"/>
          <w:szCs w:val="40"/>
        </w:rPr>
      </w:pPr>
      <w:r>
        <w:rPr>
          <w:rFonts w:ascii="Arial" w:hAnsi="Arial" w:cs="Arial"/>
          <w:b/>
          <w:sz w:val="36"/>
          <w:szCs w:val="40"/>
        </w:rPr>
        <w:br w:type="page"/>
      </w:r>
    </w:p>
    <w:p w14:paraId="7A4EE9F2" w14:textId="77777777" w:rsidR="001E5E80" w:rsidRDefault="001E5E80">
      <w:pPr>
        <w:suppressAutoHyphens w:val="0"/>
        <w:overflowPunct/>
        <w:autoSpaceDE/>
        <w:autoSpaceDN/>
        <w:adjustRightInd/>
        <w:jc w:val="left"/>
        <w:textAlignment w:val="auto"/>
        <w:rPr>
          <w:rFonts w:ascii="Arial" w:hAnsi="Arial" w:cs="Arial"/>
          <w:b/>
          <w:sz w:val="36"/>
          <w:szCs w:val="40"/>
        </w:rPr>
      </w:pPr>
    </w:p>
    <w:p w14:paraId="7404F034" w14:textId="69C096C6" w:rsidR="00747073" w:rsidRPr="00DE294E" w:rsidRDefault="0073075A">
      <w:pPr>
        <w:suppressAutoHyphens w:val="0"/>
        <w:overflowPunct/>
        <w:autoSpaceDE/>
        <w:autoSpaceDN/>
        <w:adjustRightInd/>
        <w:jc w:val="center"/>
        <w:textAlignment w:val="auto"/>
        <w:rPr>
          <w:rFonts w:ascii="Arial" w:hAnsi="Arial" w:cs="Arial"/>
          <w:b/>
          <w:sz w:val="36"/>
          <w:szCs w:val="40"/>
        </w:rPr>
      </w:pPr>
      <w:r w:rsidRPr="00DE294E">
        <w:rPr>
          <w:rFonts w:ascii="Arial" w:hAnsi="Arial" w:cs="Arial"/>
          <w:b/>
          <w:sz w:val="36"/>
          <w:szCs w:val="40"/>
        </w:rPr>
        <w:t xml:space="preserve">Anexo 1 a las Condiciones </w:t>
      </w:r>
      <w:r w:rsidR="00F711F2" w:rsidRPr="00DE294E">
        <w:rPr>
          <w:rFonts w:ascii="Arial" w:hAnsi="Arial" w:cs="Arial"/>
          <w:b/>
          <w:sz w:val="36"/>
          <w:szCs w:val="40"/>
        </w:rPr>
        <w:t>Particulares</w:t>
      </w:r>
      <w:r w:rsidRPr="00DE294E">
        <w:rPr>
          <w:rFonts w:ascii="Arial" w:hAnsi="Arial" w:cs="Arial"/>
          <w:b/>
          <w:sz w:val="36"/>
          <w:szCs w:val="40"/>
        </w:rPr>
        <w:t xml:space="preserve"> del Contrato </w:t>
      </w:r>
    </w:p>
    <w:p w14:paraId="7C7FFE76" w14:textId="365421DE" w:rsidR="00747073" w:rsidRPr="00DE294E" w:rsidRDefault="0073075A">
      <w:pPr>
        <w:pStyle w:val="Header10"/>
        <w:spacing w:before="0" w:after="240"/>
        <w:rPr>
          <w:rFonts w:ascii="Arial" w:hAnsi="Arial" w:cs="Arial"/>
          <w:sz w:val="36"/>
          <w:szCs w:val="36"/>
        </w:rPr>
      </w:pPr>
      <w:r w:rsidRPr="00DE294E">
        <w:rPr>
          <w:rFonts w:ascii="Arial" w:hAnsi="Arial" w:cs="Arial"/>
          <w:sz w:val="36"/>
          <w:szCs w:val="36"/>
        </w:rPr>
        <w:t>Política del KfW – Prácticas Sancionables – Política de Responsabilidad Social y Medioambiental</w:t>
      </w:r>
    </w:p>
    <w:p w14:paraId="5551F392" w14:textId="04BABF3D" w:rsidR="00747073" w:rsidRPr="00DE294E" w:rsidRDefault="0073075A" w:rsidP="002D5BD9">
      <w:pPr>
        <w:pStyle w:val="Prrafodelista"/>
        <w:numPr>
          <w:ilvl w:val="0"/>
          <w:numId w:val="47"/>
        </w:numPr>
        <w:tabs>
          <w:tab w:val="left" w:pos="567"/>
        </w:tabs>
        <w:suppressAutoHyphens w:val="0"/>
        <w:overflowPunct/>
        <w:autoSpaceDE/>
        <w:autoSpaceDN/>
        <w:adjustRightInd/>
        <w:spacing w:before="120" w:after="120"/>
        <w:textAlignment w:val="auto"/>
        <w:rPr>
          <w:rFonts w:ascii="Arial" w:hAnsi="Arial" w:cs="Arial"/>
          <w:b/>
          <w:u w:val="single"/>
          <w:lang w:eastAsia="fr-FR"/>
        </w:rPr>
      </w:pPr>
      <w:r w:rsidRPr="00DE294E">
        <w:rPr>
          <w:rFonts w:ascii="Arial" w:hAnsi="Arial" w:cs="Arial"/>
          <w:b/>
          <w:u w:val="single"/>
        </w:rPr>
        <w:t>Prácticas Sancionables</w:t>
      </w:r>
    </w:p>
    <w:p w14:paraId="43FA07DF" w14:textId="33319EBB" w:rsidR="00747073" w:rsidRPr="00DE294E" w:rsidRDefault="0073075A">
      <w:pPr>
        <w:spacing w:before="120" w:after="120"/>
        <w:rPr>
          <w:rFonts w:ascii="Arial" w:hAnsi="Arial" w:cs="Arial"/>
        </w:rPr>
      </w:pPr>
      <w:r w:rsidRPr="00DE294E">
        <w:rPr>
          <w:rFonts w:ascii="Arial" w:hAnsi="Arial" w:cs="Arial"/>
        </w:rPr>
        <w:t xml:space="preserve">La EEP y los Contratistas (incluidos todos los miembros de un Consorcio y los Subcontratistas propuestos o contratados) deberán observar los más altos estándares éticos durante el Proceso de </w:t>
      </w:r>
      <w:r w:rsidR="002F4098" w:rsidRPr="00DE294E">
        <w:rPr>
          <w:rFonts w:ascii="Arial" w:hAnsi="Arial" w:cs="Arial"/>
        </w:rPr>
        <w:t>Licitación</w:t>
      </w:r>
      <w:r w:rsidRPr="00DE294E">
        <w:rPr>
          <w:rFonts w:ascii="Arial" w:hAnsi="Arial" w:cs="Arial"/>
        </w:rPr>
        <w:t xml:space="preserve"> y </w:t>
      </w:r>
      <w:r w:rsidR="002F4098" w:rsidRPr="00DE294E">
        <w:rPr>
          <w:rFonts w:ascii="Arial" w:hAnsi="Arial" w:cs="Arial"/>
        </w:rPr>
        <w:t>la</w:t>
      </w:r>
      <w:r w:rsidRPr="00DE294E">
        <w:rPr>
          <w:rFonts w:ascii="Arial" w:hAnsi="Arial" w:cs="Arial"/>
        </w:rPr>
        <w:t xml:space="preserve"> </w:t>
      </w:r>
      <w:r w:rsidR="002F4098" w:rsidRPr="00DE294E">
        <w:rPr>
          <w:rFonts w:ascii="Arial" w:hAnsi="Arial" w:cs="Arial"/>
        </w:rPr>
        <w:t xml:space="preserve">ejecución </w:t>
      </w:r>
      <w:r w:rsidRPr="00DE294E">
        <w:rPr>
          <w:rFonts w:ascii="Arial" w:hAnsi="Arial" w:cs="Arial"/>
        </w:rPr>
        <w:t xml:space="preserve">del Contrato. </w:t>
      </w:r>
    </w:p>
    <w:p w14:paraId="6A0CDC10" w14:textId="7939BB2E" w:rsidR="00747073" w:rsidRPr="00DE294E" w:rsidRDefault="0073075A">
      <w:pPr>
        <w:spacing w:before="120" w:after="120"/>
        <w:rPr>
          <w:rFonts w:ascii="Arial" w:hAnsi="Arial" w:cs="Arial"/>
        </w:rPr>
      </w:pPr>
      <w:r w:rsidRPr="00DE294E">
        <w:rPr>
          <w:rFonts w:ascii="Arial" w:hAnsi="Arial" w:cs="Arial"/>
        </w:rPr>
        <w:t xml:space="preserve">Al firmar la Declaración de Compromiso, los </w:t>
      </w:r>
      <w:r w:rsidR="002F4098" w:rsidRPr="00DE294E">
        <w:rPr>
          <w:rFonts w:ascii="Arial" w:hAnsi="Arial" w:cs="Arial"/>
        </w:rPr>
        <w:t>C</w:t>
      </w:r>
      <w:r w:rsidRPr="00DE294E">
        <w:rPr>
          <w:rFonts w:ascii="Arial" w:hAnsi="Arial" w:cs="Arial"/>
        </w:rPr>
        <w:t>ontratistas declaran que (i) no han incurrido ni incurrirán en ninguna Práctica Sancionable que pueda influir en el Proceso de Licitación y en la correspondiente Adjudicación del Contrato en detrimento de la EEP, y que (</w:t>
      </w:r>
      <w:proofErr w:type="spellStart"/>
      <w:r w:rsidRPr="00DE294E">
        <w:rPr>
          <w:rFonts w:ascii="Arial" w:hAnsi="Arial" w:cs="Arial"/>
        </w:rPr>
        <w:t>ii</w:t>
      </w:r>
      <w:proofErr w:type="spellEnd"/>
      <w:r w:rsidRPr="00DE294E">
        <w:rPr>
          <w:rFonts w:ascii="Arial" w:hAnsi="Arial" w:cs="Arial"/>
        </w:rPr>
        <w:t>) en caso de serles adjudicado un Contrato no incurrirán en ninguna Práctica Sancionable.</w:t>
      </w:r>
    </w:p>
    <w:p w14:paraId="0A633ACA" w14:textId="6BA78B60" w:rsidR="00747073" w:rsidRPr="00DE294E" w:rsidRDefault="0073075A">
      <w:pPr>
        <w:spacing w:before="120" w:after="120"/>
        <w:rPr>
          <w:rFonts w:ascii="Arial" w:hAnsi="Arial" w:cs="Arial"/>
        </w:rPr>
      </w:pPr>
      <w:r w:rsidRPr="00DE294E">
        <w:rPr>
          <w:rFonts w:ascii="Arial" w:hAnsi="Arial" w:cs="Arial"/>
        </w:rPr>
        <w:t xml:space="preserve">Asimismo, el KfW exige incluir en los </w:t>
      </w:r>
      <w:r w:rsidR="002F4098" w:rsidRPr="00DE294E">
        <w:rPr>
          <w:rFonts w:ascii="Arial" w:hAnsi="Arial" w:cs="Arial"/>
        </w:rPr>
        <w:t>C</w:t>
      </w:r>
      <w:r w:rsidRPr="00DE294E">
        <w:rPr>
          <w:rFonts w:ascii="Arial" w:hAnsi="Arial" w:cs="Arial"/>
        </w:rPr>
        <w:t xml:space="preserve">ontratos una cláusula que obliga a los Contratistas a permitir al KfW, y en caso de financiación por la Unión Europea también a instituciones europeas competentes con arreglo a la legislación de la Unión Europea, inspeccionar las cuentas, los registros y los documentos correspondientes relacionados con el Proceso de </w:t>
      </w:r>
      <w:r w:rsidR="002F4098" w:rsidRPr="00DE294E">
        <w:rPr>
          <w:rFonts w:ascii="Arial" w:hAnsi="Arial" w:cs="Arial"/>
        </w:rPr>
        <w:t xml:space="preserve">Licitación </w:t>
      </w:r>
      <w:r w:rsidRPr="00DE294E">
        <w:rPr>
          <w:rFonts w:ascii="Arial" w:hAnsi="Arial" w:cs="Arial"/>
        </w:rPr>
        <w:t xml:space="preserve">y </w:t>
      </w:r>
      <w:r w:rsidR="002F4098" w:rsidRPr="00DE294E">
        <w:rPr>
          <w:rFonts w:ascii="Arial" w:hAnsi="Arial" w:cs="Arial"/>
        </w:rPr>
        <w:t>la ejecución</w:t>
      </w:r>
      <w:r w:rsidRPr="00DE294E">
        <w:rPr>
          <w:rFonts w:ascii="Arial" w:hAnsi="Arial" w:cs="Arial"/>
        </w:rPr>
        <w:t xml:space="preserve"> del Contrato, y a permitir su verificación por auditores designados por el KfW. </w:t>
      </w:r>
    </w:p>
    <w:p w14:paraId="1BD31D38" w14:textId="77777777" w:rsidR="00747073" w:rsidRPr="00DE294E" w:rsidRDefault="0073075A">
      <w:pPr>
        <w:spacing w:before="120" w:after="120"/>
        <w:rPr>
          <w:rFonts w:ascii="Arial" w:hAnsi="Arial" w:cs="Arial"/>
        </w:rPr>
      </w:pPr>
      <w:r w:rsidRPr="00DE294E">
        <w:rPr>
          <w:rFonts w:ascii="Arial" w:hAnsi="Arial" w:cs="Arial"/>
        </w:rPr>
        <w:t xml:space="preserve">El KfW se reserva el derecho a emprender cualquier acción que considere oportuna para asegurarse de que se observen tales estándares éticos y se reserva, en concreto, el derecho a: </w:t>
      </w:r>
    </w:p>
    <w:p w14:paraId="0D14ABEA" w14:textId="03C5EB0F" w:rsidR="00747073" w:rsidRPr="00DE294E" w:rsidRDefault="0073075A">
      <w:pPr>
        <w:spacing w:before="142" w:line="240" w:lineRule="atLeast"/>
        <w:ind w:left="426" w:hanging="426"/>
        <w:rPr>
          <w:rFonts w:ascii="Arial" w:hAnsi="Arial" w:cs="Arial"/>
        </w:rPr>
      </w:pPr>
      <w:r w:rsidRPr="00DE294E">
        <w:rPr>
          <w:rFonts w:ascii="Arial" w:hAnsi="Arial" w:cs="Arial"/>
          <w:bCs/>
        </w:rPr>
        <w:t>(a)</w:t>
      </w:r>
      <w:r w:rsidRPr="00DE294E">
        <w:rPr>
          <w:rFonts w:ascii="Arial" w:hAnsi="Arial" w:cs="Arial"/>
          <w:bCs/>
        </w:rPr>
        <w:tab/>
        <w:t xml:space="preserve">rechazar una </w:t>
      </w:r>
      <w:r w:rsidR="002F4098" w:rsidRPr="00DE294E">
        <w:rPr>
          <w:rFonts w:ascii="Arial" w:hAnsi="Arial" w:cs="Arial"/>
          <w:bCs/>
        </w:rPr>
        <w:t>O</w:t>
      </w:r>
      <w:r w:rsidRPr="00DE294E">
        <w:rPr>
          <w:rFonts w:ascii="Arial" w:hAnsi="Arial" w:cs="Arial"/>
          <w:bCs/>
        </w:rPr>
        <w:t xml:space="preserve">ferta para la Adjudicación del Contrato </w:t>
      </w:r>
      <w:r w:rsidR="002F4098" w:rsidRPr="00DE294E">
        <w:rPr>
          <w:rFonts w:ascii="Arial" w:hAnsi="Arial" w:cs="Arial"/>
          <w:bCs/>
        </w:rPr>
        <w:t xml:space="preserve">si durante el Proceso de Licitación </w:t>
      </w:r>
      <w:r w:rsidRPr="00DE294E">
        <w:rPr>
          <w:rFonts w:ascii="Arial" w:hAnsi="Arial" w:cs="Arial"/>
          <w:bCs/>
        </w:rPr>
        <w:t xml:space="preserve">el Oferente recomendado para la Adjudicación del Contrato haya incurrido en Prácticas Sancionables, ya sea directamente o a través de un agente, con miras </w:t>
      </w:r>
      <w:r w:rsidR="00125664" w:rsidRPr="00DE294E">
        <w:rPr>
          <w:rFonts w:ascii="Arial" w:hAnsi="Arial" w:cs="Arial"/>
          <w:bCs/>
        </w:rPr>
        <w:t xml:space="preserve">de que le sea adjudicado </w:t>
      </w:r>
      <w:r w:rsidRPr="00DE294E">
        <w:rPr>
          <w:rFonts w:ascii="Arial" w:hAnsi="Arial" w:cs="Arial"/>
          <w:bCs/>
        </w:rPr>
        <w:t>el Contrato</w:t>
      </w:r>
      <w:r w:rsidRPr="00DE294E">
        <w:rPr>
          <w:rFonts w:ascii="Arial" w:hAnsi="Arial" w:cs="Arial"/>
        </w:rPr>
        <w:t>;</w:t>
      </w:r>
    </w:p>
    <w:p w14:paraId="6D13D6D1" w14:textId="0910F57A" w:rsidR="00747073" w:rsidRPr="00DE294E" w:rsidRDefault="0073075A">
      <w:pPr>
        <w:spacing w:before="142" w:line="240" w:lineRule="atLeast"/>
        <w:ind w:left="426" w:hanging="426"/>
        <w:rPr>
          <w:rFonts w:ascii="Arial" w:hAnsi="Arial" w:cs="Arial"/>
        </w:rPr>
      </w:pPr>
      <w:r w:rsidRPr="00DE294E">
        <w:rPr>
          <w:rFonts w:ascii="Arial" w:hAnsi="Arial" w:cs="Arial"/>
          <w:bCs/>
        </w:rPr>
        <w:t>(b)</w:t>
      </w:r>
      <w:r w:rsidRPr="00DE294E">
        <w:rPr>
          <w:rFonts w:ascii="Arial" w:hAnsi="Arial" w:cs="Arial"/>
          <w:bCs/>
        </w:rPr>
        <w:tab/>
        <w:t xml:space="preserve">declarar la </w:t>
      </w:r>
      <w:r w:rsidR="00125664" w:rsidRPr="00DE294E">
        <w:rPr>
          <w:rFonts w:ascii="Arial" w:hAnsi="Arial" w:cs="Arial"/>
          <w:bCs/>
        </w:rPr>
        <w:t>licitac</w:t>
      </w:r>
      <w:r w:rsidRPr="00DE294E">
        <w:rPr>
          <w:rFonts w:ascii="Arial" w:hAnsi="Arial" w:cs="Arial"/>
          <w:bCs/>
        </w:rPr>
        <w:t>ión no conforme con el procedimiento y ejercer sus derechos sobre la base d</w:t>
      </w:r>
      <w:r w:rsidRPr="00DE294E">
        <w:rPr>
          <w:rFonts w:ascii="Arial" w:hAnsi="Arial" w:cs="Arial"/>
        </w:rPr>
        <w:t xml:space="preserve">el </w:t>
      </w:r>
      <w:r w:rsidR="00125664" w:rsidRPr="00DE294E">
        <w:rPr>
          <w:rFonts w:ascii="Arial" w:hAnsi="Arial" w:cs="Arial"/>
        </w:rPr>
        <w:t>A</w:t>
      </w:r>
      <w:r w:rsidRPr="00DE294E">
        <w:rPr>
          <w:rFonts w:ascii="Arial" w:hAnsi="Arial" w:cs="Arial"/>
        </w:rPr>
        <w:t xml:space="preserve">cuerdo de </w:t>
      </w:r>
      <w:r w:rsidR="00125664" w:rsidRPr="00DE294E">
        <w:rPr>
          <w:rFonts w:ascii="Arial" w:hAnsi="Arial" w:cs="Arial"/>
        </w:rPr>
        <w:t>F</w:t>
      </w:r>
      <w:r w:rsidRPr="00DE294E">
        <w:rPr>
          <w:rFonts w:ascii="Arial" w:hAnsi="Arial" w:cs="Arial"/>
        </w:rPr>
        <w:t>inancia</w:t>
      </w:r>
      <w:r w:rsidR="00125664" w:rsidRPr="00DE294E">
        <w:rPr>
          <w:rFonts w:ascii="Arial" w:hAnsi="Arial" w:cs="Arial"/>
        </w:rPr>
        <w:t>miento</w:t>
      </w:r>
      <w:r w:rsidRPr="00DE294E">
        <w:rPr>
          <w:rFonts w:ascii="Arial" w:hAnsi="Arial" w:cs="Arial"/>
        </w:rPr>
        <w:t xml:space="preserve"> con la EEP en relación con la suspensión de pagos, el reembolso anticipado y la rescisión y, en caso de que en algún momento la EEP, los Contratistas o sus representantes legales o Subcontratistas hayan incurrido en Prácticas Sancionables, incluido el hecho de no informar al KfW en el momento en que tuvieran conocimiento de tales prácticas, durante el Proceso de </w:t>
      </w:r>
      <w:r w:rsidR="00125664" w:rsidRPr="00DE294E">
        <w:rPr>
          <w:rFonts w:ascii="Arial" w:hAnsi="Arial" w:cs="Arial"/>
        </w:rPr>
        <w:t>Licitación</w:t>
      </w:r>
      <w:r w:rsidRPr="00DE294E">
        <w:rPr>
          <w:rFonts w:ascii="Arial" w:hAnsi="Arial" w:cs="Arial"/>
        </w:rPr>
        <w:t xml:space="preserve"> o </w:t>
      </w:r>
      <w:r w:rsidR="00125664" w:rsidRPr="00DE294E">
        <w:rPr>
          <w:rFonts w:ascii="Arial" w:hAnsi="Arial" w:cs="Arial"/>
        </w:rPr>
        <w:t>la</w:t>
      </w:r>
      <w:r w:rsidRPr="00DE294E">
        <w:rPr>
          <w:rFonts w:ascii="Arial" w:hAnsi="Arial" w:cs="Arial"/>
        </w:rPr>
        <w:t xml:space="preserve"> </w:t>
      </w:r>
      <w:r w:rsidR="00125664" w:rsidRPr="00DE294E">
        <w:rPr>
          <w:rFonts w:ascii="Arial" w:hAnsi="Arial" w:cs="Arial"/>
        </w:rPr>
        <w:t>ejecución</w:t>
      </w:r>
      <w:r w:rsidRPr="00DE294E">
        <w:rPr>
          <w:rFonts w:ascii="Arial" w:hAnsi="Arial" w:cs="Arial"/>
        </w:rPr>
        <w:t xml:space="preserve"> del Contrato sin que la EEP haya adoptado las medidas oportunas a su debido tiempo y a satisfacción del KfW para remediar la situación. </w:t>
      </w:r>
    </w:p>
    <w:p w14:paraId="2D251394" w14:textId="4B7788DB" w:rsidR="00747073" w:rsidRPr="00DE294E" w:rsidRDefault="0073075A">
      <w:pPr>
        <w:spacing w:before="120" w:after="120"/>
        <w:rPr>
          <w:rFonts w:ascii="Arial" w:hAnsi="Arial" w:cs="Arial"/>
        </w:rPr>
      </w:pPr>
      <w:r w:rsidRPr="00DE294E">
        <w:rPr>
          <w:rFonts w:ascii="Arial" w:hAnsi="Arial" w:cs="Arial"/>
        </w:rPr>
        <w:t xml:space="preserve">A los efectos de esta disposición, el KfW define de la manera siguiente los términos </w:t>
      </w:r>
      <w:r w:rsidR="00125664" w:rsidRPr="00DE294E">
        <w:rPr>
          <w:rFonts w:ascii="Arial" w:hAnsi="Arial" w:cs="Arial"/>
        </w:rPr>
        <w:t>indicados</w:t>
      </w:r>
      <w:r w:rsidRPr="00DE294E">
        <w:rPr>
          <w:rFonts w:ascii="Arial" w:hAnsi="Arial" w:cs="Arial"/>
        </w:rPr>
        <w:t xml:space="preserve"> a continuación: </w:t>
      </w:r>
    </w:p>
    <w:p w14:paraId="026CCDCA" w14:textId="77777777" w:rsidR="00747073" w:rsidRPr="00DE294E" w:rsidRDefault="00747073">
      <w:pPr>
        <w:spacing w:before="120" w:after="120"/>
        <w:rPr>
          <w:rFonts w:ascii="Arial" w:hAnsi="Arial" w:cs="Arial"/>
          <w:i/>
        </w:rPr>
      </w:pPr>
    </w:p>
    <w:tbl>
      <w:tblPr>
        <w:tblW w:w="9212" w:type="dxa"/>
        <w:tblLook w:val="04A0" w:firstRow="1" w:lastRow="0" w:firstColumn="1" w:lastColumn="0" w:noHBand="0" w:noVBand="1"/>
      </w:tblPr>
      <w:tblGrid>
        <w:gridCol w:w="2518"/>
        <w:gridCol w:w="6694"/>
      </w:tblGrid>
      <w:tr w:rsidR="00747073" w:rsidRPr="00DE294E" w14:paraId="45E6DAD2" w14:textId="77777777">
        <w:tc>
          <w:tcPr>
            <w:tcW w:w="2518" w:type="dxa"/>
          </w:tcPr>
          <w:p w14:paraId="231F7AA1" w14:textId="78E6C7BE" w:rsidR="00747073" w:rsidRPr="00DE294E" w:rsidRDefault="0073075A">
            <w:pPr>
              <w:spacing w:before="120"/>
              <w:rPr>
                <w:rFonts w:ascii="Arial" w:hAnsi="Arial" w:cs="Arial"/>
                <w:b/>
                <w:highlight w:val="yellow"/>
              </w:rPr>
            </w:pPr>
            <w:r w:rsidRPr="00DE294E">
              <w:rPr>
                <w:rFonts w:ascii="Arial" w:hAnsi="Arial" w:cs="Arial"/>
                <w:b/>
                <w:szCs w:val="24"/>
              </w:rPr>
              <w:t xml:space="preserve">Práctica </w:t>
            </w:r>
            <w:r w:rsidR="00125664" w:rsidRPr="00DE294E">
              <w:rPr>
                <w:rFonts w:ascii="Arial" w:hAnsi="Arial" w:cs="Arial"/>
                <w:b/>
                <w:szCs w:val="24"/>
              </w:rPr>
              <w:t>C</w:t>
            </w:r>
            <w:r w:rsidRPr="00DE294E">
              <w:rPr>
                <w:rFonts w:ascii="Arial" w:hAnsi="Arial" w:cs="Arial"/>
                <w:b/>
                <w:szCs w:val="24"/>
              </w:rPr>
              <w:t>oercitiva</w:t>
            </w:r>
          </w:p>
        </w:tc>
        <w:tc>
          <w:tcPr>
            <w:tcW w:w="6694" w:type="dxa"/>
          </w:tcPr>
          <w:p w14:paraId="09B02778" w14:textId="7980D0BA" w:rsidR="00747073" w:rsidRPr="00DE294E" w:rsidRDefault="0073075A">
            <w:pPr>
              <w:spacing w:before="120"/>
              <w:rPr>
                <w:rFonts w:ascii="Arial" w:hAnsi="Arial" w:cs="Arial"/>
                <w:highlight w:val="yellow"/>
              </w:rPr>
            </w:pPr>
            <w:r w:rsidRPr="00DE294E">
              <w:rPr>
                <w:rFonts w:ascii="Arial" w:hAnsi="Arial" w:cs="Arial"/>
                <w:szCs w:val="24"/>
              </w:rPr>
              <w:t>Perjudicar o dañar directamente o indirectamente, o amenazar con hacerlo, a cualquier persona o a su patrimonio con el objetivo de influir de forma indebida en las acciones de una persona.</w:t>
            </w:r>
          </w:p>
        </w:tc>
      </w:tr>
      <w:tr w:rsidR="00747073" w:rsidRPr="00DE294E" w14:paraId="43DEAFFB" w14:textId="77777777">
        <w:tc>
          <w:tcPr>
            <w:tcW w:w="2518" w:type="dxa"/>
          </w:tcPr>
          <w:p w14:paraId="446574EB" w14:textId="086029A2" w:rsidR="00747073" w:rsidRPr="00DE294E" w:rsidRDefault="0073075A">
            <w:pPr>
              <w:spacing w:before="120"/>
              <w:rPr>
                <w:rFonts w:ascii="Arial" w:hAnsi="Arial" w:cs="Arial"/>
                <w:b/>
                <w:highlight w:val="yellow"/>
              </w:rPr>
            </w:pPr>
            <w:r w:rsidRPr="00DE294E">
              <w:rPr>
                <w:rFonts w:ascii="Arial" w:hAnsi="Arial" w:cs="Arial"/>
                <w:b/>
                <w:szCs w:val="24"/>
              </w:rPr>
              <w:lastRenderedPageBreak/>
              <w:t xml:space="preserve">Práctica </w:t>
            </w:r>
            <w:r w:rsidR="00125664" w:rsidRPr="00DE294E">
              <w:rPr>
                <w:rFonts w:ascii="Arial" w:hAnsi="Arial" w:cs="Arial"/>
                <w:b/>
                <w:szCs w:val="24"/>
              </w:rPr>
              <w:t>C</w:t>
            </w:r>
            <w:r w:rsidRPr="00DE294E">
              <w:rPr>
                <w:rFonts w:ascii="Arial" w:hAnsi="Arial" w:cs="Arial"/>
                <w:b/>
                <w:szCs w:val="24"/>
              </w:rPr>
              <w:t>olusoria</w:t>
            </w:r>
          </w:p>
        </w:tc>
        <w:tc>
          <w:tcPr>
            <w:tcW w:w="6694" w:type="dxa"/>
          </w:tcPr>
          <w:p w14:paraId="034331EB" w14:textId="58C6F692" w:rsidR="00747073" w:rsidRPr="00DE294E" w:rsidRDefault="0073075A">
            <w:pPr>
              <w:spacing w:before="120"/>
              <w:rPr>
                <w:rFonts w:ascii="Arial" w:hAnsi="Arial" w:cs="Arial"/>
                <w:highlight w:val="yellow"/>
              </w:rPr>
            </w:pPr>
            <w:r w:rsidRPr="00DE294E">
              <w:rPr>
                <w:rFonts w:ascii="Arial" w:hAnsi="Arial" w:cs="Arial"/>
                <w:szCs w:val="24"/>
              </w:rPr>
              <w:t>Un acuerdo entre dos o más personas destinado a lograr fines ilícitos, entre los que se incluye influir de forma indebida en los actos de otra persona.</w:t>
            </w:r>
          </w:p>
        </w:tc>
      </w:tr>
      <w:tr w:rsidR="00747073" w:rsidRPr="00DE294E" w14:paraId="0628EDD9" w14:textId="77777777">
        <w:tc>
          <w:tcPr>
            <w:tcW w:w="2518" w:type="dxa"/>
          </w:tcPr>
          <w:p w14:paraId="5111FF16" w14:textId="07C67414" w:rsidR="00747073" w:rsidRPr="00DE294E" w:rsidRDefault="0073075A">
            <w:pPr>
              <w:spacing w:before="120"/>
              <w:rPr>
                <w:rFonts w:ascii="Arial" w:hAnsi="Arial" w:cs="Arial"/>
                <w:b/>
                <w:highlight w:val="yellow"/>
              </w:rPr>
            </w:pPr>
            <w:r w:rsidRPr="00DE294E">
              <w:rPr>
                <w:rFonts w:ascii="Arial" w:hAnsi="Arial" w:cs="Arial"/>
                <w:b/>
                <w:szCs w:val="24"/>
              </w:rPr>
              <w:t xml:space="preserve">Práctica </w:t>
            </w:r>
            <w:r w:rsidR="00B43DDC" w:rsidRPr="00DE294E">
              <w:rPr>
                <w:rFonts w:ascii="Arial" w:hAnsi="Arial" w:cs="Arial"/>
                <w:b/>
                <w:szCs w:val="24"/>
              </w:rPr>
              <w:t>C</w:t>
            </w:r>
            <w:r w:rsidRPr="00DE294E">
              <w:rPr>
                <w:rFonts w:ascii="Arial" w:hAnsi="Arial" w:cs="Arial"/>
                <w:b/>
                <w:szCs w:val="24"/>
              </w:rPr>
              <w:t>orrupta</w:t>
            </w:r>
          </w:p>
        </w:tc>
        <w:tc>
          <w:tcPr>
            <w:tcW w:w="6694" w:type="dxa"/>
          </w:tcPr>
          <w:p w14:paraId="3A73C3BD" w14:textId="02107C36" w:rsidR="00747073" w:rsidRPr="00DE294E" w:rsidRDefault="0073075A" w:rsidP="00B43DDC">
            <w:pPr>
              <w:spacing w:before="120"/>
              <w:rPr>
                <w:rFonts w:ascii="Arial" w:hAnsi="Arial" w:cs="Arial"/>
                <w:highlight w:val="yellow"/>
              </w:rPr>
            </w:pPr>
            <w:r w:rsidRPr="00DE294E">
              <w:rPr>
                <w:rFonts w:ascii="Arial" w:hAnsi="Arial" w:cs="Arial"/>
                <w:szCs w:val="24"/>
              </w:rPr>
              <w:t xml:space="preserve">Prometer, ofrecer, entregar, realizar, insistir en, recibir, aceptar o solicitar, de forma directa o indirecta, cualquier pago ilegal o ventaja ilícita de cualquier </w:t>
            </w:r>
            <w:r w:rsidR="00B43DDC" w:rsidRPr="00DE294E">
              <w:rPr>
                <w:rFonts w:ascii="Arial" w:hAnsi="Arial" w:cs="Arial"/>
                <w:szCs w:val="24"/>
              </w:rPr>
              <w:t>índole</w:t>
            </w:r>
            <w:r w:rsidRPr="00DE294E">
              <w:rPr>
                <w:rFonts w:ascii="Arial" w:hAnsi="Arial" w:cs="Arial"/>
                <w:szCs w:val="24"/>
              </w:rPr>
              <w:t>, a y por parte de cualquier persona, con el propósito de influir en los actos de una persona o de hacer que una persona se abstenga de una acción.</w:t>
            </w:r>
          </w:p>
        </w:tc>
      </w:tr>
      <w:tr w:rsidR="00747073" w:rsidRPr="00DE294E" w14:paraId="290FC281" w14:textId="77777777">
        <w:tc>
          <w:tcPr>
            <w:tcW w:w="2518" w:type="dxa"/>
          </w:tcPr>
          <w:p w14:paraId="6B395C8B" w14:textId="519E8037" w:rsidR="00747073" w:rsidRPr="00DE294E" w:rsidRDefault="0073075A">
            <w:pPr>
              <w:spacing w:before="120"/>
              <w:rPr>
                <w:rFonts w:ascii="Arial" w:hAnsi="Arial" w:cs="Arial"/>
                <w:b/>
                <w:highlight w:val="yellow"/>
              </w:rPr>
            </w:pPr>
            <w:r w:rsidRPr="00DE294E">
              <w:rPr>
                <w:rFonts w:ascii="Arial" w:hAnsi="Arial" w:cs="Arial"/>
                <w:b/>
                <w:szCs w:val="24"/>
              </w:rPr>
              <w:t xml:space="preserve">Práctica </w:t>
            </w:r>
            <w:r w:rsidR="00B43DDC" w:rsidRPr="00DE294E">
              <w:rPr>
                <w:rFonts w:ascii="Arial" w:hAnsi="Arial" w:cs="Arial"/>
                <w:b/>
                <w:szCs w:val="24"/>
              </w:rPr>
              <w:t>F</w:t>
            </w:r>
            <w:r w:rsidRPr="00DE294E">
              <w:rPr>
                <w:rFonts w:ascii="Arial" w:hAnsi="Arial" w:cs="Arial"/>
                <w:b/>
                <w:szCs w:val="24"/>
              </w:rPr>
              <w:t>raudulenta</w:t>
            </w:r>
          </w:p>
        </w:tc>
        <w:tc>
          <w:tcPr>
            <w:tcW w:w="6694" w:type="dxa"/>
          </w:tcPr>
          <w:p w14:paraId="12A041FA" w14:textId="2BE2E3A3" w:rsidR="00747073" w:rsidRPr="00DE294E" w:rsidRDefault="0073075A">
            <w:pPr>
              <w:spacing w:before="120"/>
              <w:rPr>
                <w:rFonts w:ascii="Arial" w:hAnsi="Arial" w:cs="Arial"/>
                <w:highlight w:val="yellow"/>
              </w:rPr>
            </w:pPr>
            <w:r w:rsidRPr="00DE294E">
              <w:rPr>
                <w:rFonts w:ascii="Arial" w:hAnsi="Arial" w:cs="Arial"/>
                <w:szCs w:val="24"/>
              </w:rPr>
              <w:t>Cualquier acto u omisión, incluidas la tergiversación que confunda o trate de confundir de forma consciente o imprudente a una persona con el fin de obtener un beneficio financiero o evitar una obligación.</w:t>
            </w:r>
          </w:p>
        </w:tc>
      </w:tr>
      <w:tr w:rsidR="00747073" w:rsidRPr="00DE294E" w14:paraId="06AFC022" w14:textId="77777777">
        <w:tc>
          <w:tcPr>
            <w:tcW w:w="2518" w:type="dxa"/>
          </w:tcPr>
          <w:p w14:paraId="5CA5888F" w14:textId="5BC9901A" w:rsidR="00747073" w:rsidRPr="00DE294E" w:rsidRDefault="0073075A">
            <w:pPr>
              <w:spacing w:before="120"/>
              <w:rPr>
                <w:rFonts w:ascii="Arial" w:hAnsi="Arial" w:cs="Arial"/>
                <w:b/>
                <w:highlight w:val="yellow"/>
              </w:rPr>
            </w:pPr>
            <w:r w:rsidRPr="00DE294E">
              <w:rPr>
                <w:rFonts w:ascii="Arial" w:hAnsi="Arial" w:cs="Arial"/>
                <w:b/>
                <w:szCs w:val="24"/>
              </w:rPr>
              <w:t xml:space="preserve">Práctica </w:t>
            </w:r>
            <w:r w:rsidR="00B43DDC" w:rsidRPr="00DE294E">
              <w:rPr>
                <w:rFonts w:ascii="Arial" w:hAnsi="Arial" w:cs="Arial"/>
                <w:b/>
                <w:szCs w:val="24"/>
              </w:rPr>
              <w:t>O</w:t>
            </w:r>
            <w:r w:rsidRPr="00DE294E">
              <w:rPr>
                <w:rFonts w:ascii="Arial" w:hAnsi="Arial" w:cs="Arial"/>
                <w:b/>
                <w:szCs w:val="24"/>
              </w:rPr>
              <w:t>bstructiva</w:t>
            </w:r>
          </w:p>
        </w:tc>
        <w:tc>
          <w:tcPr>
            <w:tcW w:w="6694" w:type="dxa"/>
          </w:tcPr>
          <w:p w14:paraId="5574AA8B" w14:textId="4EB10F69" w:rsidR="00747073" w:rsidRPr="00DE294E" w:rsidRDefault="0073075A">
            <w:pPr>
              <w:spacing w:before="120"/>
              <w:rPr>
                <w:rFonts w:ascii="Arial" w:hAnsi="Arial" w:cs="Arial"/>
                <w:szCs w:val="24"/>
              </w:rPr>
            </w:pPr>
            <w:r w:rsidRPr="00DE294E">
              <w:rPr>
                <w:rFonts w:ascii="Arial" w:hAnsi="Arial" w:cs="Arial"/>
                <w:szCs w:val="24"/>
              </w:rPr>
              <w:t xml:space="preserve">Significa (i) destrucción, falsificación, modificación u ocultación deliberadas de material probatorio para una investigación, o declaración de testimonios falsos a los investigadores con el fin de obstaculizar substancialmente una investigación oficial sobre acusaciones de Prácticas </w:t>
            </w:r>
            <w:r w:rsidR="00B43DDC" w:rsidRPr="00DE294E">
              <w:rPr>
                <w:rFonts w:ascii="Arial" w:hAnsi="Arial" w:cs="Arial"/>
                <w:szCs w:val="24"/>
              </w:rPr>
              <w:t>C</w:t>
            </w:r>
            <w:r w:rsidRPr="00DE294E">
              <w:rPr>
                <w:rFonts w:ascii="Arial" w:hAnsi="Arial" w:cs="Arial"/>
                <w:szCs w:val="24"/>
              </w:rPr>
              <w:t xml:space="preserve">orruptas, Prácticas </w:t>
            </w:r>
            <w:r w:rsidR="00B43DDC" w:rsidRPr="00DE294E">
              <w:rPr>
                <w:rFonts w:ascii="Arial" w:hAnsi="Arial" w:cs="Arial"/>
                <w:szCs w:val="24"/>
              </w:rPr>
              <w:t>F</w:t>
            </w:r>
            <w:r w:rsidRPr="00DE294E">
              <w:rPr>
                <w:rFonts w:ascii="Arial" w:hAnsi="Arial" w:cs="Arial"/>
                <w:szCs w:val="24"/>
              </w:rPr>
              <w:t xml:space="preserve">raudulentas, Prácticas </w:t>
            </w:r>
            <w:r w:rsidR="00B43DDC" w:rsidRPr="00DE294E">
              <w:rPr>
                <w:rFonts w:ascii="Arial" w:hAnsi="Arial" w:cs="Arial"/>
                <w:szCs w:val="24"/>
              </w:rPr>
              <w:t>C</w:t>
            </w:r>
            <w:r w:rsidRPr="00DE294E">
              <w:rPr>
                <w:rFonts w:ascii="Arial" w:hAnsi="Arial" w:cs="Arial"/>
                <w:szCs w:val="24"/>
              </w:rPr>
              <w:t xml:space="preserve">oercitivas o Prácticas </w:t>
            </w:r>
            <w:r w:rsidR="00B43DDC" w:rsidRPr="00DE294E">
              <w:rPr>
                <w:rFonts w:ascii="Arial" w:hAnsi="Arial" w:cs="Arial"/>
                <w:szCs w:val="24"/>
              </w:rPr>
              <w:t>C</w:t>
            </w:r>
            <w:r w:rsidRPr="00DE294E">
              <w:rPr>
                <w:rFonts w:ascii="Arial" w:hAnsi="Arial" w:cs="Arial"/>
                <w:szCs w:val="24"/>
              </w:rPr>
              <w:t>olusorias; amenaza, acoso o intimidación a otra persona para evitar que revele sus conocimientos sobre cuestiones relativas a la investigación o que se realice una investigación, o</w:t>
            </w:r>
          </w:p>
          <w:p w14:paraId="77BF731B" w14:textId="5B50AD8D" w:rsidR="00747073" w:rsidRPr="00DE294E" w:rsidRDefault="0073075A" w:rsidP="00B43DDC">
            <w:pPr>
              <w:spacing w:before="120"/>
              <w:rPr>
                <w:rFonts w:ascii="Arial" w:hAnsi="Arial" w:cs="Arial"/>
                <w:highlight w:val="yellow"/>
              </w:rPr>
            </w:pPr>
            <w:r w:rsidRPr="00DE294E">
              <w:rPr>
                <w:rFonts w:ascii="Arial" w:hAnsi="Arial" w:cs="Arial"/>
                <w:szCs w:val="24"/>
              </w:rPr>
              <w:t>(</w:t>
            </w:r>
            <w:proofErr w:type="spellStart"/>
            <w:r w:rsidRPr="00DE294E">
              <w:rPr>
                <w:rFonts w:ascii="Arial" w:hAnsi="Arial" w:cs="Arial"/>
                <w:szCs w:val="24"/>
              </w:rPr>
              <w:t>ii</w:t>
            </w:r>
            <w:proofErr w:type="spellEnd"/>
            <w:r w:rsidRPr="00DE294E">
              <w:rPr>
                <w:rFonts w:ascii="Arial" w:hAnsi="Arial" w:cs="Arial"/>
                <w:szCs w:val="24"/>
              </w:rPr>
              <w:t xml:space="preserve">) actos que pretendan obstaculizar sustancialmente el ejercicio del acceso por parte de KfW a la información contractualmente exigida con respecto a una investigación oficial de acusaciones de Prácticas </w:t>
            </w:r>
            <w:r w:rsidR="00B43DDC" w:rsidRPr="00DE294E">
              <w:rPr>
                <w:rFonts w:ascii="Arial" w:hAnsi="Arial" w:cs="Arial"/>
                <w:szCs w:val="24"/>
              </w:rPr>
              <w:t>C</w:t>
            </w:r>
            <w:r w:rsidRPr="00DE294E">
              <w:rPr>
                <w:rFonts w:ascii="Arial" w:hAnsi="Arial" w:cs="Arial"/>
                <w:szCs w:val="24"/>
              </w:rPr>
              <w:t xml:space="preserve">orruptas, Prácticas </w:t>
            </w:r>
            <w:r w:rsidR="00B43DDC" w:rsidRPr="00DE294E">
              <w:rPr>
                <w:rFonts w:ascii="Arial" w:hAnsi="Arial" w:cs="Arial"/>
                <w:szCs w:val="24"/>
              </w:rPr>
              <w:t>F</w:t>
            </w:r>
            <w:r w:rsidRPr="00DE294E">
              <w:rPr>
                <w:rFonts w:ascii="Arial" w:hAnsi="Arial" w:cs="Arial"/>
                <w:szCs w:val="24"/>
              </w:rPr>
              <w:t xml:space="preserve">raudulentas, Prácticas </w:t>
            </w:r>
            <w:r w:rsidR="00B43DDC" w:rsidRPr="00DE294E">
              <w:rPr>
                <w:rFonts w:ascii="Arial" w:hAnsi="Arial" w:cs="Arial"/>
                <w:szCs w:val="24"/>
              </w:rPr>
              <w:t>C</w:t>
            </w:r>
            <w:r w:rsidRPr="00DE294E">
              <w:rPr>
                <w:rFonts w:ascii="Arial" w:hAnsi="Arial" w:cs="Arial"/>
                <w:szCs w:val="24"/>
              </w:rPr>
              <w:t xml:space="preserve">oercitivas o Prácticas </w:t>
            </w:r>
            <w:r w:rsidR="00B43DDC" w:rsidRPr="00DE294E">
              <w:rPr>
                <w:rFonts w:ascii="Arial" w:hAnsi="Arial" w:cs="Arial"/>
                <w:szCs w:val="24"/>
              </w:rPr>
              <w:t>C</w:t>
            </w:r>
            <w:r w:rsidRPr="00DE294E">
              <w:rPr>
                <w:rFonts w:ascii="Arial" w:hAnsi="Arial" w:cs="Arial"/>
                <w:szCs w:val="24"/>
              </w:rPr>
              <w:t>olusorias.</w:t>
            </w:r>
          </w:p>
        </w:tc>
      </w:tr>
      <w:tr w:rsidR="00747073" w:rsidRPr="00DE294E" w14:paraId="13172975" w14:textId="77777777">
        <w:trPr>
          <w:trHeight w:val="858"/>
        </w:trPr>
        <w:tc>
          <w:tcPr>
            <w:tcW w:w="2518" w:type="dxa"/>
          </w:tcPr>
          <w:p w14:paraId="1F6A8C6E" w14:textId="0B9B4105" w:rsidR="00747073" w:rsidRPr="00DE294E" w:rsidRDefault="0073075A">
            <w:pPr>
              <w:spacing w:before="120"/>
              <w:rPr>
                <w:rFonts w:ascii="Arial" w:hAnsi="Arial" w:cs="Arial"/>
                <w:b/>
                <w:highlight w:val="yellow"/>
              </w:rPr>
            </w:pPr>
            <w:r w:rsidRPr="00DE294E">
              <w:rPr>
                <w:rFonts w:ascii="Arial" w:hAnsi="Arial" w:cs="Arial"/>
                <w:b/>
                <w:szCs w:val="24"/>
              </w:rPr>
              <w:t xml:space="preserve">Práctica </w:t>
            </w:r>
            <w:r w:rsidR="00B43DDC" w:rsidRPr="00DE294E">
              <w:rPr>
                <w:rFonts w:ascii="Arial" w:hAnsi="Arial" w:cs="Arial"/>
                <w:b/>
                <w:szCs w:val="24"/>
              </w:rPr>
              <w:t>S</w:t>
            </w:r>
            <w:r w:rsidRPr="00DE294E">
              <w:rPr>
                <w:rFonts w:ascii="Arial" w:hAnsi="Arial" w:cs="Arial"/>
                <w:b/>
                <w:szCs w:val="24"/>
              </w:rPr>
              <w:t>ancionable</w:t>
            </w:r>
          </w:p>
        </w:tc>
        <w:tc>
          <w:tcPr>
            <w:tcW w:w="6694" w:type="dxa"/>
          </w:tcPr>
          <w:p w14:paraId="559A14A7" w14:textId="60D932B8" w:rsidR="00747073" w:rsidRPr="00DE294E" w:rsidRDefault="0073075A">
            <w:pPr>
              <w:spacing w:before="120"/>
              <w:rPr>
                <w:rFonts w:ascii="Arial" w:hAnsi="Arial" w:cs="Arial"/>
                <w:highlight w:val="yellow"/>
              </w:rPr>
            </w:pPr>
            <w:r w:rsidRPr="00DE294E">
              <w:rPr>
                <w:rFonts w:ascii="Arial" w:hAnsi="Arial" w:cs="Arial"/>
                <w:szCs w:val="24"/>
              </w:rPr>
              <w:t xml:space="preserve">Toda Práctica </w:t>
            </w:r>
            <w:r w:rsidR="00B43DDC" w:rsidRPr="00DE294E">
              <w:rPr>
                <w:rFonts w:ascii="Arial" w:hAnsi="Arial" w:cs="Arial"/>
                <w:szCs w:val="24"/>
              </w:rPr>
              <w:t>C</w:t>
            </w:r>
            <w:r w:rsidRPr="00DE294E">
              <w:rPr>
                <w:rFonts w:ascii="Arial" w:hAnsi="Arial" w:cs="Arial"/>
                <w:szCs w:val="24"/>
              </w:rPr>
              <w:t xml:space="preserve">oercitiva, Práctica </w:t>
            </w:r>
            <w:r w:rsidR="00B43DDC" w:rsidRPr="00DE294E">
              <w:rPr>
                <w:rFonts w:ascii="Arial" w:hAnsi="Arial" w:cs="Arial"/>
                <w:szCs w:val="24"/>
              </w:rPr>
              <w:t>C</w:t>
            </w:r>
            <w:r w:rsidRPr="00DE294E">
              <w:rPr>
                <w:rFonts w:ascii="Arial" w:hAnsi="Arial" w:cs="Arial"/>
                <w:szCs w:val="24"/>
              </w:rPr>
              <w:t xml:space="preserve">olusoria, Práctica </w:t>
            </w:r>
            <w:r w:rsidR="00B43DDC" w:rsidRPr="00DE294E">
              <w:rPr>
                <w:rFonts w:ascii="Arial" w:hAnsi="Arial" w:cs="Arial"/>
                <w:szCs w:val="24"/>
              </w:rPr>
              <w:t>C</w:t>
            </w:r>
            <w:r w:rsidRPr="00DE294E">
              <w:rPr>
                <w:rFonts w:ascii="Arial" w:hAnsi="Arial" w:cs="Arial"/>
                <w:szCs w:val="24"/>
              </w:rPr>
              <w:t xml:space="preserve">orrupta, Práctica </w:t>
            </w:r>
            <w:r w:rsidR="00B43DDC" w:rsidRPr="00DE294E">
              <w:rPr>
                <w:rFonts w:ascii="Arial" w:hAnsi="Arial" w:cs="Arial"/>
                <w:szCs w:val="24"/>
              </w:rPr>
              <w:t>F</w:t>
            </w:r>
            <w:r w:rsidRPr="00DE294E">
              <w:rPr>
                <w:rFonts w:ascii="Arial" w:hAnsi="Arial" w:cs="Arial"/>
                <w:szCs w:val="24"/>
              </w:rPr>
              <w:t xml:space="preserve">raudulenta o Práctica </w:t>
            </w:r>
            <w:r w:rsidR="00B43DDC" w:rsidRPr="00DE294E">
              <w:rPr>
                <w:rFonts w:ascii="Arial" w:hAnsi="Arial" w:cs="Arial"/>
                <w:szCs w:val="24"/>
              </w:rPr>
              <w:t>O</w:t>
            </w:r>
            <w:r w:rsidRPr="00DE294E">
              <w:rPr>
                <w:rFonts w:ascii="Arial" w:hAnsi="Arial" w:cs="Arial"/>
                <w:szCs w:val="24"/>
              </w:rPr>
              <w:t>bstructiva (según los términos que se definen en el presente documento) que sea sancionable según el Acuerdo de Financiamiento.</w:t>
            </w:r>
          </w:p>
        </w:tc>
      </w:tr>
    </w:tbl>
    <w:p w14:paraId="7A9E185C" w14:textId="77777777" w:rsidR="00747073" w:rsidRPr="00DE294E" w:rsidRDefault="00747073">
      <w:pPr>
        <w:rPr>
          <w:rFonts w:ascii="Arial" w:hAnsi="Arial" w:cs="Arial"/>
        </w:rPr>
      </w:pPr>
    </w:p>
    <w:p w14:paraId="1E197DBB" w14:textId="744AC839" w:rsidR="00747073" w:rsidRPr="00DE294E" w:rsidRDefault="0073075A" w:rsidP="002D5BD9">
      <w:pPr>
        <w:pStyle w:val="Prrafodelista"/>
        <w:numPr>
          <w:ilvl w:val="0"/>
          <w:numId w:val="48"/>
        </w:numPr>
        <w:tabs>
          <w:tab w:val="left" w:pos="567"/>
        </w:tabs>
        <w:suppressAutoHyphens w:val="0"/>
        <w:overflowPunct/>
        <w:autoSpaceDE/>
        <w:autoSpaceDN/>
        <w:adjustRightInd/>
        <w:spacing w:before="120" w:after="120"/>
        <w:textAlignment w:val="auto"/>
        <w:rPr>
          <w:rFonts w:ascii="Arial" w:hAnsi="Arial" w:cs="Arial"/>
          <w:b/>
          <w:u w:val="single"/>
          <w:lang w:eastAsia="fr-FR"/>
        </w:rPr>
      </w:pPr>
      <w:r w:rsidRPr="00DE294E">
        <w:rPr>
          <w:rFonts w:ascii="Arial" w:hAnsi="Arial" w:cs="Arial"/>
          <w:b/>
          <w:u w:val="single"/>
        </w:rPr>
        <w:t>Responsabilidad Social y Medioambiental</w:t>
      </w:r>
    </w:p>
    <w:p w14:paraId="52F92F99" w14:textId="3EBBAFA0" w:rsidR="00747073" w:rsidRPr="00DE294E" w:rsidRDefault="0073075A">
      <w:pPr>
        <w:rPr>
          <w:rFonts w:ascii="Arial" w:hAnsi="Arial" w:cs="Arial"/>
        </w:rPr>
      </w:pPr>
      <w:r w:rsidRPr="00DE294E">
        <w:rPr>
          <w:rFonts w:ascii="Arial" w:hAnsi="Arial" w:cs="Arial"/>
        </w:rPr>
        <w:t>Los proyectos financiados íntegra o parcialmente en el marco de la Cooperación Financiera deberán garantizar el cumplimiento de las Normas Medioambientales, Sociales</w:t>
      </w:r>
      <w:r w:rsidR="00B43DDC" w:rsidRPr="00DE294E">
        <w:rPr>
          <w:rFonts w:ascii="Arial" w:hAnsi="Arial" w:cs="Arial"/>
        </w:rPr>
        <w:t xml:space="preserve"> (incluidos asuntos de explotación y abuso sexual y de violencia de género)</w:t>
      </w:r>
      <w:r w:rsidRPr="00DE294E">
        <w:rPr>
          <w:rFonts w:ascii="Arial" w:hAnsi="Arial" w:cs="Arial"/>
        </w:rPr>
        <w:t xml:space="preserve">, de Seguridad y Salud en el trabajo </w:t>
      </w:r>
      <w:r w:rsidR="00B43DDC" w:rsidRPr="00DE294E">
        <w:rPr>
          <w:rFonts w:ascii="Arial" w:hAnsi="Arial" w:cs="Arial"/>
        </w:rPr>
        <w:t xml:space="preserve">(incluida la seguridad del personal) </w:t>
      </w:r>
      <w:r w:rsidRPr="00DE294E">
        <w:rPr>
          <w:rFonts w:ascii="Arial" w:hAnsi="Arial" w:cs="Arial"/>
        </w:rPr>
        <w:t xml:space="preserve">(MSSS). Por consiguiente, los Contratistas en proyectos financiados por el KfW deberán comprometerse, en </w:t>
      </w:r>
      <w:r w:rsidR="00DF5938" w:rsidRPr="00DE294E">
        <w:rPr>
          <w:rFonts w:ascii="Arial" w:hAnsi="Arial" w:cs="Arial"/>
        </w:rPr>
        <w:t xml:space="preserve">los </w:t>
      </w:r>
      <w:r w:rsidRPr="00DE294E">
        <w:rPr>
          <w:rFonts w:ascii="Arial" w:hAnsi="Arial" w:cs="Arial"/>
        </w:rPr>
        <w:t>respectivos Contratos, a:</w:t>
      </w:r>
    </w:p>
    <w:p w14:paraId="3CA3D10E" w14:textId="7838D14A" w:rsidR="00747073" w:rsidRPr="00DE294E" w:rsidRDefault="0073075A" w:rsidP="002D5BD9">
      <w:pPr>
        <w:numPr>
          <w:ilvl w:val="0"/>
          <w:numId w:val="49"/>
        </w:numPr>
        <w:suppressAutoHyphens w:val="0"/>
        <w:overflowPunct/>
        <w:autoSpaceDE/>
        <w:autoSpaceDN/>
        <w:adjustRightInd/>
        <w:spacing w:before="200"/>
        <w:textAlignment w:val="auto"/>
        <w:rPr>
          <w:rFonts w:ascii="Arial" w:hAnsi="Arial" w:cs="Arial"/>
        </w:rPr>
      </w:pPr>
      <w:r w:rsidRPr="00DE294E">
        <w:rPr>
          <w:rFonts w:ascii="Arial" w:hAnsi="Arial" w:cs="Arial"/>
        </w:rPr>
        <w:t>cumplir y asegurarse de que todos sus Subcontratistas y principales proveedores (esto es, proveedores de suministros principales</w:t>
      </w:r>
      <w:r w:rsidR="00DF5938" w:rsidRPr="00DE294E">
        <w:rPr>
          <w:rFonts w:ascii="Arial" w:hAnsi="Arial" w:cs="Arial"/>
        </w:rPr>
        <w:t xml:space="preserve"> para el Contrato</w:t>
      </w:r>
      <w:r w:rsidRPr="00DE294E">
        <w:rPr>
          <w:rFonts w:ascii="Arial" w:hAnsi="Arial" w:cs="Arial"/>
        </w:rPr>
        <w:t xml:space="preserve">) cumplan las normas medioambientales y laborales internacionales, </w:t>
      </w:r>
      <w:r w:rsidR="00DF5938" w:rsidRPr="00DE294E">
        <w:rPr>
          <w:rFonts w:ascii="Arial" w:hAnsi="Arial" w:cs="Arial"/>
        </w:rPr>
        <w:t>de acuerdo con</w:t>
      </w:r>
      <w:r w:rsidRPr="00DE294E">
        <w:rPr>
          <w:rFonts w:ascii="Arial" w:hAnsi="Arial" w:cs="Arial"/>
        </w:rPr>
        <w:t xml:space="preserve"> la legislación y los reglamentos aplicables en el país de implementación del </w:t>
      </w:r>
      <w:r w:rsidR="00DF5938" w:rsidRPr="00DE294E">
        <w:rPr>
          <w:rFonts w:ascii="Arial" w:hAnsi="Arial" w:cs="Arial"/>
        </w:rPr>
        <w:t xml:space="preserve">respectivo </w:t>
      </w:r>
      <w:r w:rsidRPr="00DE294E">
        <w:rPr>
          <w:rFonts w:ascii="Arial" w:hAnsi="Arial" w:cs="Arial"/>
        </w:rPr>
        <w:t xml:space="preserve">contrato y a los </w:t>
      </w:r>
      <w:r w:rsidRPr="00DE294E">
        <w:rPr>
          <w:rFonts w:ascii="Arial" w:hAnsi="Arial" w:cs="Arial"/>
        </w:rPr>
        <w:lastRenderedPageBreak/>
        <w:t>convenios fundamentales de la Organización Internacional del Trabajo</w:t>
      </w:r>
      <w:r w:rsidRPr="00DE294E">
        <w:rPr>
          <w:rStyle w:val="Refdenotaalpie"/>
          <w:rFonts w:ascii="Arial" w:hAnsi="Arial"/>
          <w:sz w:val="24"/>
          <w:szCs w:val="24"/>
        </w:rPr>
        <w:footnoteReference w:id="8"/>
      </w:r>
      <w:r w:rsidRPr="00DE294E">
        <w:rPr>
          <w:rFonts w:ascii="Arial" w:hAnsi="Arial" w:cs="Arial"/>
        </w:rPr>
        <w:t xml:space="preserve"> (OIT) y a los tratados medioambientales internacionales, así como a</w:t>
      </w:r>
    </w:p>
    <w:p w14:paraId="7397E312" w14:textId="76792835" w:rsidR="00747073" w:rsidRPr="00DE294E" w:rsidRDefault="0073075A" w:rsidP="002D5BD9">
      <w:pPr>
        <w:numPr>
          <w:ilvl w:val="0"/>
          <w:numId w:val="49"/>
        </w:numPr>
        <w:suppressAutoHyphens w:val="0"/>
        <w:overflowPunct/>
        <w:autoSpaceDE/>
        <w:autoSpaceDN/>
        <w:adjustRightInd/>
        <w:spacing w:before="200"/>
        <w:textAlignment w:val="auto"/>
        <w:rPr>
          <w:rFonts w:ascii="Arial" w:hAnsi="Arial" w:cs="Arial"/>
        </w:rPr>
      </w:pPr>
      <w:r w:rsidRPr="00DE294E">
        <w:rPr>
          <w:rFonts w:ascii="Arial" w:hAnsi="Arial" w:cs="Arial"/>
        </w:rPr>
        <w:t xml:space="preserve">adoptar cualquier medida de mitigación de riesgos medioambientales y sociales, tal como se identifican en la Evaluación del </w:t>
      </w:r>
      <w:r w:rsidR="000169F2" w:rsidRPr="00DE294E">
        <w:rPr>
          <w:rFonts w:ascii="Arial" w:hAnsi="Arial" w:cs="Arial"/>
        </w:rPr>
        <w:t>I</w:t>
      </w:r>
      <w:r w:rsidRPr="00DE294E">
        <w:rPr>
          <w:rFonts w:ascii="Arial" w:hAnsi="Arial" w:cs="Arial"/>
        </w:rPr>
        <w:t xml:space="preserve">mpacto </w:t>
      </w:r>
      <w:r w:rsidR="000169F2" w:rsidRPr="00DE294E">
        <w:rPr>
          <w:rFonts w:ascii="Arial" w:hAnsi="Arial" w:cs="Arial"/>
        </w:rPr>
        <w:t>S</w:t>
      </w:r>
      <w:r w:rsidRPr="00DE294E">
        <w:rPr>
          <w:rFonts w:ascii="Arial" w:hAnsi="Arial" w:cs="Arial"/>
        </w:rPr>
        <w:t xml:space="preserve">ocial y </w:t>
      </w:r>
      <w:r w:rsidR="000169F2" w:rsidRPr="00DE294E">
        <w:rPr>
          <w:rFonts w:ascii="Arial" w:hAnsi="Arial" w:cs="Arial"/>
        </w:rPr>
        <w:t>M</w:t>
      </w:r>
      <w:r w:rsidRPr="00DE294E">
        <w:rPr>
          <w:rFonts w:ascii="Arial" w:hAnsi="Arial" w:cs="Arial"/>
        </w:rPr>
        <w:t xml:space="preserve">edioambiental (EISM) y se detallan en el Plan de </w:t>
      </w:r>
      <w:r w:rsidR="000169F2" w:rsidRPr="00DE294E">
        <w:rPr>
          <w:rFonts w:ascii="Arial" w:hAnsi="Arial" w:cs="Arial"/>
        </w:rPr>
        <w:t>G</w:t>
      </w:r>
      <w:r w:rsidRPr="00DE294E">
        <w:rPr>
          <w:rFonts w:ascii="Arial" w:hAnsi="Arial" w:cs="Arial"/>
        </w:rPr>
        <w:t xml:space="preserve">estión </w:t>
      </w:r>
      <w:r w:rsidR="000169F2" w:rsidRPr="00DE294E">
        <w:rPr>
          <w:rFonts w:ascii="Arial" w:hAnsi="Arial" w:cs="Arial"/>
        </w:rPr>
        <w:t>M</w:t>
      </w:r>
      <w:r w:rsidRPr="00DE294E">
        <w:rPr>
          <w:rFonts w:ascii="Arial" w:hAnsi="Arial" w:cs="Arial"/>
        </w:rPr>
        <w:t xml:space="preserve">edioambiental y </w:t>
      </w:r>
      <w:r w:rsidR="000169F2" w:rsidRPr="00DE294E">
        <w:rPr>
          <w:rFonts w:ascii="Arial" w:hAnsi="Arial" w:cs="Arial"/>
        </w:rPr>
        <w:t>S</w:t>
      </w:r>
      <w:r w:rsidRPr="00DE294E">
        <w:rPr>
          <w:rFonts w:ascii="Arial" w:hAnsi="Arial" w:cs="Arial"/>
        </w:rPr>
        <w:t>ocial (PGMS), en la medida en que tales medidas sean relevantes para el Contrato, y adoptar medidas para la prevención de la explotación, el abuso sexual y violencia de género.</w:t>
      </w:r>
    </w:p>
    <w:p w14:paraId="24EF1357" w14:textId="77777777" w:rsidR="00747073" w:rsidRPr="00DE294E" w:rsidRDefault="00747073">
      <w:pPr>
        <w:suppressAutoHyphens w:val="0"/>
        <w:overflowPunct/>
        <w:autoSpaceDE/>
        <w:autoSpaceDN/>
        <w:adjustRightInd/>
        <w:spacing w:after="142" w:line="240" w:lineRule="atLeast"/>
        <w:ind w:left="1418"/>
        <w:textAlignment w:val="auto"/>
        <w:rPr>
          <w:rFonts w:ascii="Arial" w:hAnsi="Arial" w:cs="Arial"/>
        </w:rPr>
      </w:pPr>
    </w:p>
    <w:p w14:paraId="02C5B65E" w14:textId="77777777" w:rsidR="00747073" w:rsidRPr="00DE294E" w:rsidRDefault="00747073">
      <w:pPr>
        <w:suppressAutoHyphens w:val="0"/>
        <w:overflowPunct/>
        <w:autoSpaceDE/>
        <w:autoSpaceDN/>
        <w:adjustRightInd/>
        <w:jc w:val="left"/>
        <w:textAlignment w:val="auto"/>
        <w:rPr>
          <w:rFonts w:ascii="Arial" w:hAnsi="Arial" w:cs="Arial"/>
          <w:b/>
          <w:sz w:val="36"/>
        </w:rPr>
        <w:sectPr w:rsidR="00747073" w:rsidRPr="00DE294E">
          <w:headerReference w:type="even" r:id="rId83"/>
          <w:headerReference w:type="default" r:id="rId84"/>
          <w:endnotePr>
            <w:numFmt w:val="decimal"/>
          </w:endnotePr>
          <w:pgSz w:w="11907" w:h="16839"/>
          <w:pgMar w:top="1440" w:right="1440" w:bottom="1440" w:left="1440" w:header="720" w:footer="720" w:gutter="0"/>
          <w:cols w:space="720"/>
          <w:docGrid w:linePitch="299"/>
        </w:sectPr>
      </w:pPr>
    </w:p>
    <w:p w14:paraId="75F1EBBE" w14:textId="77777777" w:rsidR="00747073" w:rsidRPr="00DE294E" w:rsidRDefault="00747073">
      <w:pPr>
        <w:rPr>
          <w:rFonts w:ascii="Arial" w:hAnsi="Arial" w:cs="Arial"/>
          <w:sz w:val="16"/>
        </w:rPr>
      </w:pPr>
      <w:bookmarkStart w:id="627" w:name="_Toc348175663"/>
      <w:bookmarkEnd w:id="607"/>
      <w:bookmarkEnd w:id="627"/>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198"/>
      </w:tblGrid>
      <w:tr w:rsidR="00747073" w:rsidRPr="00DE294E" w14:paraId="2A45607D" w14:textId="77777777">
        <w:trPr>
          <w:trHeight w:val="1840"/>
        </w:trPr>
        <w:tc>
          <w:tcPr>
            <w:tcW w:w="9198" w:type="dxa"/>
            <w:tcBorders>
              <w:top w:val="nil"/>
              <w:left w:val="nil"/>
              <w:bottom w:val="nil"/>
              <w:right w:val="nil"/>
            </w:tcBorders>
          </w:tcPr>
          <w:p w14:paraId="5CEDCFAF" w14:textId="77777777" w:rsidR="00747073" w:rsidRPr="00DE294E" w:rsidRDefault="0073075A">
            <w:pPr>
              <w:pStyle w:val="TITRESECTION"/>
              <w:rPr>
                <w:rFonts w:ascii="Arial" w:hAnsi="Arial" w:cs="Arial"/>
                <w:sz w:val="36"/>
                <w:lang w:val="es-HN"/>
              </w:rPr>
            </w:pPr>
            <w:bookmarkStart w:id="628" w:name="_Toc156372857"/>
            <w:bookmarkStart w:id="629" w:name="_Toc326657871"/>
            <w:bookmarkStart w:id="630" w:name="_Toc156027998"/>
            <w:bookmarkStart w:id="631" w:name="TOC5"/>
            <w:r w:rsidRPr="00DE294E">
              <w:rPr>
                <w:rFonts w:ascii="Arial" w:hAnsi="Arial" w:cs="Arial"/>
                <w:sz w:val="36"/>
                <w:lang w:val="es-HN"/>
              </w:rPr>
              <w:t xml:space="preserve">Sección X. </w:t>
            </w:r>
            <w:commentRangeStart w:id="632"/>
            <w:r w:rsidRPr="00DE294E">
              <w:rPr>
                <w:rFonts w:ascii="Arial" w:hAnsi="Arial" w:cs="Arial"/>
                <w:sz w:val="36"/>
                <w:lang w:val="es-HN"/>
              </w:rPr>
              <w:t>Formularios del Con</w:t>
            </w:r>
            <w:bookmarkEnd w:id="628"/>
            <w:bookmarkEnd w:id="629"/>
            <w:bookmarkEnd w:id="630"/>
            <w:r w:rsidRPr="00DE294E">
              <w:rPr>
                <w:rFonts w:ascii="Arial" w:hAnsi="Arial" w:cs="Arial"/>
                <w:sz w:val="36"/>
                <w:lang w:val="es-HN"/>
              </w:rPr>
              <w:t>trato</w:t>
            </w:r>
            <w:commentRangeEnd w:id="632"/>
            <w:r w:rsidR="00402E88">
              <w:rPr>
                <w:rStyle w:val="Refdecomentario"/>
                <w:rFonts w:ascii="Times New Roman" w:hAnsi="Times New Roman"/>
                <w:b w:val="0"/>
                <w:lang w:val="es-HN"/>
              </w:rPr>
              <w:commentReference w:id="632"/>
            </w:r>
          </w:p>
        </w:tc>
      </w:tr>
    </w:tbl>
    <w:p w14:paraId="4293752D" w14:textId="77777777" w:rsidR="00747073" w:rsidRPr="00DE294E" w:rsidRDefault="00747073">
      <w:pPr>
        <w:rPr>
          <w:rFonts w:ascii="Arial" w:hAnsi="Arial" w:cs="Arial"/>
        </w:rPr>
      </w:pPr>
    </w:p>
    <w:p w14:paraId="2E030A0D" w14:textId="77777777" w:rsidR="00747073" w:rsidRPr="00DE294E" w:rsidRDefault="00747073">
      <w:pPr>
        <w:rPr>
          <w:rFonts w:ascii="Arial" w:hAnsi="Arial" w:cs="Arial"/>
        </w:rPr>
      </w:pPr>
    </w:p>
    <w:p w14:paraId="45A5723C" w14:textId="77777777" w:rsidR="00747073" w:rsidRPr="00DE294E" w:rsidRDefault="0073075A">
      <w:pPr>
        <w:pStyle w:val="Subtitle2"/>
        <w:rPr>
          <w:rFonts w:ascii="Arial" w:hAnsi="Arial" w:cs="Arial"/>
        </w:rPr>
      </w:pPr>
      <w:r w:rsidRPr="00DE294E">
        <w:rPr>
          <w:rFonts w:ascii="Arial" w:hAnsi="Arial" w:cs="Arial"/>
        </w:rPr>
        <w:t>Índice de Formularios</w:t>
      </w:r>
    </w:p>
    <w:p w14:paraId="771C35A5" w14:textId="77777777" w:rsidR="00747073" w:rsidRPr="00DE294E" w:rsidRDefault="00747073">
      <w:pPr>
        <w:rPr>
          <w:rFonts w:ascii="Arial" w:hAnsi="Arial" w:cs="Arial"/>
        </w:rPr>
      </w:pPr>
    </w:p>
    <w:p w14:paraId="1042F095" w14:textId="77777777" w:rsidR="00747073" w:rsidRPr="00DE294E" w:rsidRDefault="00747073">
      <w:pPr>
        <w:jc w:val="right"/>
        <w:rPr>
          <w:rFonts w:ascii="Arial" w:hAnsi="Arial" w:cs="Arial"/>
          <w:sz w:val="28"/>
          <w:u w:val="single"/>
        </w:rPr>
      </w:pPr>
    </w:p>
    <w:commentRangeStart w:id="633"/>
    <w:p w14:paraId="7D1D9083" w14:textId="77777777" w:rsidR="00AF7500" w:rsidRPr="00DE294E" w:rsidRDefault="0073075A">
      <w:pPr>
        <w:pStyle w:val="TDC1"/>
        <w:rPr>
          <w:rFonts w:asciiTheme="minorHAnsi" w:eastAsiaTheme="minorEastAsia" w:hAnsiTheme="minorHAnsi" w:cstheme="minorBidi"/>
          <w:b w:val="0"/>
          <w:sz w:val="22"/>
          <w:lang w:eastAsia="pt-BR"/>
        </w:rPr>
      </w:pPr>
      <w:r w:rsidRPr="00DE294E">
        <w:rPr>
          <w:rFonts w:cs="Arial"/>
          <w:sz w:val="20"/>
        </w:rPr>
        <w:fldChar w:fldCharType="begin"/>
      </w:r>
      <w:r w:rsidRPr="00DE294E">
        <w:rPr>
          <w:rFonts w:cs="Arial"/>
          <w:sz w:val="20"/>
        </w:rPr>
        <w:instrText xml:space="preserve"> TOC \b "TOC5" \t "UG-Title;1"\h </w:instrText>
      </w:r>
      <w:r w:rsidRPr="00DE294E">
        <w:rPr>
          <w:rFonts w:cs="Arial"/>
          <w:sz w:val="20"/>
        </w:rPr>
        <w:fldChar w:fldCharType="separate"/>
      </w:r>
      <w:hyperlink w:anchor="_Toc40301387" w:history="1">
        <w:r w:rsidR="00AF7500" w:rsidRPr="00DE294E">
          <w:rPr>
            <w:rStyle w:val="Hipervnculo"/>
            <w:rFonts w:cs="Arial"/>
          </w:rPr>
          <w:t>Notificación de Adjudicación</w:t>
        </w:r>
        <w:r w:rsidR="00AF7500" w:rsidRPr="00DE294E">
          <w:tab/>
        </w:r>
        <w:r w:rsidR="00AF7500" w:rsidRPr="00DE294E">
          <w:fldChar w:fldCharType="begin"/>
        </w:r>
        <w:r w:rsidR="00AF7500" w:rsidRPr="00DE294E">
          <w:instrText xml:space="preserve"> PAGEREF _Toc40301387 \h </w:instrText>
        </w:r>
        <w:r w:rsidR="00AF7500" w:rsidRPr="00DE294E">
          <w:fldChar w:fldCharType="separate"/>
        </w:r>
        <w:r w:rsidR="00AF7500" w:rsidRPr="00DE294E">
          <w:t>107</w:t>
        </w:r>
        <w:r w:rsidR="00AF7500" w:rsidRPr="00DE294E">
          <w:fldChar w:fldCharType="end"/>
        </w:r>
      </w:hyperlink>
    </w:p>
    <w:p w14:paraId="723DDD09" w14:textId="77777777" w:rsidR="00AF7500" w:rsidRPr="00DE294E" w:rsidRDefault="00B96628">
      <w:pPr>
        <w:pStyle w:val="TDC1"/>
        <w:rPr>
          <w:rFonts w:asciiTheme="minorHAnsi" w:eastAsiaTheme="minorEastAsia" w:hAnsiTheme="minorHAnsi" w:cstheme="minorBidi"/>
          <w:b w:val="0"/>
          <w:sz w:val="22"/>
          <w:lang w:eastAsia="pt-BR"/>
        </w:rPr>
      </w:pPr>
      <w:hyperlink w:anchor="_Toc40301388" w:history="1">
        <w:r w:rsidR="00AF7500" w:rsidRPr="00DE294E">
          <w:rPr>
            <w:rStyle w:val="Hipervnculo"/>
            <w:rFonts w:cs="Arial"/>
          </w:rPr>
          <w:t>Acuerdo Contractual</w:t>
        </w:r>
        <w:r w:rsidR="00AF7500" w:rsidRPr="00DE294E">
          <w:tab/>
        </w:r>
        <w:r w:rsidR="00AF7500" w:rsidRPr="00DE294E">
          <w:fldChar w:fldCharType="begin"/>
        </w:r>
        <w:r w:rsidR="00AF7500" w:rsidRPr="00DE294E">
          <w:instrText xml:space="preserve"> PAGEREF _Toc40301388 \h </w:instrText>
        </w:r>
        <w:r w:rsidR="00AF7500" w:rsidRPr="00DE294E">
          <w:fldChar w:fldCharType="separate"/>
        </w:r>
        <w:r w:rsidR="00AF7500" w:rsidRPr="00DE294E">
          <w:t>108</w:t>
        </w:r>
        <w:r w:rsidR="00AF7500" w:rsidRPr="00DE294E">
          <w:fldChar w:fldCharType="end"/>
        </w:r>
      </w:hyperlink>
    </w:p>
    <w:p w14:paraId="4A558E64" w14:textId="77777777" w:rsidR="00AF7500" w:rsidRPr="00DE294E" w:rsidRDefault="00B96628">
      <w:pPr>
        <w:pStyle w:val="TDC1"/>
        <w:rPr>
          <w:rFonts w:asciiTheme="minorHAnsi" w:eastAsiaTheme="minorEastAsia" w:hAnsiTheme="minorHAnsi" w:cstheme="minorBidi"/>
          <w:b w:val="0"/>
          <w:sz w:val="22"/>
          <w:lang w:eastAsia="pt-BR"/>
        </w:rPr>
      </w:pPr>
      <w:hyperlink w:anchor="_Toc40301389" w:history="1">
        <w:r w:rsidR="00AF7500" w:rsidRPr="00DE294E">
          <w:rPr>
            <w:rStyle w:val="Hipervnculo"/>
            <w:rFonts w:cs="Arial"/>
          </w:rPr>
          <w:t>Garantía de Mantenimiento de la Oferta</w:t>
        </w:r>
        <w:r w:rsidR="00AF7500" w:rsidRPr="00DE294E">
          <w:tab/>
        </w:r>
        <w:r w:rsidR="00AF7500" w:rsidRPr="00DE294E">
          <w:fldChar w:fldCharType="begin"/>
        </w:r>
        <w:r w:rsidR="00AF7500" w:rsidRPr="00DE294E">
          <w:instrText xml:space="preserve"> PAGEREF _Toc40301389 \h </w:instrText>
        </w:r>
        <w:r w:rsidR="00AF7500" w:rsidRPr="00DE294E">
          <w:fldChar w:fldCharType="separate"/>
        </w:r>
        <w:r w:rsidR="00AF7500" w:rsidRPr="00DE294E">
          <w:t>110</w:t>
        </w:r>
        <w:r w:rsidR="00AF7500" w:rsidRPr="00DE294E">
          <w:fldChar w:fldCharType="end"/>
        </w:r>
      </w:hyperlink>
    </w:p>
    <w:p w14:paraId="4F44705D" w14:textId="77777777" w:rsidR="00AF7500" w:rsidRPr="00DE294E" w:rsidRDefault="00B96628">
      <w:pPr>
        <w:pStyle w:val="TDC1"/>
        <w:rPr>
          <w:rFonts w:asciiTheme="minorHAnsi" w:eastAsiaTheme="minorEastAsia" w:hAnsiTheme="minorHAnsi" w:cstheme="minorBidi"/>
          <w:b w:val="0"/>
          <w:sz w:val="22"/>
          <w:lang w:eastAsia="pt-BR"/>
        </w:rPr>
      </w:pPr>
      <w:hyperlink w:anchor="_Toc40301390" w:history="1">
        <w:r w:rsidR="00AF7500" w:rsidRPr="00DE294E">
          <w:rPr>
            <w:rStyle w:val="Hipervnculo"/>
            <w:bCs/>
          </w:rPr>
          <w:t>Garantía Bancaria por Anticipo</w:t>
        </w:r>
        <w:r w:rsidR="00AF7500" w:rsidRPr="00DE294E">
          <w:tab/>
        </w:r>
        <w:r w:rsidR="00AF7500" w:rsidRPr="00DE294E">
          <w:fldChar w:fldCharType="begin"/>
        </w:r>
        <w:r w:rsidR="00AF7500" w:rsidRPr="00DE294E">
          <w:instrText xml:space="preserve"> PAGEREF _Toc40301390 \h </w:instrText>
        </w:r>
        <w:r w:rsidR="00AF7500" w:rsidRPr="00DE294E">
          <w:fldChar w:fldCharType="separate"/>
        </w:r>
        <w:r w:rsidR="00AF7500" w:rsidRPr="00DE294E">
          <w:t>111</w:t>
        </w:r>
        <w:r w:rsidR="00AF7500" w:rsidRPr="00DE294E">
          <w:fldChar w:fldCharType="end"/>
        </w:r>
      </w:hyperlink>
    </w:p>
    <w:p w14:paraId="5941330F" w14:textId="4BDA5B14" w:rsidR="0060326C" w:rsidRPr="0060326C" w:rsidRDefault="00B96628" w:rsidP="0060326C">
      <w:pPr>
        <w:pStyle w:val="TDC1"/>
      </w:pPr>
      <w:hyperlink w:anchor="_Toc40301391" w:history="1">
        <w:r w:rsidR="00AF7500" w:rsidRPr="00DE294E">
          <w:rPr>
            <w:rStyle w:val="Hipervnculo"/>
            <w:bCs/>
          </w:rPr>
          <w:t>Garantía de Cumplimiento</w:t>
        </w:r>
        <w:r w:rsidR="00AF7500" w:rsidRPr="00DE294E">
          <w:tab/>
        </w:r>
        <w:r w:rsidR="00AF7500" w:rsidRPr="00DE294E">
          <w:fldChar w:fldCharType="begin"/>
        </w:r>
        <w:r w:rsidR="00AF7500" w:rsidRPr="00DE294E">
          <w:instrText xml:space="preserve"> PAGEREF _Toc40301391 \h </w:instrText>
        </w:r>
        <w:r w:rsidR="00AF7500" w:rsidRPr="00DE294E">
          <w:fldChar w:fldCharType="separate"/>
        </w:r>
        <w:r w:rsidR="00AF7500" w:rsidRPr="00DE294E">
          <w:t>113</w:t>
        </w:r>
        <w:r w:rsidR="00AF7500" w:rsidRPr="00DE294E">
          <w:fldChar w:fldCharType="end"/>
        </w:r>
      </w:hyperlink>
    </w:p>
    <w:p w14:paraId="3D6F4AF8" w14:textId="77777777" w:rsidR="00747073" w:rsidRPr="00DE294E" w:rsidRDefault="0073075A">
      <w:pPr>
        <w:pStyle w:val="TDC1"/>
        <w:ind w:left="0" w:firstLine="0"/>
        <w:rPr>
          <w:rFonts w:cs="Arial"/>
          <w:sz w:val="20"/>
        </w:rPr>
      </w:pPr>
      <w:r w:rsidRPr="00DE294E">
        <w:rPr>
          <w:rFonts w:cs="Arial"/>
          <w:sz w:val="20"/>
        </w:rPr>
        <w:fldChar w:fldCharType="end"/>
      </w:r>
      <w:commentRangeEnd w:id="633"/>
      <w:r w:rsidR="0060326C">
        <w:rPr>
          <w:rStyle w:val="Refdecomentario"/>
          <w:rFonts w:ascii="Times New Roman" w:hAnsi="Times New Roman"/>
          <w:b w:val="0"/>
        </w:rPr>
        <w:commentReference w:id="633"/>
      </w:r>
      <w:r w:rsidRPr="00DE294E">
        <w:rPr>
          <w:rFonts w:cs="Arial"/>
          <w:sz w:val="20"/>
        </w:rPr>
        <w:fldChar w:fldCharType="begin"/>
      </w:r>
      <w:r w:rsidRPr="00DE294E">
        <w:rPr>
          <w:rFonts w:cs="Arial"/>
          <w:sz w:val="20"/>
        </w:rPr>
        <w:instrText xml:space="preserve"> TOC \h \z \t "Section IX Heading,1" </w:instrText>
      </w:r>
      <w:r w:rsidRPr="00DE294E">
        <w:rPr>
          <w:rFonts w:cs="Arial"/>
          <w:sz w:val="20"/>
        </w:rPr>
        <w:fldChar w:fldCharType="end"/>
      </w:r>
    </w:p>
    <w:p w14:paraId="719BEF4C" w14:textId="77777777" w:rsidR="00747073" w:rsidRPr="00DE294E" w:rsidRDefault="0073075A">
      <w:pPr>
        <w:pStyle w:val="UG-Title"/>
        <w:rPr>
          <w:rFonts w:ascii="Arial" w:hAnsi="Arial" w:cs="Arial"/>
          <w:sz w:val="28"/>
          <w:szCs w:val="28"/>
        </w:rPr>
      </w:pPr>
      <w:r w:rsidRPr="00DE294E">
        <w:rPr>
          <w:rFonts w:ascii="Arial" w:hAnsi="Arial" w:cs="Arial"/>
          <w:sz w:val="20"/>
        </w:rPr>
        <w:br w:type="page"/>
      </w:r>
      <w:bookmarkStart w:id="634" w:name="_Toc327354351"/>
      <w:bookmarkStart w:id="635" w:name="_Toc40301387"/>
      <w:r w:rsidRPr="00DE294E">
        <w:rPr>
          <w:rFonts w:ascii="Arial" w:hAnsi="Arial" w:cs="Arial"/>
          <w:sz w:val="28"/>
          <w:szCs w:val="28"/>
        </w:rPr>
        <w:lastRenderedPageBreak/>
        <w:t>Notificación de Adjudicación</w:t>
      </w:r>
      <w:bookmarkEnd w:id="634"/>
      <w:bookmarkEnd w:id="635"/>
    </w:p>
    <w:p w14:paraId="32B03CEF" w14:textId="77777777" w:rsidR="00747073" w:rsidRPr="00DE294E" w:rsidRDefault="0073075A">
      <w:pPr>
        <w:jc w:val="center"/>
        <w:rPr>
          <w:rFonts w:ascii="Arial" w:hAnsi="Arial" w:cs="Arial"/>
          <w:b/>
        </w:rPr>
      </w:pPr>
      <w:r w:rsidRPr="00DE294E">
        <w:rPr>
          <w:rFonts w:ascii="Arial" w:hAnsi="Arial" w:cs="Arial"/>
          <w:b/>
        </w:rPr>
        <w:t>Carta de Aceptación</w:t>
      </w:r>
    </w:p>
    <w:p w14:paraId="2E1E7A7C" w14:textId="291BDAB9" w:rsidR="00747073" w:rsidRPr="00DE294E" w:rsidRDefault="0073075A">
      <w:pPr>
        <w:jc w:val="center"/>
        <w:rPr>
          <w:rFonts w:ascii="Arial" w:hAnsi="Arial" w:cs="Arial"/>
          <w:i/>
        </w:rPr>
      </w:pPr>
      <w:r w:rsidRPr="00DE294E">
        <w:rPr>
          <w:rFonts w:ascii="Arial" w:hAnsi="Arial" w:cs="Arial"/>
          <w:i/>
        </w:rPr>
        <w:t>[Hoja Membretada del Contratante]</w:t>
      </w:r>
    </w:p>
    <w:p w14:paraId="624DC2D5" w14:textId="77777777" w:rsidR="00747073" w:rsidRPr="00DE294E" w:rsidRDefault="00747073">
      <w:pPr>
        <w:rPr>
          <w:rFonts w:ascii="Arial" w:hAnsi="Arial" w:cs="Arial"/>
        </w:rPr>
      </w:pPr>
    </w:p>
    <w:p w14:paraId="753C7D4E" w14:textId="77777777" w:rsidR="00747073" w:rsidRPr="00DE294E" w:rsidRDefault="0073075A">
      <w:pPr>
        <w:jc w:val="right"/>
        <w:rPr>
          <w:rFonts w:ascii="Arial" w:hAnsi="Arial" w:cs="Arial"/>
        </w:rPr>
      </w:pPr>
      <w:r w:rsidRPr="00DE294E">
        <w:rPr>
          <w:rFonts w:ascii="Arial" w:hAnsi="Arial" w:cs="Arial"/>
        </w:rPr>
        <w:t xml:space="preserve">Fecha: </w:t>
      </w:r>
      <w:r w:rsidRPr="00DE294E">
        <w:rPr>
          <w:rFonts w:ascii="Arial" w:hAnsi="Arial" w:cs="Arial"/>
          <w:i/>
        </w:rPr>
        <w:t>[Insertar día, mes, año]</w:t>
      </w:r>
    </w:p>
    <w:p w14:paraId="2C9FFCC4" w14:textId="77777777" w:rsidR="00747073" w:rsidRPr="00DE294E" w:rsidRDefault="00747073">
      <w:pPr>
        <w:rPr>
          <w:rFonts w:ascii="Arial" w:hAnsi="Arial" w:cs="Arial"/>
        </w:rPr>
      </w:pPr>
    </w:p>
    <w:p w14:paraId="49CDA753" w14:textId="77777777" w:rsidR="00747073" w:rsidRPr="00DE294E" w:rsidRDefault="0073075A">
      <w:pPr>
        <w:spacing w:after="200"/>
        <w:rPr>
          <w:rFonts w:ascii="Arial" w:hAnsi="Arial" w:cs="Arial"/>
        </w:rPr>
      </w:pPr>
      <w:r w:rsidRPr="00DE294E">
        <w:rPr>
          <w:rFonts w:ascii="Arial" w:hAnsi="Arial" w:cs="Arial"/>
        </w:rPr>
        <w:t xml:space="preserve">A: </w:t>
      </w:r>
      <w:r w:rsidRPr="00DE294E">
        <w:rPr>
          <w:rFonts w:ascii="Arial" w:hAnsi="Arial" w:cs="Arial"/>
          <w:i/>
        </w:rPr>
        <w:t>[nombre y dirección del Contratista]</w:t>
      </w:r>
    </w:p>
    <w:p w14:paraId="135D6D10" w14:textId="77777777" w:rsidR="00747073" w:rsidRPr="00DE294E" w:rsidRDefault="0073075A">
      <w:pPr>
        <w:spacing w:after="200"/>
        <w:rPr>
          <w:rFonts w:ascii="Arial" w:hAnsi="Arial" w:cs="Arial"/>
        </w:rPr>
      </w:pPr>
      <w:r w:rsidRPr="00DE294E">
        <w:rPr>
          <w:rFonts w:ascii="Arial" w:hAnsi="Arial" w:cs="Arial"/>
        </w:rPr>
        <w:t xml:space="preserve">Le notificamos por la presente que su Oferta de fecha </w:t>
      </w:r>
      <w:r w:rsidRPr="00DE294E">
        <w:rPr>
          <w:rFonts w:ascii="Arial" w:hAnsi="Arial" w:cs="Arial"/>
          <w:i/>
        </w:rPr>
        <w:t>[fecha]</w:t>
      </w:r>
      <w:r w:rsidRPr="00DE294E">
        <w:rPr>
          <w:rFonts w:ascii="Arial" w:hAnsi="Arial" w:cs="Arial"/>
        </w:rPr>
        <w:t xml:space="preserve"> para la ejecución de </w:t>
      </w:r>
      <w:r w:rsidRPr="00DE294E">
        <w:rPr>
          <w:rFonts w:ascii="Arial" w:hAnsi="Arial" w:cs="Arial"/>
          <w:i/>
        </w:rPr>
        <w:t>[nombre y número de identificación del Contrato, conforme aparece en los Datos del Contrato]</w:t>
      </w:r>
      <w:r w:rsidRPr="00DE294E">
        <w:rPr>
          <w:rFonts w:ascii="Arial" w:hAnsi="Arial" w:cs="Arial"/>
        </w:rPr>
        <w:t xml:space="preserve"> por el Precio del Contrato de valor equivalente a </w:t>
      </w:r>
      <w:r w:rsidRPr="00DE294E">
        <w:rPr>
          <w:rFonts w:ascii="Arial" w:hAnsi="Arial" w:cs="Arial"/>
          <w:i/>
        </w:rPr>
        <w:t>[monto en cifras y en palabras] [nombre de la moneda],</w:t>
      </w:r>
      <w:r w:rsidRPr="00DE294E">
        <w:rPr>
          <w:rFonts w:ascii="Arial" w:hAnsi="Arial" w:cs="Arial"/>
        </w:rPr>
        <w:t xml:space="preserve"> según las rectificaciones y modificaciones que se hayan hecho de conformidad con las Instrucciones a los Oferentes, ha sido aceptada por nuestra institución. </w:t>
      </w:r>
    </w:p>
    <w:p w14:paraId="022DAE65" w14:textId="13F7ED28" w:rsidR="00747073" w:rsidRPr="00DE294E" w:rsidRDefault="0073075A">
      <w:pPr>
        <w:spacing w:after="200"/>
        <w:rPr>
          <w:rFonts w:ascii="Arial" w:hAnsi="Arial" w:cs="Arial"/>
        </w:rPr>
      </w:pPr>
      <w:r w:rsidRPr="00DE294E">
        <w:rPr>
          <w:rFonts w:ascii="Arial" w:hAnsi="Arial" w:cs="Arial"/>
        </w:rPr>
        <w:t xml:space="preserve">Sírvase a aportar la Garantía de Cumplimiento del Contrato dentro de un plazo de 28 días de conformidad con las Condiciones del Contrato, usando para ello el Formulario de Garantía de Cumplimiento que se incluye en la Sección X, Formularios del Contrato de los Documentos de Licitación. </w:t>
      </w:r>
    </w:p>
    <w:p w14:paraId="2D881948" w14:textId="77777777" w:rsidR="00747073" w:rsidRPr="00DE294E" w:rsidRDefault="00747073">
      <w:pPr>
        <w:pStyle w:val="UG-Title"/>
        <w:spacing w:after="200"/>
        <w:jc w:val="both"/>
        <w:rPr>
          <w:rFonts w:ascii="Arial" w:hAnsi="Arial" w:cs="Arial"/>
          <w:b w:val="0"/>
          <w:sz w:val="22"/>
        </w:rPr>
      </w:pPr>
    </w:p>
    <w:p w14:paraId="593EA8A9" w14:textId="77777777" w:rsidR="00747073" w:rsidRPr="00DE294E" w:rsidRDefault="0073075A">
      <w:pPr>
        <w:tabs>
          <w:tab w:val="right" w:leader="underscore" w:pos="9072"/>
        </w:tabs>
        <w:spacing w:after="200"/>
        <w:rPr>
          <w:rFonts w:ascii="Arial" w:hAnsi="Arial" w:cs="Arial"/>
        </w:rPr>
      </w:pPr>
      <w:r w:rsidRPr="00DE294E">
        <w:rPr>
          <w:rFonts w:ascii="Arial" w:hAnsi="Arial" w:cs="Arial"/>
        </w:rPr>
        <w:t xml:space="preserve">Firma autorizada: </w:t>
      </w:r>
      <w:r w:rsidRPr="00DE294E">
        <w:rPr>
          <w:rFonts w:ascii="Arial" w:hAnsi="Arial" w:cs="Arial"/>
        </w:rPr>
        <w:tab/>
      </w:r>
    </w:p>
    <w:p w14:paraId="53D95381" w14:textId="77777777" w:rsidR="00747073" w:rsidRPr="00DE294E" w:rsidRDefault="0073075A">
      <w:pPr>
        <w:tabs>
          <w:tab w:val="right" w:leader="underscore" w:pos="9072"/>
        </w:tabs>
        <w:spacing w:after="200"/>
        <w:rPr>
          <w:rFonts w:ascii="Arial" w:hAnsi="Arial" w:cs="Arial"/>
        </w:rPr>
      </w:pPr>
      <w:r w:rsidRPr="00DE294E">
        <w:rPr>
          <w:rFonts w:ascii="Arial" w:hAnsi="Arial" w:cs="Arial"/>
        </w:rPr>
        <w:t xml:space="preserve">Nombre y cargo del firmante: </w:t>
      </w:r>
      <w:r w:rsidRPr="00DE294E">
        <w:rPr>
          <w:rFonts w:ascii="Arial" w:hAnsi="Arial" w:cs="Arial"/>
        </w:rPr>
        <w:tab/>
      </w:r>
    </w:p>
    <w:p w14:paraId="53655C38" w14:textId="77777777" w:rsidR="00747073" w:rsidRPr="00DE294E" w:rsidRDefault="0073075A">
      <w:pPr>
        <w:tabs>
          <w:tab w:val="right" w:leader="underscore" w:pos="9072"/>
        </w:tabs>
        <w:spacing w:after="200"/>
        <w:rPr>
          <w:rFonts w:ascii="Arial" w:hAnsi="Arial" w:cs="Arial"/>
        </w:rPr>
      </w:pPr>
      <w:r w:rsidRPr="00DE294E">
        <w:rPr>
          <w:rFonts w:ascii="Arial" w:hAnsi="Arial" w:cs="Arial"/>
        </w:rPr>
        <w:t xml:space="preserve">Nombre de la Institución: </w:t>
      </w:r>
      <w:r w:rsidRPr="00DE294E">
        <w:rPr>
          <w:rFonts w:ascii="Arial" w:hAnsi="Arial" w:cs="Arial"/>
        </w:rPr>
        <w:tab/>
      </w:r>
    </w:p>
    <w:p w14:paraId="728FC0CF" w14:textId="77777777" w:rsidR="00747073" w:rsidRPr="00DE294E" w:rsidRDefault="00747073">
      <w:pPr>
        <w:pStyle w:val="UG-Title"/>
        <w:spacing w:after="200"/>
        <w:jc w:val="both"/>
        <w:rPr>
          <w:rFonts w:ascii="Arial" w:hAnsi="Arial" w:cs="Arial"/>
          <w:b w:val="0"/>
          <w:sz w:val="22"/>
        </w:rPr>
      </w:pPr>
    </w:p>
    <w:p w14:paraId="0FE4B7B1" w14:textId="77777777" w:rsidR="00747073" w:rsidRPr="00DE294E" w:rsidRDefault="00747073">
      <w:pPr>
        <w:pStyle w:val="UG-Title"/>
        <w:spacing w:after="200"/>
        <w:jc w:val="both"/>
        <w:rPr>
          <w:rFonts w:ascii="Arial" w:hAnsi="Arial" w:cs="Arial"/>
          <w:b w:val="0"/>
          <w:sz w:val="22"/>
        </w:rPr>
      </w:pPr>
    </w:p>
    <w:p w14:paraId="5467C9C1" w14:textId="435E1587" w:rsidR="00747073" w:rsidRPr="00DE294E" w:rsidRDefault="0073075A">
      <w:pPr>
        <w:spacing w:after="200"/>
        <w:rPr>
          <w:rFonts w:ascii="Arial" w:hAnsi="Arial" w:cs="Arial"/>
          <w:b/>
          <w:bCs/>
        </w:rPr>
      </w:pPr>
      <w:r w:rsidRPr="00DE294E">
        <w:rPr>
          <w:rFonts w:ascii="Arial" w:hAnsi="Arial" w:cs="Arial"/>
          <w:b/>
        </w:rPr>
        <w:t>Adjunto</w:t>
      </w:r>
      <w:r w:rsidRPr="00DE294E">
        <w:rPr>
          <w:rFonts w:ascii="Arial" w:hAnsi="Arial" w:cs="Arial"/>
        </w:rPr>
        <w:t xml:space="preserve">: </w:t>
      </w:r>
      <w:r w:rsidR="001C0039" w:rsidRPr="00DE294E">
        <w:rPr>
          <w:rFonts w:ascii="Arial" w:hAnsi="Arial" w:cs="Arial"/>
          <w:b/>
          <w:bCs/>
        </w:rPr>
        <w:t xml:space="preserve">Acuerdo </w:t>
      </w:r>
      <w:r w:rsidRPr="00DE294E">
        <w:rPr>
          <w:rFonts w:ascii="Arial" w:hAnsi="Arial" w:cs="Arial"/>
          <w:b/>
          <w:bCs/>
        </w:rPr>
        <w:t>Contractual</w:t>
      </w:r>
    </w:p>
    <w:p w14:paraId="2CB3E3C1" w14:textId="0B6CBBCE" w:rsidR="00747073" w:rsidRPr="00DE294E" w:rsidRDefault="0073075A">
      <w:pPr>
        <w:pStyle w:val="UG-Title"/>
        <w:spacing w:after="200"/>
        <w:rPr>
          <w:rFonts w:ascii="Arial" w:hAnsi="Arial" w:cs="Arial"/>
          <w:strike/>
          <w:sz w:val="28"/>
          <w:szCs w:val="28"/>
        </w:rPr>
      </w:pPr>
      <w:r w:rsidRPr="00DE294E">
        <w:rPr>
          <w:rFonts w:ascii="Arial" w:hAnsi="Arial" w:cs="Arial"/>
          <w:sz w:val="21"/>
        </w:rPr>
        <w:br w:type="page"/>
      </w:r>
      <w:bookmarkStart w:id="636" w:name="_Toc40301388"/>
      <w:r w:rsidR="001C0039" w:rsidRPr="00DE294E">
        <w:rPr>
          <w:rFonts w:ascii="Arial" w:hAnsi="Arial" w:cs="Arial"/>
          <w:sz w:val="28"/>
          <w:szCs w:val="28"/>
        </w:rPr>
        <w:lastRenderedPageBreak/>
        <w:t xml:space="preserve">Acuerdo </w:t>
      </w:r>
      <w:r w:rsidRPr="00DE294E">
        <w:rPr>
          <w:rFonts w:ascii="Arial" w:hAnsi="Arial" w:cs="Arial"/>
          <w:sz w:val="28"/>
          <w:szCs w:val="28"/>
        </w:rPr>
        <w:t>Contractual</w:t>
      </w:r>
      <w:bookmarkEnd w:id="636"/>
    </w:p>
    <w:p w14:paraId="0C353982" w14:textId="77777777" w:rsidR="00747073" w:rsidRPr="00DE294E" w:rsidRDefault="00747073">
      <w:pPr>
        <w:rPr>
          <w:rFonts w:ascii="Arial" w:hAnsi="Arial" w:cs="Arial"/>
        </w:rPr>
      </w:pPr>
    </w:p>
    <w:p w14:paraId="70EBF442" w14:textId="656D868E" w:rsidR="00747073" w:rsidRPr="00DE294E" w:rsidRDefault="0073075A">
      <w:pPr>
        <w:spacing w:after="120"/>
        <w:rPr>
          <w:rFonts w:ascii="Arial" w:hAnsi="Arial" w:cs="Arial"/>
        </w:rPr>
      </w:pPr>
      <w:r w:rsidRPr="00DE294E">
        <w:rPr>
          <w:rFonts w:ascii="Arial" w:hAnsi="Arial" w:cs="Arial"/>
        </w:rPr>
        <w:t xml:space="preserve">EL PRESENTE </w:t>
      </w:r>
      <w:r w:rsidR="001C0039" w:rsidRPr="00DE294E">
        <w:rPr>
          <w:rFonts w:ascii="Arial" w:hAnsi="Arial" w:cs="Arial"/>
        </w:rPr>
        <w:t xml:space="preserve">ACUERDO </w:t>
      </w:r>
      <w:r w:rsidRPr="00DE294E">
        <w:rPr>
          <w:rFonts w:ascii="Arial" w:hAnsi="Arial" w:cs="Arial"/>
        </w:rPr>
        <w:t xml:space="preserve">se celebra el día ______ del mes de ___________ </w:t>
      </w:r>
      <w:proofErr w:type="spellStart"/>
      <w:r w:rsidRPr="00DE294E">
        <w:rPr>
          <w:rFonts w:ascii="Arial" w:hAnsi="Arial" w:cs="Arial"/>
        </w:rPr>
        <w:t>de</w:t>
      </w:r>
      <w:proofErr w:type="spellEnd"/>
      <w:r w:rsidRPr="00DE294E">
        <w:rPr>
          <w:rFonts w:ascii="Arial" w:hAnsi="Arial" w:cs="Arial"/>
        </w:rPr>
        <w:t xml:space="preserve"> _________ entre _______________________ de _________________________ (denominado en lo sucesivo "el Contratante"), por una parte, y ______________________ de _____________________ (denominado en lo sucesivo "el Contratista"), por la otra.</w:t>
      </w:r>
    </w:p>
    <w:p w14:paraId="2706857C" w14:textId="77777777" w:rsidR="00747073" w:rsidRPr="00DE294E" w:rsidRDefault="0073075A">
      <w:pPr>
        <w:spacing w:after="120"/>
        <w:rPr>
          <w:rFonts w:ascii="Arial" w:hAnsi="Arial" w:cs="Arial"/>
        </w:rPr>
      </w:pPr>
      <w:r w:rsidRPr="00DE294E">
        <w:rPr>
          <w:rFonts w:ascii="Arial" w:hAnsi="Arial" w:cs="Arial"/>
        </w:rPr>
        <w:t xml:space="preserve">POR CUANTO el Contratante desea que el Contratista ejecute las Obras denominadas _______________________________, y ha aceptado la Oferta presentada por el Contratista para la ejecución y terminación de dichas Obras y para la reparación de cualesquiera defectos de las mismas, por la suma de </w:t>
      </w:r>
      <w:r w:rsidRPr="00DE294E">
        <w:rPr>
          <w:rFonts w:ascii="Arial" w:hAnsi="Arial" w:cs="Arial"/>
          <w:i/>
        </w:rPr>
        <w:t>[indicar el Precio del Contrato o un Precio límite en palabras y cifras expresado en la(s) moneda(s) del Contrato]</w:t>
      </w:r>
      <w:r w:rsidRPr="00DE294E">
        <w:rPr>
          <w:rFonts w:ascii="Arial" w:hAnsi="Arial" w:cs="Arial"/>
        </w:rPr>
        <w:t xml:space="preserve"> (en adelante denominado "Precio del Contrato"). </w:t>
      </w:r>
    </w:p>
    <w:p w14:paraId="403BA31D" w14:textId="77777777" w:rsidR="00747073" w:rsidRPr="00DE294E" w:rsidRDefault="0073075A">
      <w:pPr>
        <w:spacing w:after="120"/>
        <w:rPr>
          <w:rFonts w:ascii="Arial" w:hAnsi="Arial" w:cs="Arial"/>
        </w:rPr>
      </w:pPr>
      <w:r w:rsidRPr="00DE294E">
        <w:rPr>
          <w:rFonts w:ascii="Arial" w:hAnsi="Arial" w:cs="Arial"/>
        </w:rPr>
        <w:t>El Contratante y el Contratista acuerdan lo siguiente:</w:t>
      </w:r>
    </w:p>
    <w:p w14:paraId="4AED6ACC" w14:textId="35CFE2AF" w:rsidR="00747073" w:rsidRPr="00DE294E" w:rsidRDefault="0073075A" w:rsidP="002D5BD9">
      <w:pPr>
        <w:pStyle w:val="Prrafodelista"/>
        <w:numPr>
          <w:ilvl w:val="3"/>
          <w:numId w:val="50"/>
        </w:numPr>
        <w:tabs>
          <w:tab w:val="left" w:pos="567"/>
        </w:tabs>
        <w:spacing w:after="120"/>
        <w:ind w:left="567" w:hanging="567"/>
        <w:contextualSpacing w:val="0"/>
        <w:rPr>
          <w:rFonts w:ascii="Arial" w:hAnsi="Arial" w:cs="Arial"/>
        </w:rPr>
      </w:pPr>
      <w:r w:rsidRPr="00DE294E">
        <w:rPr>
          <w:rFonts w:ascii="Arial" w:hAnsi="Arial" w:cs="Arial"/>
        </w:rPr>
        <w:t xml:space="preserve">En el presente </w:t>
      </w:r>
      <w:r w:rsidR="001C0039" w:rsidRPr="00DE294E">
        <w:rPr>
          <w:rFonts w:ascii="Arial" w:hAnsi="Arial" w:cs="Arial"/>
        </w:rPr>
        <w:t xml:space="preserve">Acuerdo </w:t>
      </w:r>
      <w:r w:rsidRPr="00DE294E">
        <w:rPr>
          <w:rFonts w:ascii="Arial" w:hAnsi="Arial" w:cs="Arial"/>
        </w:rPr>
        <w:t>los términos y las expresiones tendrán el mismo significado que se les atribuya en los documentos del Contrato a que se refieran.</w:t>
      </w:r>
    </w:p>
    <w:p w14:paraId="1126F718" w14:textId="77777777" w:rsidR="00747073" w:rsidRPr="00DE294E" w:rsidRDefault="0073075A" w:rsidP="002D5BD9">
      <w:pPr>
        <w:pStyle w:val="Prrafodelista"/>
        <w:numPr>
          <w:ilvl w:val="3"/>
          <w:numId w:val="50"/>
        </w:numPr>
        <w:tabs>
          <w:tab w:val="left" w:pos="567"/>
        </w:tabs>
        <w:spacing w:after="120"/>
        <w:ind w:left="567" w:hanging="567"/>
        <w:contextualSpacing w:val="0"/>
        <w:rPr>
          <w:rFonts w:ascii="Arial" w:hAnsi="Arial" w:cs="Arial"/>
        </w:rPr>
      </w:pPr>
      <w:r w:rsidRPr="00DE294E">
        <w:rPr>
          <w:rFonts w:ascii="Arial" w:hAnsi="Arial" w:cs="Arial"/>
        </w:rPr>
        <w:t>Se considerará que los documentos enumerados a continuación constituyen el presente Contrato; dichos documentos deberán leerse e interpretarse como integrantes del mismo:</w:t>
      </w:r>
    </w:p>
    <w:p w14:paraId="1EE2052C" w14:textId="77777777" w:rsidR="00747073" w:rsidRPr="00DE294E" w:rsidRDefault="0073075A" w:rsidP="002D5BD9">
      <w:pPr>
        <w:pStyle w:val="Prrafodelista"/>
        <w:numPr>
          <w:ilvl w:val="0"/>
          <w:numId w:val="51"/>
        </w:numPr>
        <w:tabs>
          <w:tab w:val="left" w:pos="1276"/>
        </w:tabs>
        <w:spacing w:after="120"/>
        <w:ind w:left="1276" w:hanging="709"/>
        <w:contextualSpacing w:val="0"/>
        <w:rPr>
          <w:rFonts w:ascii="Arial" w:hAnsi="Arial" w:cs="Arial"/>
        </w:rPr>
      </w:pPr>
      <w:r w:rsidRPr="00DE294E">
        <w:rPr>
          <w:rFonts w:ascii="Arial" w:hAnsi="Arial" w:cs="Arial"/>
        </w:rPr>
        <w:t>Carta de Aceptación;</w:t>
      </w:r>
    </w:p>
    <w:p w14:paraId="5FED3E53" w14:textId="3E5559E6" w:rsidR="00747073" w:rsidRPr="00DE294E" w:rsidRDefault="0073075A" w:rsidP="002D5BD9">
      <w:pPr>
        <w:pStyle w:val="Prrafodelista"/>
        <w:numPr>
          <w:ilvl w:val="0"/>
          <w:numId w:val="51"/>
        </w:numPr>
        <w:tabs>
          <w:tab w:val="left" w:pos="1276"/>
        </w:tabs>
        <w:spacing w:after="120"/>
        <w:ind w:left="1276" w:hanging="709"/>
        <w:contextualSpacing w:val="0"/>
        <w:rPr>
          <w:rFonts w:ascii="Arial" w:hAnsi="Arial" w:cs="Arial"/>
        </w:rPr>
      </w:pPr>
      <w:r w:rsidRPr="00DE294E">
        <w:rPr>
          <w:rFonts w:ascii="Arial" w:hAnsi="Arial" w:cs="Arial"/>
        </w:rPr>
        <w:t>La Carta de la Oferta y el Apéndice</w:t>
      </w:r>
      <w:r w:rsidR="00103F53" w:rsidRPr="00DE294E">
        <w:rPr>
          <w:rFonts w:ascii="Arial" w:hAnsi="Arial" w:cs="Arial"/>
        </w:rPr>
        <w:t xml:space="preserve"> </w:t>
      </w:r>
      <w:r w:rsidRPr="00DE294E">
        <w:rPr>
          <w:rFonts w:ascii="Arial" w:hAnsi="Arial" w:cs="Arial"/>
        </w:rPr>
        <w:t>de la Oferta (incluida la Declaración de Compromiso debidamente firmada);</w:t>
      </w:r>
    </w:p>
    <w:p w14:paraId="2B7CF216" w14:textId="0E3ACACB" w:rsidR="00747073" w:rsidRPr="00DE294E" w:rsidRDefault="00C565C5" w:rsidP="002D5BD9">
      <w:pPr>
        <w:pStyle w:val="Prrafodelista"/>
        <w:numPr>
          <w:ilvl w:val="0"/>
          <w:numId w:val="51"/>
        </w:numPr>
        <w:tabs>
          <w:tab w:val="left" w:pos="1276"/>
        </w:tabs>
        <w:spacing w:after="120"/>
        <w:ind w:left="1276" w:hanging="709"/>
        <w:contextualSpacing w:val="0"/>
        <w:rPr>
          <w:rFonts w:ascii="Arial" w:hAnsi="Arial" w:cs="Arial"/>
        </w:rPr>
      </w:pPr>
      <w:r w:rsidRPr="00DE294E">
        <w:rPr>
          <w:rFonts w:ascii="Arial" w:hAnsi="Arial" w:cs="Arial"/>
        </w:rPr>
        <w:t>Adend</w:t>
      </w:r>
      <w:r w:rsidR="004D1700" w:rsidRPr="00DE294E">
        <w:rPr>
          <w:rFonts w:ascii="Arial" w:hAnsi="Arial" w:cs="Arial"/>
        </w:rPr>
        <w:t>a</w:t>
      </w:r>
      <w:r w:rsidR="0073075A" w:rsidRPr="00DE294E">
        <w:rPr>
          <w:rFonts w:ascii="Arial" w:hAnsi="Arial" w:cs="Arial"/>
        </w:rPr>
        <w:t>s Nos. __________________ (si las hubiere);</w:t>
      </w:r>
    </w:p>
    <w:p w14:paraId="735FFA19" w14:textId="733581CC" w:rsidR="00747073" w:rsidRPr="00DE294E" w:rsidRDefault="0073075A" w:rsidP="002D5BD9">
      <w:pPr>
        <w:pStyle w:val="Prrafodelista"/>
        <w:numPr>
          <w:ilvl w:val="0"/>
          <w:numId w:val="51"/>
        </w:numPr>
        <w:tabs>
          <w:tab w:val="left" w:pos="1276"/>
        </w:tabs>
        <w:spacing w:after="120"/>
        <w:ind w:left="1276" w:hanging="709"/>
        <w:contextualSpacing w:val="0"/>
        <w:rPr>
          <w:rFonts w:ascii="Arial" w:hAnsi="Arial" w:cs="Arial"/>
        </w:rPr>
      </w:pPr>
      <w:r w:rsidRPr="00DE294E">
        <w:rPr>
          <w:rFonts w:ascii="Arial" w:hAnsi="Arial" w:cs="Arial"/>
        </w:rPr>
        <w:t xml:space="preserve">Condiciones </w:t>
      </w:r>
      <w:r w:rsidR="00C565C5" w:rsidRPr="00DE294E">
        <w:rPr>
          <w:rFonts w:ascii="Arial" w:hAnsi="Arial" w:cs="Arial"/>
        </w:rPr>
        <w:t>Particulares</w:t>
      </w:r>
      <w:r w:rsidRPr="00DE294E">
        <w:rPr>
          <w:rFonts w:ascii="Arial" w:hAnsi="Arial" w:cs="Arial"/>
        </w:rPr>
        <w:t>; (si las hubiere)</w:t>
      </w:r>
    </w:p>
    <w:p w14:paraId="440A958E" w14:textId="77777777" w:rsidR="00747073" w:rsidRPr="00DE294E" w:rsidRDefault="0073075A" w:rsidP="002D5BD9">
      <w:pPr>
        <w:pStyle w:val="Prrafodelista"/>
        <w:numPr>
          <w:ilvl w:val="0"/>
          <w:numId w:val="51"/>
        </w:numPr>
        <w:tabs>
          <w:tab w:val="left" w:pos="1276"/>
        </w:tabs>
        <w:spacing w:after="120"/>
        <w:ind w:left="1276" w:hanging="709"/>
        <w:contextualSpacing w:val="0"/>
        <w:rPr>
          <w:rFonts w:ascii="Arial" w:hAnsi="Arial" w:cs="Arial"/>
        </w:rPr>
      </w:pPr>
      <w:r w:rsidRPr="00DE294E">
        <w:rPr>
          <w:rFonts w:ascii="Arial" w:hAnsi="Arial" w:cs="Arial"/>
        </w:rPr>
        <w:t>Condiciones Generales;</w:t>
      </w:r>
    </w:p>
    <w:p w14:paraId="651847D1" w14:textId="77777777" w:rsidR="00747073" w:rsidRPr="00DE294E" w:rsidRDefault="0073075A" w:rsidP="002D5BD9">
      <w:pPr>
        <w:pStyle w:val="Prrafodelista"/>
        <w:numPr>
          <w:ilvl w:val="0"/>
          <w:numId w:val="51"/>
        </w:numPr>
        <w:tabs>
          <w:tab w:val="left" w:pos="1276"/>
        </w:tabs>
        <w:spacing w:after="120"/>
        <w:ind w:left="1276" w:hanging="709"/>
        <w:contextualSpacing w:val="0"/>
        <w:rPr>
          <w:rFonts w:ascii="Arial" w:hAnsi="Arial" w:cs="Arial"/>
        </w:rPr>
      </w:pPr>
      <w:r w:rsidRPr="00DE294E">
        <w:rPr>
          <w:rFonts w:ascii="Arial" w:hAnsi="Arial" w:cs="Arial"/>
        </w:rPr>
        <w:t>Especificaciones;</w:t>
      </w:r>
    </w:p>
    <w:p w14:paraId="6F8817F5" w14:textId="77777777" w:rsidR="00747073" w:rsidRPr="00DE294E" w:rsidRDefault="0073075A" w:rsidP="002D5BD9">
      <w:pPr>
        <w:pStyle w:val="Prrafodelista"/>
        <w:numPr>
          <w:ilvl w:val="0"/>
          <w:numId w:val="51"/>
        </w:numPr>
        <w:tabs>
          <w:tab w:val="left" w:pos="1276"/>
        </w:tabs>
        <w:spacing w:after="120"/>
        <w:ind w:left="1276" w:hanging="709"/>
        <w:contextualSpacing w:val="0"/>
        <w:rPr>
          <w:rFonts w:ascii="Arial" w:hAnsi="Arial" w:cs="Arial"/>
        </w:rPr>
      </w:pPr>
      <w:r w:rsidRPr="00DE294E">
        <w:rPr>
          <w:rFonts w:ascii="Arial" w:hAnsi="Arial" w:cs="Arial"/>
        </w:rPr>
        <w:t xml:space="preserve">Planos; </w:t>
      </w:r>
    </w:p>
    <w:p w14:paraId="530BF595" w14:textId="5704091E" w:rsidR="00747073" w:rsidRPr="00DE294E" w:rsidRDefault="0073075A" w:rsidP="002D5BD9">
      <w:pPr>
        <w:pStyle w:val="Prrafodelista"/>
        <w:numPr>
          <w:ilvl w:val="0"/>
          <w:numId w:val="51"/>
        </w:numPr>
        <w:tabs>
          <w:tab w:val="left" w:pos="1276"/>
        </w:tabs>
        <w:spacing w:after="120"/>
        <w:ind w:left="1276" w:hanging="709"/>
        <w:contextualSpacing w:val="0"/>
        <w:rPr>
          <w:rFonts w:ascii="Arial" w:hAnsi="Arial" w:cs="Arial"/>
        </w:rPr>
      </w:pPr>
      <w:r w:rsidRPr="00DE294E">
        <w:rPr>
          <w:rFonts w:ascii="Arial" w:hAnsi="Arial" w:cs="Arial"/>
        </w:rPr>
        <w:t>Cronogramas debidamente completados; y</w:t>
      </w:r>
    </w:p>
    <w:p w14:paraId="0CD93E68" w14:textId="4BCFFF79" w:rsidR="00747073" w:rsidRPr="00DE294E" w:rsidRDefault="0073075A" w:rsidP="002D5BD9">
      <w:pPr>
        <w:pStyle w:val="Prrafodelista"/>
        <w:numPr>
          <w:ilvl w:val="0"/>
          <w:numId w:val="51"/>
        </w:numPr>
        <w:tabs>
          <w:tab w:val="left" w:pos="1276"/>
        </w:tabs>
        <w:spacing w:after="120"/>
        <w:ind w:left="1276" w:hanging="709"/>
        <w:contextualSpacing w:val="0"/>
        <w:rPr>
          <w:rFonts w:ascii="Arial" w:hAnsi="Arial" w:cs="Arial"/>
        </w:rPr>
      </w:pPr>
      <w:r w:rsidRPr="00DE294E">
        <w:rPr>
          <w:rFonts w:ascii="Arial" w:hAnsi="Arial" w:cs="Arial"/>
        </w:rPr>
        <w:t xml:space="preserve">La Oferta del Contratista y </w:t>
      </w:r>
      <w:r w:rsidR="00002FD2" w:rsidRPr="00DE294E">
        <w:rPr>
          <w:rFonts w:ascii="Arial" w:hAnsi="Arial" w:cs="Arial"/>
        </w:rPr>
        <w:t>cualquier otro documento</w:t>
      </w:r>
      <w:r w:rsidRPr="00DE294E">
        <w:rPr>
          <w:rFonts w:ascii="Arial" w:hAnsi="Arial" w:cs="Arial"/>
        </w:rPr>
        <w:t xml:space="preserve"> que formen parte del Contrato</w:t>
      </w:r>
    </w:p>
    <w:p w14:paraId="053BD721" w14:textId="1A25305C" w:rsidR="00747073" w:rsidRPr="00DE294E" w:rsidRDefault="0073075A" w:rsidP="002D5BD9">
      <w:pPr>
        <w:pStyle w:val="Prrafodelista"/>
        <w:numPr>
          <w:ilvl w:val="3"/>
          <w:numId w:val="50"/>
        </w:numPr>
        <w:tabs>
          <w:tab w:val="left" w:pos="567"/>
        </w:tabs>
        <w:spacing w:after="120"/>
        <w:ind w:left="567" w:hanging="567"/>
        <w:contextualSpacing w:val="0"/>
        <w:rPr>
          <w:rFonts w:ascii="Arial" w:hAnsi="Arial" w:cs="Arial"/>
        </w:rPr>
      </w:pPr>
      <w:r w:rsidRPr="00DE294E">
        <w:rPr>
          <w:rFonts w:ascii="Arial" w:hAnsi="Arial" w:cs="Arial"/>
        </w:rPr>
        <w:t xml:space="preserve">Como contrapartida de los pagos que el Contratante hará al Contratista conforme se estipula en el presente </w:t>
      </w:r>
      <w:r w:rsidR="001C0039" w:rsidRPr="00DE294E">
        <w:rPr>
          <w:rFonts w:ascii="Arial" w:hAnsi="Arial" w:cs="Arial"/>
        </w:rPr>
        <w:t>Acuerdo</w:t>
      </w:r>
      <w:r w:rsidRPr="00DE294E">
        <w:rPr>
          <w:rFonts w:ascii="Arial" w:hAnsi="Arial" w:cs="Arial"/>
        </w:rPr>
        <w:t xml:space="preserve">, el Contratista se compromete ante el Contratante, por medio del presente </w:t>
      </w:r>
      <w:r w:rsidR="001C0039" w:rsidRPr="00DE294E">
        <w:rPr>
          <w:rFonts w:ascii="Arial" w:hAnsi="Arial" w:cs="Arial"/>
        </w:rPr>
        <w:t>Acuerdo</w:t>
      </w:r>
      <w:r w:rsidRPr="00DE294E">
        <w:rPr>
          <w:rFonts w:ascii="Arial" w:hAnsi="Arial" w:cs="Arial"/>
        </w:rPr>
        <w:t>, a ejecutar las Obras y a reparar sus defectos de conformidad en todo respecto con las disposiciones del Contrato.</w:t>
      </w:r>
    </w:p>
    <w:p w14:paraId="63B8BB11" w14:textId="77777777" w:rsidR="00747073" w:rsidRPr="00DE294E" w:rsidRDefault="0073075A" w:rsidP="002D5BD9">
      <w:pPr>
        <w:pStyle w:val="Prrafodelista"/>
        <w:numPr>
          <w:ilvl w:val="3"/>
          <w:numId w:val="50"/>
        </w:numPr>
        <w:tabs>
          <w:tab w:val="left" w:pos="567"/>
        </w:tabs>
        <w:spacing w:after="120"/>
        <w:ind w:left="567" w:hanging="567"/>
        <w:contextualSpacing w:val="0"/>
        <w:rPr>
          <w:rFonts w:ascii="Arial" w:hAnsi="Arial" w:cs="Arial"/>
        </w:rPr>
      </w:pPr>
      <w:r w:rsidRPr="00DE294E">
        <w:rPr>
          <w:rFonts w:ascii="Arial" w:hAnsi="Arial" w:cs="Arial"/>
        </w:rPr>
        <w:t>El Contratante se compromete por medio del presente a pagar al Contratista, en compensación por la ejecución y terminación de las Obras y la reparación de sus defectos, el Precio del Contrato o las otras sumas que resulten pagaderas de conformidad con lo dispuesto en el Contrato en el plazo y la forma estipulados en éste.</w:t>
      </w:r>
    </w:p>
    <w:p w14:paraId="40ED7037" w14:textId="1FBCF4D8" w:rsidR="00747073" w:rsidRPr="00DE294E" w:rsidRDefault="0073075A">
      <w:pPr>
        <w:spacing w:after="120" w:line="240" w:lineRule="atLeast"/>
        <w:rPr>
          <w:rFonts w:ascii="Arial" w:hAnsi="Arial" w:cs="Arial"/>
        </w:rPr>
      </w:pPr>
      <w:r w:rsidRPr="00DE294E">
        <w:rPr>
          <w:rFonts w:ascii="Arial" w:hAnsi="Arial" w:cs="Arial"/>
        </w:rPr>
        <w:t xml:space="preserve">EN FE DE LO CUAL las partes han celebrado el presente </w:t>
      </w:r>
      <w:r w:rsidR="001C0039" w:rsidRPr="00DE294E">
        <w:rPr>
          <w:rFonts w:ascii="Arial" w:hAnsi="Arial" w:cs="Arial"/>
        </w:rPr>
        <w:t xml:space="preserve">Acuerdo </w:t>
      </w:r>
      <w:r w:rsidRPr="00DE294E">
        <w:rPr>
          <w:rFonts w:ascii="Arial" w:hAnsi="Arial" w:cs="Arial"/>
        </w:rPr>
        <w:t>de conformidad con las leyes de _______________________________ en el día, mes y año arriba indicados.</w:t>
      </w:r>
    </w:p>
    <w:p w14:paraId="6FF6BD2D" w14:textId="77777777" w:rsidR="00747073" w:rsidRPr="00DE294E" w:rsidRDefault="00747073">
      <w:pPr>
        <w:spacing w:after="120" w:line="240" w:lineRule="atLeast"/>
        <w:rPr>
          <w:rFonts w:ascii="Arial" w:hAnsi="Arial" w:cs="Arial"/>
        </w:rPr>
      </w:pPr>
    </w:p>
    <w:p w14:paraId="67C46753" w14:textId="77777777" w:rsidR="00747073" w:rsidRPr="00DE294E" w:rsidRDefault="0073075A">
      <w:pPr>
        <w:spacing w:after="120" w:line="240" w:lineRule="atLeast"/>
        <w:rPr>
          <w:rFonts w:ascii="Arial" w:hAnsi="Arial" w:cs="Arial"/>
        </w:rPr>
      </w:pPr>
      <w:r w:rsidRPr="00DE294E">
        <w:rPr>
          <w:rFonts w:ascii="Arial" w:hAnsi="Arial" w:cs="Arial"/>
        </w:rPr>
        <w:lastRenderedPageBreak/>
        <w:t>Firmado por _____________________________________________ (por el Contratante)</w:t>
      </w:r>
    </w:p>
    <w:p w14:paraId="74BCBE48" w14:textId="77777777" w:rsidR="00747073" w:rsidRPr="00DE294E" w:rsidRDefault="0073075A">
      <w:pPr>
        <w:spacing w:after="120" w:line="240" w:lineRule="atLeast"/>
        <w:rPr>
          <w:rFonts w:ascii="Arial" w:hAnsi="Arial" w:cs="Arial"/>
          <w:b/>
        </w:rPr>
      </w:pPr>
      <w:r w:rsidRPr="00DE294E">
        <w:rPr>
          <w:rFonts w:ascii="Arial" w:hAnsi="Arial" w:cs="Arial"/>
        </w:rPr>
        <w:t>Firmado por _____________________________________________ (por el Contratista)</w:t>
      </w:r>
    </w:p>
    <w:p w14:paraId="07DCB5EA" w14:textId="77777777" w:rsidR="00747073" w:rsidRPr="00DE294E" w:rsidRDefault="0073075A">
      <w:pPr>
        <w:suppressAutoHyphens w:val="0"/>
        <w:overflowPunct/>
        <w:autoSpaceDE/>
        <w:autoSpaceDN/>
        <w:adjustRightInd/>
        <w:jc w:val="left"/>
        <w:textAlignment w:val="auto"/>
        <w:rPr>
          <w:rFonts w:ascii="Arial" w:hAnsi="Arial"/>
          <w:b/>
          <w:bCs/>
          <w:sz w:val="28"/>
          <w:szCs w:val="28"/>
        </w:rPr>
      </w:pPr>
      <w:r w:rsidRPr="00DE294E">
        <w:rPr>
          <w:rFonts w:ascii="Arial" w:hAnsi="Arial"/>
          <w:bCs/>
          <w:sz w:val="28"/>
          <w:szCs w:val="28"/>
        </w:rPr>
        <w:br w:type="page"/>
      </w:r>
    </w:p>
    <w:p w14:paraId="393B78E5" w14:textId="09ACBC21" w:rsidR="00747073" w:rsidRPr="00DE294E" w:rsidRDefault="0073075A" w:rsidP="00596FA8">
      <w:pPr>
        <w:pStyle w:val="UG-Title"/>
        <w:spacing w:after="200"/>
        <w:rPr>
          <w:rFonts w:ascii="Arial" w:hAnsi="Arial" w:cs="Arial"/>
          <w:sz w:val="28"/>
          <w:szCs w:val="28"/>
        </w:rPr>
      </w:pPr>
      <w:bookmarkStart w:id="637" w:name="_Toc513463911"/>
      <w:bookmarkStart w:id="638" w:name="_Toc514841787"/>
      <w:bookmarkStart w:id="639" w:name="_Toc40301389"/>
      <w:r w:rsidRPr="00DE294E">
        <w:rPr>
          <w:rFonts w:ascii="Arial" w:hAnsi="Arial" w:cs="Arial"/>
          <w:sz w:val="28"/>
          <w:szCs w:val="28"/>
        </w:rPr>
        <w:lastRenderedPageBreak/>
        <w:t xml:space="preserve">Garantía de </w:t>
      </w:r>
      <w:r w:rsidR="00596FA8" w:rsidRPr="00DE294E">
        <w:rPr>
          <w:rFonts w:ascii="Arial" w:hAnsi="Arial" w:cs="Arial"/>
          <w:sz w:val="28"/>
          <w:szCs w:val="28"/>
        </w:rPr>
        <w:t xml:space="preserve">Mantenimiento de </w:t>
      </w:r>
      <w:r w:rsidRPr="00DE294E">
        <w:rPr>
          <w:rFonts w:ascii="Arial" w:hAnsi="Arial" w:cs="Arial"/>
          <w:sz w:val="28"/>
          <w:szCs w:val="28"/>
        </w:rPr>
        <w:t>la Oferta</w:t>
      </w:r>
      <w:bookmarkEnd w:id="637"/>
      <w:bookmarkEnd w:id="638"/>
      <w:bookmarkEnd w:id="639"/>
    </w:p>
    <w:p w14:paraId="3999CD72" w14:textId="2F09CE86" w:rsidR="00747073" w:rsidRPr="00DE294E" w:rsidRDefault="0073075A">
      <w:pPr>
        <w:tabs>
          <w:tab w:val="right" w:pos="8789"/>
        </w:tabs>
        <w:spacing w:after="120"/>
        <w:rPr>
          <w:rFonts w:ascii="Arial" w:eastAsia="Arial Unicode MS" w:hAnsi="Arial" w:cs="Arial"/>
          <w:i/>
        </w:rPr>
      </w:pPr>
      <w:bookmarkStart w:id="640" w:name="_Toc347230627"/>
      <w:bookmarkStart w:id="641" w:name="_Toc488411755"/>
      <w:r w:rsidRPr="00DE294E">
        <w:rPr>
          <w:rFonts w:ascii="Arial" w:eastAsia="Arial Unicode MS" w:hAnsi="Arial" w:cs="Arial"/>
          <w:b/>
        </w:rPr>
        <w:t>Beneficiario/a:</w:t>
      </w:r>
      <w:r w:rsidRPr="00DE294E">
        <w:rPr>
          <w:rFonts w:ascii="Arial" w:eastAsia="Arial Unicode MS" w:hAnsi="Arial" w:cs="Arial"/>
          <w:b/>
        </w:rPr>
        <w:tab/>
      </w:r>
      <w:r w:rsidRPr="00DE294E">
        <w:rPr>
          <w:rFonts w:ascii="Arial" w:hAnsi="Arial" w:cs="Arial"/>
          <w:i/>
          <w:iCs/>
        </w:rPr>
        <w:t xml:space="preserve">[Insertar Nombre y Dirección del </w:t>
      </w:r>
      <w:r w:rsidR="001C0039" w:rsidRPr="00DE294E">
        <w:rPr>
          <w:rFonts w:ascii="Arial" w:hAnsi="Arial" w:cs="Arial"/>
          <w:i/>
          <w:iCs/>
        </w:rPr>
        <w:t>Contratante</w:t>
      </w:r>
      <w:r w:rsidRPr="00DE294E">
        <w:rPr>
          <w:rFonts w:ascii="Arial" w:hAnsi="Arial" w:cs="Arial"/>
          <w:i/>
          <w:iCs/>
        </w:rPr>
        <w:t>]</w:t>
      </w:r>
    </w:p>
    <w:p w14:paraId="5C6B699A" w14:textId="77777777" w:rsidR="00747073" w:rsidRPr="00DE294E" w:rsidRDefault="0073075A">
      <w:pPr>
        <w:tabs>
          <w:tab w:val="right" w:pos="8789"/>
        </w:tabs>
        <w:spacing w:after="120"/>
        <w:rPr>
          <w:rFonts w:ascii="Arial" w:eastAsia="Arial Unicode MS" w:hAnsi="Arial" w:cs="Arial"/>
        </w:rPr>
      </w:pPr>
      <w:r w:rsidRPr="00DE294E">
        <w:rPr>
          <w:rFonts w:ascii="Arial" w:eastAsia="Arial Unicode MS" w:hAnsi="Arial" w:cs="Arial"/>
          <w:b/>
        </w:rPr>
        <w:t>Date:</w:t>
      </w:r>
      <w:r w:rsidRPr="00DE294E">
        <w:rPr>
          <w:rFonts w:ascii="Arial" w:eastAsia="Arial Unicode MS" w:hAnsi="Arial" w:cs="Arial"/>
        </w:rPr>
        <w:tab/>
      </w:r>
      <w:r w:rsidRPr="00DE294E">
        <w:rPr>
          <w:rFonts w:ascii="Arial" w:hAnsi="Arial" w:cs="Arial"/>
          <w:i/>
          <w:iCs/>
        </w:rPr>
        <w:t>[Insertar fecha de emisión]</w:t>
      </w:r>
    </w:p>
    <w:p w14:paraId="1FBF14F6" w14:textId="77777777" w:rsidR="00747073" w:rsidRPr="00DE294E" w:rsidRDefault="0073075A">
      <w:pPr>
        <w:tabs>
          <w:tab w:val="right" w:pos="8789"/>
        </w:tabs>
        <w:spacing w:after="120"/>
        <w:rPr>
          <w:rFonts w:ascii="Arial" w:eastAsia="Arial Unicode MS" w:hAnsi="Arial" w:cs="Arial"/>
          <w:b/>
        </w:rPr>
      </w:pPr>
      <w:r w:rsidRPr="00DE294E">
        <w:rPr>
          <w:rFonts w:ascii="Arial" w:eastAsia="Arial Unicode MS" w:hAnsi="Arial" w:cs="Arial"/>
          <w:b/>
        </w:rPr>
        <w:t xml:space="preserve">GARANTÍA de Oferta </w:t>
      </w:r>
      <w:proofErr w:type="spellStart"/>
      <w:r w:rsidRPr="00DE294E">
        <w:rPr>
          <w:rFonts w:ascii="Arial" w:eastAsia="Arial Unicode MS" w:hAnsi="Arial" w:cs="Arial"/>
          <w:b/>
        </w:rPr>
        <w:t>Nº</w:t>
      </w:r>
      <w:proofErr w:type="spellEnd"/>
      <w:r w:rsidRPr="00DE294E">
        <w:rPr>
          <w:rFonts w:ascii="Arial" w:eastAsia="Arial Unicode MS" w:hAnsi="Arial" w:cs="Arial"/>
          <w:b/>
        </w:rPr>
        <w:t>:</w:t>
      </w:r>
      <w:r w:rsidRPr="00DE294E">
        <w:rPr>
          <w:rFonts w:ascii="Arial" w:eastAsia="Arial Unicode MS" w:hAnsi="Arial" w:cs="Arial"/>
        </w:rPr>
        <w:tab/>
      </w:r>
      <w:r w:rsidRPr="00DE294E">
        <w:rPr>
          <w:rFonts w:ascii="Arial" w:eastAsia="Arial Unicode MS" w:hAnsi="Arial" w:cs="Arial"/>
          <w:i/>
        </w:rPr>
        <w:t>[Insertar número de referencia de la garantía]</w:t>
      </w:r>
    </w:p>
    <w:p w14:paraId="0093D6F2" w14:textId="77777777" w:rsidR="00747073" w:rsidRPr="00DE294E" w:rsidRDefault="0073075A">
      <w:pPr>
        <w:spacing w:after="240"/>
        <w:rPr>
          <w:rFonts w:ascii="Arial" w:eastAsia="Arial Unicode MS" w:hAnsi="Arial" w:cs="Arial"/>
        </w:rPr>
      </w:pPr>
      <w:r w:rsidRPr="00DE294E">
        <w:rPr>
          <w:rFonts w:ascii="Arial" w:eastAsia="Arial Unicode MS" w:hAnsi="Arial" w:cs="Arial"/>
          <w:b/>
        </w:rPr>
        <w:t xml:space="preserve">Garante: </w:t>
      </w:r>
      <w:r w:rsidRPr="00DE294E">
        <w:rPr>
          <w:rFonts w:ascii="Arial" w:eastAsia="Arial Unicode MS" w:hAnsi="Arial" w:cs="Arial"/>
          <w:i/>
        </w:rPr>
        <w:t>[Insertar nombre y dirección del lugar de la emisión, salvo se indique lo contrario en el membrete]</w:t>
      </w:r>
    </w:p>
    <w:p w14:paraId="42A9B085" w14:textId="32329A47" w:rsidR="00747073" w:rsidRPr="00DE294E" w:rsidRDefault="0073075A">
      <w:pPr>
        <w:spacing w:after="120"/>
        <w:rPr>
          <w:rFonts w:ascii="Arial" w:eastAsia="Arial Unicode MS" w:hAnsi="Arial" w:cs="Arial"/>
          <w:i/>
        </w:rPr>
      </w:pPr>
      <w:r w:rsidRPr="00DE294E">
        <w:rPr>
          <w:rFonts w:ascii="Arial" w:eastAsia="Arial Unicode MS" w:hAnsi="Arial" w:cs="Arial"/>
        </w:rPr>
        <w:t xml:space="preserve">Nosotros, los abajo firmantes, hemos sido informados de que </w:t>
      </w:r>
      <w:r w:rsidRPr="00DE294E">
        <w:rPr>
          <w:rFonts w:ascii="Arial" w:eastAsia="Arial Unicode MS" w:hAnsi="Arial" w:cs="Arial"/>
          <w:i/>
        </w:rPr>
        <w:t xml:space="preserve">[Insertar nombre y dirección del Oferente, el </w:t>
      </w:r>
      <w:proofErr w:type="gramStart"/>
      <w:r w:rsidRPr="00DE294E">
        <w:rPr>
          <w:rFonts w:ascii="Arial" w:eastAsia="Arial Unicode MS" w:hAnsi="Arial" w:cs="Arial"/>
          <w:i/>
        </w:rPr>
        <w:t>cual</w:t>
      </w:r>
      <w:proofErr w:type="gramEnd"/>
      <w:r w:rsidRPr="00DE294E">
        <w:rPr>
          <w:rFonts w:ascii="Arial" w:eastAsia="Arial Unicode MS" w:hAnsi="Arial" w:cs="Arial"/>
          <w:i/>
        </w:rPr>
        <w:t xml:space="preserve"> en caso de tratarse de un Consorcio, procederá el nombre de est</w:t>
      </w:r>
      <w:r w:rsidR="00103F53" w:rsidRPr="00DE294E">
        <w:rPr>
          <w:rFonts w:ascii="Arial" w:eastAsia="Arial Unicode MS" w:hAnsi="Arial" w:cs="Arial"/>
          <w:i/>
        </w:rPr>
        <w:t>e</w:t>
      </w:r>
      <w:r w:rsidRPr="00DE294E">
        <w:rPr>
          <w:rFonts w:ascii="Arial" w:eastAsia="Arial Unicode MS" w:hAnsi="Arial" w:cs="Arial"/>
          <w:i/>
        </w:rPr>
        <w:t xml:space="preserve">] </w:t>
      </w:r>
      <w:r w:rsidRPr="00DE294E">
        <w:rPr>
          <w:rFonts w:ascii="Arial" w:eastAsia="Arial Unicode MS" w:hAnsi="Arial" w:cs="Arial"/>
        </w:rPr>
        <w:t xml:space="preserve">(de aquí en adelante denominado “el </w:t>
      </w:r>
      <w:r w:rsidR="001C0039" w:rsidRPr="00DE294E">
        <w:rPr>
          <w:rFonts w:ascii="Arial" w:eastAsia="Arial Unicode MS" w:hAnsi="Arial" w:cs="Arial"/>
        </w:rPr>
        <w:t>Oferente</w:t>
      </w:r>
      <w:r w:rsidRPr="00DE294E">
        <w:rPr>
          <w:rFonts w:ascii="Arial" w:eastAsia="Arial Unicode MS" w:hAnsi="Arial" w:cs="Arial"/>
        </w:rPr>
        <w:t xml:space="preserve">”) ha presentado o presentará al Beneficiario su oferta (de aquí en adelante denominada “la Oferta”) para la ejecución de </w:t>
      </w:r>
      <w:r w:rsidRPr="00DE294E">
        <w:rPr>
          <w:rFonts w:ascii="Arial" w:eastAsia="Arial Unicode MS" w:hAnsi="Arial" w:cs="Arial"/>
          <w:i/>
        </w:rPr>
        <w:t>[Insertar proyecto, objeto de contrato/breve descripción de las obras]</w:t>
      </w:r>
      <w:r w:rsidRPr="00DE294E">
        <w:rPr>
          <w:rFonts w:ascii="Arial" w:eastAsia="Arial Unicode MS" w:hAnsi="Arial" w:cs="Arial"/>
        </w:rPr>
        <w:t xml:space="preserve"> bajo Llamado a Licitación</w:t>
      </w:r>
      <w:r w:rsidR="00002FD2">
        <w:rPr>
          <w:rFonts w:ascii="Arial" w:eastAsia="Arial Unicode MS" w:hAnsi="Arial" w:cs="Arial"/>
        </w:rPr>
        <w:t xml:space="preserve"> Limitada</w:t>
      </w:r>
      <w:r w:rsidRPr="00DE294E">
        <w:rPr>
          <w:rFonts w:ascii="Arial" w:eastAsia="Arial Unicode MS" w:hAnsi="Arial" w:cs="Arial"/>
        </w:rPr>
        <w:t xml:space="preserve"> </w:t>
      </w:r>
      <w:proofErr w:type="spellStart"/>
      <w:r w:rsidRPr="00DE294E">
        <w:rPr>
          <w:rFonts w:ascii="Arial" w:eastAsia="Arial Unicode MS" w:hAnsi="Arial" w:cs="Arial"/>
        </w:rPr>
        <w:t>Nº</w:t>
      </w:r>
      <w:proofErr w:type="spellEnd"/>
      <w:r w:rsidRPr="00DE294E">
        <w:rPr>
          <w:rFonts w:ascii="Arial" w:eastAsia="Arial Unicode MS" w:hAnsi="Arial" w:cs="Arial"/>
        </w:rPr>
        <w:t xml:space="preserve"> </w:t>
      </w:r>
      <w:r w:rsidRPr="00DE294E">
        <w:rPr>
          <w:rFonts w:ascii="Arial" w:eastAsia="Arial Unicode MS" w:hAnsi="Arial" w:cs="Arial"/>
          <w:i/>
        </w:rPr>
        <w:t xml:space="preserve">[insertar </w:t>
      </w:r>
      <w:proofErr w:type="spellStart"/>
      <w:r w:rsidRPr="00DE294E">
        <w:rPr>
          <w:rFonts w:ascii="Arial" w:eastAsia="Arial Unicode MS" w:hAnsi="Arial" w:cs="Arial"/>
          <w:i/>
        </w:rPr>
        <w:t>Nº</w:t>
      </w:r>
      <w:proofErr w:type="spellEnd"/>
      <w:r w:rsidRPr="00DE294E">
        <w:rPr>
          <w:rFonts w:ascii="Arial" w:eastAsia="Arial Unicode MS" w:hAnsi="Arial" w:cs="Arial"/>
          <w:i/>
        </w:rPr>
        <w:t xml:space="preserve"> L</w:t>
      </w:r>
      <w:r w:rsidR="00002FD2">
        <w:rPr>
          <w:rFonts w:ascii="Arial" w:eastAsia="Arial Unicode MS" w:hAnsi="Arial" w:cs="Arial"/>
          <w:i/>
        </w:rPr>
        <w:t>L</w:t>
      </w:r>
      <w:r w:rsidRPr="00DE294E">
        <w:rPr>
          <w:rFonts w:ascii="Arial" w:eastAsia="Arial Unicode MS" w:hAnsi="Arial" w:cs="Arial"/>
          <w:i/>
        </w:rPr>
        <w:t>].</w:t>
      </w:r>
    </w:p>
    <w:p w14:paraId="02E5B769" w14:textId="338DBE05" w:rsidR="00747073" w:rsidRPr="00DE294E" w:rsidRDefault="0073075A">
      <w:pPr>
        <w:spacing w:after="120"/>
        <w:rPr>
          <w:rFonts w:ascii="Arial" w:eastAsia="Arial Unicode MS" w:hAnsi="Arial" w:cs="Arial"/>
        </w:rPr>
      </w:pPr>
      <w:r w:rsidRPr="00DE294E">
        <w:rPr>
          <w:rFonts w:ascii="Arial" w:eastAsia="Arial Unicode MS" w:hAnsi="Arial" w:cs="Arial"/>
        </w:rPr>
        <w:t xml:space="preserve">Nosotros, renunciando a toda objeción y excepción, en calidad de Garante, nos comprometemos en el presente documento de forma irrevocable e independiente a abonar al Beneficiario cualquier suma o sumas que no excedan en la cantidad de </w:t>
      </w:r>
      <w:r w:rsidRPr="00DE294E">
        <w:rPr>
          <w:rFonts w:ascii="Arial" w:eastAsia="Arial Unicode MS" w:hAnsi="Arial" w:cs="Arial"/>
          <w:i/>
        </w:rPr>
        <w:t xml:space="preserve">[Insertar cantidad de la garantía y la moneda tanto en letras como en cifras] </w:t>
      </w:r>
      <w:r w:rsidRPr="00DE294E">
        <w:rPr>
          <w:rFonts w:ascii="Arial" w:eastAsia="Arial Unicode MS" w:hAnsi="Arial" w:cs="Arial"/>
        </w:rPr>
        <w:t xml:space="preserve">tras haber recibido nosotros el primer requerimiento del Beneficiario. Dicho requerimiento debe estar respaldado por su declaración, ya sea en el requerimiento en sí o en un documento separado y firmado que acompañe o identifique al primer requerimiento, declarando que, el </w:t>
      </w:r>
      <w:r w:rsidR="001C0039" w:rsidRPr="00DE294E">
        <w:rPr>
          <w:rFonts w:ascii="Arial" w:eastAsia="Arial Unicode MS" w:hAnsi="Arial" w:cs="Arial"/>
        </w:rPr>
        <w:t>Oferente</w:t>
      </w:r>
      <w:r w:rsidRPr="00DE294E">
        <w:rPr>
          <w:rFonts w:ascii="Arial" w:eastAsia="Arial Unicode MS" w:hAnsi="Arial" w:cs="Arial"/>
        </w:rPr>
        <w:t>:</w:t>
      </w:r>
    </w:p>
    <w:p w14:paraId="41B9F4F6" w14:textId="1780AFDE" w:rsidR="00747073" w:rsidRPr="00DE294E" w:rsidRDefault="0073075A">
      <w:pPr>
        <w:spacing w:after="120"/>
        <w:ind w:left="425" w:hanging="425"/>
        <w:rPr>
          <w:rFonts w:ascii="Arial" w:eastAsia="Arial Unicode MS" w:hAnsi="Arial" w:cs="Arial"/>
        </w:rPr>
      </w:pPr>
      <w:r w:rsidRPr="00DE294E">
        <w:rPr>
          <w:rFonts w:ascii="Arial" w:eastAsia="Arial Unicode MS" w:hAnsi="Arial" w:cs="Arial"/>
        </w:rPr>
        <w:t>(a)</w:t>
      </w:r>
      <w:r w:rsidRPr="00DE294E">
        <w:rPr>
          <w:rFonts w:ascii="Arial" w:eastAsia="Arial Unicode MS" w:hAnsi="Arial" w:cs="Arial"/>
        </w:rPr>
        <w:tab/>
        <w:t xml:space="preserve">Ha retirado su Oferta durante el periodo de validez de la Oferta expuesto en </w:t>
      </w:r>
      <w:r w:rsidR="00002FD2" w:rsidRPr="00DE294E">
        <w:rPr>
          <w:rFonts w:ascii="Arial" w:eastAsia="Arial Unicode MS" w:hAnsi="Arial" w:cs="Arial"/>
        </w:rPr>
        <w:t>el Formulario</w:t>
      </w:r>
      <w:r w:rsidRPr="00DE294E">
        <w:rPr>
          <w:rFonts w:ascii="Arial" w:eastAsia="Arial Unicode MS" w:hAnsi="Arial" w:cs="Arial"/>
        </w:rPr>
        <w:t xml:space="preserve"> de Presentación de la Oferta del </w:t>
      </w:r>
      <w:r w:rsidR="001C0039" w:rsidRPr="00DE294E">
        <w:rPr>
          <w:rFonts w:ascii="Arial" w:eastAsia="Arial Unicode MS" w:hAnsi="Arial" w:cs="Arial"/>
        </w:rPr>
        <w:t xml:space="preserve">Oferente </w:t>
      </w:r>
      <w:r w:rsidRPr="00DE294E">
        <w:rPr>
          <w:rFonts w:ascii="Arial" w:eastAsia="Arial Unicode MS" w:hAnsi="Arial" w:cs="Arial"/>
        </w:rPr>
        <w:t>(el “Periodo de Validez de la Oferta”); o</w:t>
      </w:r>
    </w:p>
    <w:p w14:paraId="15F75598" w14:textId="6A78D75B" w:rsidR="00747073" w:rsidRPr="00DE294E" w:rsidRDefault="0073075A">
      <w:pPr>
        <w:spacing w:after="120"/>
        <w:ind w:left="425" w:hanging="425"/>
        <w:rPr>
          <w:rFonts w:ascii="Arial" w:eastAsia="Arial Unicode MS" w:hAnsi="Arial" w:cs="Arial"/>
        </w:rPr>
      </w:pPr>
      <w:r w:rsidRPr="00DE294E">
        <w:rPr>
          <w:rFonts w:ascii="Arial" w:eastAsia="Arial Unicode MS" w:hAnsi="Arial" w:cs="Arial"/>
        </w:rPr>
        <w:t>(b)</w:t>
      </w:r>
      <w:r w:rsidRPr="00DE294E">
        <w:rPr>
          <w:rFonts w:ascii="Arial" w:eastAsia="Arial Unicode MS" w:hAnsi="Arial" w:cs="Arial"/>
        </w:rPr>
        <w:tab/>
        <w:t>Habiendo sido notificado de la aceptación de su Oferta por parte del Beneficiario durante el Período de Validez de la Oferta, (i) no ha firmado el contrato, o (</w:t>
      </w:r>
      <w:proofErr w:type="spellStart"/>
      <w:r w:rsidRPr="00DE294E">
        <w:rPr>
          <w:rFonts w:ascii="Arial" w:eastAsia="Arial Unicode MS" w:hAnsi="Arial" w:cs="Arial"/>
        </w:rPr>
        <w:t>ii</w:t>
      </w:r>
      <w:proofErr w:type="spellEnd"/>
      <w:r w:rsidRPr="00DE294E">
        <w:rPr>
          <w:rFonts w:ascii="Arial" w:eastAsia="Arial Unicode MS" w:hAnsi="Arial" w:cs="Arial"/>
        </w:rPr>
        <w:t xml:space="preserve">) no ha proporcionado la </w:t>
      </w:r>
      <w:r w:rsidR="001C0039" w:rsidRPr="00DE294E">
        <w:rPr>
          <w:rFonts w:ascii="Arial" w:eastAsia="Arial Unicode MS" w:hAnsi="Arial" w:cs="Arial"/>
        </w:rPr>
        <w:t>G</w:t>
      </w:r>
      <w:r w:rsidRPr="00DE294E">
        <w:rPr>
          <w:rFonts w:ascii="Arial" w:eastAsia="Arial Unicode MS" w:hAnsi="Arial" w:cs="Arial"/>
        </w:rPr>
        <w:t xml:space="preserve">arantía de </w:t>
      </w:r>
      <w:r w:rsidR="001C0039" w:rsidRPr="00DE294E">
        <w:rPr>
          <w:rFonts w:ascii="Arial" w:eastAsia="Arial Unicode MS" w:hAnsi="Arial" w:cs="Arial"/>
        </w:rPr>
        <w:t>C</w:t>
      </w:r>
      <w:r w:rsidRPr="00DE294E">
        <w:rPr>
          <w:rFonts w:ascii="Arial" w:eastAsia="Arial Unicode MS" w:hAnsi="Arial" w:cs="Arial"/>
        </w:rPr>
        <w:t xml:space="preserve">umplimiento, de conformidad con las Instrucciones a los Oferentes (“IAO”) del Documento de Licitación del Beneficiario. </w:t>
      </w:r>
    </w:p>
    <w:p w14:paraId="4C9B52A1" w14:textId="77777777" w:rsidR="00747073" w:rsidRPr="00DE294E" w:rsidRDefault="0073075A">
      <w:pPr>
        <w:spacing w:after="120"/>
        <w:rPr>
          <w:rFonts w:ascii="Arial" w:hAnsi="Arial" w:cs="Arial"/>
        </w:rPr>
      </w:pPr>
      <w:commentRangeStart w:id="642"/>
      <w:r w:rsidRPr="00DE294E">
        <w:rPr>
          <w:rFonts w:ascii="Arial" w:hAnsi="Arial" w:cs="Arial"/>
        </w:rPr>
        <w:t xml:space="preserve">Esta Garantía expirará </w:t>
      </w:r>
      <w:r w:rsidRPr="00DE294E">
        <w:rPr>
          <w:rFonts w:ascii="Arial" w:hAnsi="Arial" w:cs="Arial"/>
          <w:i/>
        </w:rPr>
        <w:t>[Insertar fecha de expiración]</w:t>
      </w:r>
      <w:r w:rsidRPr="00DE294E">
        <w:rPr>
          <w:rFonts w:ascii="Arial" w:hAnsi="Arial" w:cs="Arial"/>
          <w:i/>
          <w:vertAlign w:val="superscript"/>
        </w:rPr>
        <w:footnoteReference w:id="9"/>
      </w:r>
      <w:r w:rsidRPr="00DE294E">
        <w:rPr>
          <w:rFonts w:ascii="Arial" w:hAnsi="Arial" w:cs="Arial"/>
          <w:i/>
        </w:rPr>
        <w:t>.</w:t>
      </w:r>
    </w:p>
    <w:p w14:paraId="7307E8DC" w14:textId="52AB62CC" w:rsidR="00747073" w:rsidRPr="00DE294E" w:rsidRDefault="0073075A">
      <w:pPr>
        <w:spacing w:after="120"/>
        <w:rPr>
          <w:rFonts w:ascii="Arial" w:hAnsi="Arial" w:cs="Arial"/>
        </w:rPr>
      </w:pPr>
      <w:r w:rsidRPr="00DE294E">
        <w:rPr>
          <w:rFonts w:ascii="Arial" w:hAnsi="Arial" w:cs="Arial"/>
        </w:rPr>
        <w:t>Para la fecha indicada, deberemos haber recibido cualquier reclamación de pago por carta o mediante telecomunic</w:t>
      </w:r>
      <w:r w:rsidR="002F7515" w:rsidRPr="00DE294E">
        <w:rPr>
          <w:rFonts w:ascii="Arial" w:hAnsi="Arial" w:cs="Arial"/>
        </w:rPr>
        <w:t>ación encriptada</w:t>
      </w:r>
      <w:r w:rsidRPr="00DE294E">
        <w:rPr>
          <w:rFonts w:ascii="Arial" w:hAnsi="Arial" w:cs="Arial"/>
        </w:rPr>
        <w:t>. Comprendemos que se nos devolverá la presente garantía en la fecha de expiración o después del pago de la suma total a ser reclamada en virtud del presente documento de garantía.</w:t>
      </w:r>
    </w:p>
    <w:p w14:paraId="117D2D8C" w14:textId="78A9599F" w:rsidR="00747073" w:rsidRPr="00DE294E" w:rsidRDefault="0073075A">
      <w:pPr>
        <w:spacing w:after="480"/>
        <w:rPr>
          <w:rFonts w:ascii="Arial" w:eastAsia="Arial Unicode MS" w:hAnsi="Arial" w:cs="Arial"/>
          <w:i/>
        </w:rPr>
      </w:pPr>
      <w:r w:rsidRPr="00DE294E">
        <w:rPr>
          <w:rFonts w:ascii="Arial" w:eastAsia="Arial Unicode MS" w:hAnsi="Arial" w:cs="Arial"/>
          <w:i/>
        </w:rPr>
        <w:t>[Con respecto a las reglas de garantía, la opción preferida es</w:t>
      </w:r>
      <w:r w:rsidRPr="00DE294E">
        <w:rPr>
          <w:rFonts w:ascii="Arial" w:eastAsia="Arial Unicode MS" w:hAnsi="Arial" w:cs="Arial"/>
          <w:i/>
          <w:vertAlign w:val="superscript"/>
        </w:rPr>
        <w:footnoteReference w:id="10"/>
      </w:r>
      <w:r w:rsidRPr="00DE294E">
        <w:rPr>
          <w:rFonts w:ascii="Arial" w:eastAsia="Arial Unicode MS" w:hAnsi="Arial" w:cs="Arial"/>
          <w:i/>
        </w:rPr>
        <w:t xml:space="preserve">: </w:t>
      </w:r>
      <w:r w:rsidRPr="00DE294E">
        <w:rPr>
          <w:rFonts w:ascii="Arial" w:eastAsia="Arial Unicode MS" w:hAnsi="Arial" w:cs="Arial"/>
        </w:rPr>
        <w:t xml:space="preserve">Esta </w:t>
      </w:r>
      <w:commentRangeEnd w:id="642"/>
      <w:r w:rsidR="00407F32">
        <w:rPr>
          <w:rStyle w:val="Refdecomentario"/>
        </w:rPr>
        <w:commentReference w:id="642"/>
      </w:r>
      <w:r w:rsidRPr="00DE294E">
        <w:rPr>
          <w:rFonts w:ascii="Arial" w:eastAsia="Arial Unicode MS" w:hAnsi="Arial" w:cs="Arial"/>
        </w:rPr>
        <w:t>garantía está sujeta a las Reglas Uniformes relativas a las Garantías a Primer Requerimiento (</w:t>
      </w:r>
      <w:r w:rsidR="001C0039" w:rsidRPr="00DE294E">
        <w:rPr>
          <w:rFonts w:ascii="Arial" w:eastAsia="Arial Unicode MS" w:hAnsi="Arial" w:cs="Arial"/>
        </w:rPr>
        <w:t>RUGR</w:t>
      </w:r>
      <w:r w:rsidR="002F7515" w:rsidRPr="00DE294E">
        <w:rPr>
          <w:rFonts w:ascii="Arial" w:eastAsia="Arial Unicode MS" w:hAnsi="Arial" w:cs="Arial"/>
        </w:rPr>
        <w:t xml:space="preserve">) Revisión 2010, </w:t>
      </w:r>
      <w:r w:rsidRPr="00DE294E">
        <w:rPr>
          <w:rFonts w:ascii="Arial" w:eastAsia="Arial Unicode MS" w:hAnsi="Arial" w:cs="Arial"/>
        </w:rPr>
        <w:t>Publicación CCI No. 758.</w:t>
      </w:r>
      <w:r w:rsidRPr="00DE294E">
        <w:rPr>
          <w:rFonts w:ascii="Arial" w:eastAsia="Arial Unicode MS" w:hAnsi="Arial" w:cs="Arial"/>
          <w:i/>
        </w:rPr>
        <w:t>]</w:t>
      </w:r>
    </w:p>
    <w:tbl>
      <w:tblPr>
        <w:tblStyle w:val="Tablaconcuadrcu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0"/>
        <w:gridCol w:w="757"/>
        <w:gridCol w:w="3980"/>
      </w:tblGrid>
      <w:tr w:rsidR="00747073" w:rsidRPr="00DE294E" w14:paraId="77DE3583" w14:textId="77777777">
        <w:tc>
          <w:tcPr>
            <w:tcW w:w="3931" w:type="dxa"/>
            <w:tcBorders>
              <w:top w:val="single" w:sz="4" w:space="0" w:color="auto"/>
              <w:left w:val="nil"/>
              <w:bottom w:val="nil"/>
              <w:right w:val="nil"/>
            </w:tcBorders>
          </w:tcPr>
          <w:p w14:paraId="0A48FD73" w14:textId="77777777" w:rsidR="00747073" w:rsidRPr="00DE294E" w:rsidRDefault="0073075A">
            <w:pPr>
              <w:spacing w:before="60" w:after="200" w:line="276" w:lineRule="auto"/>
              <w:jc w:val="center"/>
              <w:rPr>
                <w:rFonts w:ascii="Arial" w:hAnsi="Arial" w:cs="Arial"/>
                <w:sz w:val="24"/>
                <w:szCs w:val="24"/>
              </w:rPr>
            </w:pPr>
            <w:r w:rsidRPr="00DE294E">
              <w:rPr>
                <w:rFonts w:ascii="Arial" w:hAnsi="Arial" w:cs="Arial"/>
                <w:sz w:val="24"/>
                <w:szCs w:val="24"/>
              </w:rPr>
              <w:t>Lugar, fecha</w:t>
            </w:r>
          </w:p>
        </w:tc>
        <w:tc>
          <w:tcPr>
            <w:tcW w:w="757" w:type="dxa"/>
            <w:tcBorders>
              <w:top w:val="nil"/>
              <w:left w:val="nil"/>
              <w:bottom w:val="nil"/>
              <w:right w:val="nil"/>
            </w:tcBorders>
          </w:tcPr>
          <w:p w14:paraId="2D2FD0FD" w14:textId="77777777" w:rsidR="00747073" w:rsidRPr="00DE294E" w:rsidRDefault="00747073">
            <w:pPr>
              <w:spacing w:after="200" w:line="276" w:lineRule="auto"/>
              <w:jc w:val="center"/>
              <w:rPr>
                <w:rFonts w:ascii="Arial" w:hAnsi="Arial" w:cs="Arial"/>
                <w:sz w:val="24"/>
                <w:szCs w:val="24"/>
              </w:rPr>
            </w:pPr>
          </w:p>
        </w:tc>
        <w:tc>
          <w:tcPr>
            <w:tcW w:w="3981" w:type="dxa"/>
            <w:tcBorders>
              <w:top w:val="single" w:sz="4" w:space="0" w:color="auto"/>
              <w:left w:val="nil"/>
              <w:bottom w:val="nil"/>
              <w:right w:val="nil"/>
            </w:tcBorders>
          </w:tcPr>
          <w:p w14:paraId="1E7133D5" w14:textId="77777777" w:rsidR="00747073" w:rsidRPr="00DE294E" w:rsidRDefault="0073075A">
            <w:pPr>
              <w:spacing w:before="60" w:after="120" w:line="276" w:lineRule="auto"/>
              <w:jc w:val="center"/>
              <w:rPr>
                <w:rFonts w:ascii="Arial" w:hAnsi="Arial" w:cs="Arial"/>
                <w:sz w:val="24"/>
                <w:szCs w:val="24"/>
              </w:rPr>
            </w:pPr>
            <w:r w:rsidRPr="00DE294E">
              <w:rPr>
                <w:rFonts w:ascii="Arial" w:hAnsi="Arial" w:cs="Arial"/>
                <w:sz w:val="24"/>
                <w:szCs w:val="24"/>
              </w:rPr>
              <w:t>Firma autorizada del Garante</w:t>
            </w:r>
          </w:p>
        </w:tc>
      </w:tr>
      <w:bookmarkEnd w:id="640"/>
      <w:bookmarkEnd w:id="641"/>
    </w:tbl>
    <w:p w14:paraId="22B7D934" w14:textId="77777777" w:rsidR="00747073" w:rsidRPr="00DE294E" w:rsidRDefault="0073075A">
      <w:pPr>
        <w:pStyle w:val="UG-Title"/>
        <w:rPr>
          <w:rFonts w:ascii="Arial" w:hAnsi="Arial"/>
          <w:bCs/>
          <w:sz w:val="28"/>
          <w:szCs w:val="28"/>
        </w:rPr>
      </w:pPr>
      <w:r w:rsidRPr="00DE294E">
        <w:rPr>
          <w:rFonts w:ascii="Arial" w:hAnsi="Arial"/>
          <w:bCs/>
          <w:sz w:val="28"/>
          <w:szCs w:val="28"/>
        </w:rPr>
        <w:br w:type="page"/>
      </w:r>
      <w:bookmarkStart w:id="643" w:name="_Toc40301390"/>
      <w:bookmarkStart w:id="644" w:name="_Toc156372184"/>
      <w:bookmarkStart w:id="645" w:name="_Toc327354353"/>
      <w:r w:rsidRPr="00DE294E">
        <w:rPr>
          <w:rFonts w:ascii="Arial" w:hAnsi="Arial"/>
          <w:bCs/>
          <w:sz w:val="28"/>
          <w:szCs w:val="28"/>
        </w:rPr>
        <w:lastRenderedPageBreak/>
        <w:t>Garantía Bancaria por Anticipo</w:t>
      </w:r>
      <w:bookmarkEnd w:id="643"/>
    </w:p>
    <w:p w14:paraId="0214680D" w14:textId="77777777" w:rsidR="00747073" w:rsidRPr="00DE294E" w:rsidRDefault="00747073"/>
    <w:p w14:paraId="63E86B20" w14:textId="0467D7C7" w:rsidR="00747073" w:rsidRPr="00DE294E" w:rsidRDefault="0073075A">
      <w:pPr>
        <w:spacing w:after="142" w:line="240" w:lineRule="atLeast"/>
      </w:pPr>
      <w:r w:rsidRPr="00DE294E">
        <w:rPr>
          <w:rFonts w:ascii="Arial" w:eastAsia="Symbol" w:hAnsi="Arial" w:cs="Arial"/>
          <w:b/>
        </w:rPr>
        <w:t xml:space="preserve">Beneficiario: </w:t>
      </w:r>
      <w:r w:rsidRPr="00DE294E">
        <w:rPr>
          <w:rFonts w:ascii="Arial" w:eastAsia="Arial Unicode MS" w:hAnsi="Arial" w:cs="Arial"/>
          <w:b/>
        </w:rPr>
        <w:tab/>
      </w:r>
      <w:r w:rsidRPr="00DE294E">
        <w:rPr>
          <w:rFonts w:ascii="Arial" w:eastAsia="Symbol" w:hAnsi="Arial" w:cs="Arial"/>
          <w:i/>
        </w:rPr>
        <w:t xml:space="preserve"> </w:t>
      </w:r>
      <w:proofErr w:type="gramStart"/>
      <w:r w:rsidRPr="00DE294E">
        <w:rPr>
          <w:rFonts w:ascii="Arial" w:eastAsia="Symbol" w:hAnsi="Arial" w:cs="Arial"/>
          <w:i/>
        </w:rPr>
        <w:tab/>
        <w:t xml:space="preserve">  </w:t>
      </w:r>
      <w:r w:rsidRPr="00DE294E">
        <w:rPr>
          <w:rFonts w:ascii="Arial" w:eastAsia="Symbol" w:hAnsi="Arial" w:cs="Arial"/>
          <w:i/>
        </w:rPr>
        <w:tab/>
      </w:r>
      <w:proofErr w:type="gramEnd"/>
      <w:r w:rsidRPr="00DE294E">
        <w:rPr>
          <w:rFonts w:ascii="Arial" w:eastAsia="Symbol" w:hAnsi="Arial" w:cs="Arial"/>
          <w:i/>
        </w:rPr>
        <w:tab/>
        <w:t xml:space="preserve">      </w:t>
      </w:r>
      <w:r w:rsidRPr="00DE294E">
        <w:rPr>
          <w:rFonts w:ascii="Arial" w:eastAsia="Symbol" w:hAnsi="Arial" w:cs="Arial"/>
          <w:i/>
        </w:rPr>
        <w:tab/>
        <w:t xml:space="preserve">[Insertar el nombre y dirección del </w:t>
      </w:r>
      <w:r w:rsidR="001C0039" w:rsidRPr="00DE294E">
        <w:rPr>
          <w:rFonts w:ascii="Arial" w:eastAsia="Symbol" w:hAnsi="Arial" w:cs="Arial"/>
          <w:i/>
        </w:rPr>
        <w:t>Contratante</w:t>
      </w:r>
      <w:r w:rsidRPr="00DE294E">
        <w:rPr>
          <w:rFonts w:ascii="Arial" w:eastAsia="Symbol" w:hAnsi="Arial" w:cs="Arial"/>
          <w:i/>
        </w:rPr>
        <w:t xml:space="preserve">] </w:t>
      </w:r>
    </w:p>
    <w:p w14:paraId="66629180" w14:textId="77777777" w:rsidR="00747073" w:rsidRPr="00DE294E" w:rsidRDefault="0073075A">
      <w:pPr>
        <w:spacing w:after="142" w:line="240" w:lineRule="atLeast"/>
      </w:pPr>
      <w:r w:rsidRPr="00DE294E">
        <w:rPr>
          <w:rFonts w:ascii="Arial" w:eastAsia="Symbol" w:hAnsi="Arial" w:cs="Arial"/>
          <w:b/>
        </w:rPr>
        <w:t>Fecha:</w:t>
      </w:r>
      <w:r w:rsidRPr="00DE294E">
        <w:rPr>
          <w:rFonts w:ascii="Arial" w:eastAsia="Symbol" w:hAnsi="Arial" w:cs="Arial"/>
          <w:i/>
        </w:rPr>
        <w:t xml:space="preserve"> </w:t>
      </w:r>
      <w:r w:rsidRPr="00DE294E">
        <w:rPr>
          <w:rFonts w:ascii="Arial" w:eastAsia="Symbol" w:hAnsi="Arial" w:cs="Arial"/>
          <w:i/>
        </w:rPr>
        <w:tab/>
      </w:r>
      <w:r w:rsidRPr="00DE294E">
        <w:rPr>
          <w:rFonts w:ascii="Arial" w:eastAsia="Symbol" w:hAnsi="Arial" w:cs="Arial"/>
          <w:i/>
        </w:rPr>
        <w:tab/>
      </w:r>
      <w:r w:rsidRPr="00DE294E">
        <w:rPr>
          <w:rFonts w:ascii="Arial" w:eastAsia="Symbol" w:hAnsi="Arial" w:cs="Arial"/>
          <w:i/>
        </w:rPr>
        <w:tab/>
      </w:r>
      <w:r w:rsidRPr="00DE294E">
        <w:rPr>
          <w:rFonts w:ascii="Arial" w:eastAsia="Symbol" w:hAnsi="Arial" w:cs="Arial"/>
          <w:i/>
        </w:rPr>
        <w:tab/>
      </w:r>
      <w:r w:rsidRPr="00DE294E">
        <w:rPr>
          <w:rFonts w:ascii="Arial" w:eastAsia="Symbol" w:hAnsi="Arial" w:cs="Arial"/>
          <w:i/>
        </w:rPr>
        <w:tab/>
      </w:r>
      <w:r w:rsidRPr="00DE294E">
        <w:rPr>
          <w:rFonts w:ascii="Arial" w:eastAsia="Symbol" w:hAnsi="Arial" w:cs="Arial"/>
          <w:i/>
        </w:rPr>
        <w:tab/>
        <w:t xml:space="preserve">           </w:t>
      </w:r>
      <w:proofErr w:type="gramStart"/>
      <w:r w:rsidRPr="00DE294E">
        <w:rPr>
          <w:rFonts w:ascii="Arial" w:eastAsia="Symbol" w:hAnsi="Arial" w:cs="Arial"/>
          <w:i/>
        </w:rPr>
        <w:t xml:space="preserve">   [</w:t>
      </w:r>
      <w:proofErr w:type="gramEnd"/>
      <w:r w:rsidRPr="00DE294E">
        <w:rPr>
          <w:rFonts w:ascii="Arial" w:eastAsia="Symbol" w:hAnsi="Arial" w:cs="Arial"/>
          <w:i/>
        </w:rPr>
        <w:t>Insertar la fecha de emisión]</w:t>
      </w:r>
    </w:p>
    <w:p w14:paraId="6E74DB66" w14:textId="031CD5AC" w:rsidR="00747073" w:rsidRPr="00DE294E" w:rsidRDefault="0073075A">
      <w:pPr>
        <w:spacing w:after="142" w:line="240" w:lineRule="atLeast"/>
      </w:pPr>
      <w:r w:rsidRPr="00DE294E">
        <w:rPr>
          <w:rFonts w:ascii="Arial" w:eastAsia="Symbol" w:hAnsi="Arial" w:cs="Arial"/>
          <w:b/>
        </w:rPr>
        <w:t xml:space="preserve">N.º DE </w:t>
      </w:r>
      <w:r w:rsidR="0052112A" w:rsidRPr="00DE294E">
        <w:rPr>
          <w:rFonts w:ascii="Arial" w:eastAsia="Symbol" w:hAnsi="Arial" w:cs="Arial"/>
          <w:b/>
        </w:rPr>
        <w:t>GARANTÍA</w:t>
      </w:r>
      <w:r w:rsidRPr="00DE294E">
        <w:rPr>
          <w:rFonts w:ascii="Arial" w:eastAsia="Symbol" w:hAnsi="Arial" w:cs="Arial"/>
          <w:b/>
        </w:rPr>
        <w:t xml:space="preserve"> DE ANTICIPO: </w:t>
      </w:r>
      <w:r w:rsidRPr="00DE294E">
        <w:rPr>
          <w:rFonts w:ascii="Arial" w:eastAsia="Symbol" w:hAnsi="Arial" w:cs="Arial"/>
          <w:i/>
        </w:rPr>
        <w:t>[Insertar el número de referencia de la Garantía]</w:t>
      </w:r>
    </w:p>
    <w:p w14:paraId="1411DA95" w14:textId="77777777" w:rsidR="00747073" w:rsidRPr="00DE294E" w:rsidRDefault="0073075A">
      <w:pPr>
        <w:spacing w:after="142" w:line="240" w:lineRule="atLeast"/>
      </w:pPr>
      <w:r w:rsidRPr="00DE294E">
        <w:rPr>
          <w:rFonts w:ascii="Arial" w:eastAsia="Symbol" w:hAnsi="Arial" w:cs="Arial"/>
          <w:b/>
        </w:rPr>
        <w:t>Garante:</w:t>
      </w:r>
      <w:r w:rsidRPr="00DE294E">
        <w:rPr>
          <w:rFonts w:ascii="Arial" w:eastAsia="Symbol" w:hAnsi="Arial" w:cs="Arial"/>
          <w:i/>
        </w:rPr>
        <w:t xml:space="preserve"> [Insertar el nombre y dirección del lugar de expedición, a menos que se indique en el membrete]</w:t>
      </w:r>
    </w:p>
    <w:p w14:paraId="0BFB49CB" w14:textId="77777777" w:rsidR="00747073" w:rsidRPr="00DE294E" w:rsidRDefault="00747073">
      <w:pPr>
        <w:spacing w:after="120"/>
        <w:rPr>
          <w:rFonts w:ascii="Arial" w:eastAsia="Arial Unicode MS" w:hAnsi="Arial" w:cs="Arial"/>
        </w:rPr>
      </w:pPr>
    </w:p>
    <w:p w14:paraId="424AA50C" w14:textId="73DBA8C8" w:rsidR="00747073" w:rsidRPr="00DE294E" w:rsidRDefault="0073075A">
      <w:pPr>
        <w:spacing w:after="142" w:line="240" w:lineRule="atLeast"/>
        <w:rPr>
          <w:rFonts w:ascii="Arial" w:eastAsia="Arial Unicode MS" w:hAnsi="Arial" w:cs="Arial"/>
        </w:rPr>
      </w:pPr>
      <w:r w:rsidRPr="00DE294E">
        <w:rPr>
          <w:rFonts w:ascii="Arial" w:eastAsia="Symbol" w:hAnsi="Arial" w:cs="Arial"/>
        </w:rPr>
        <w:t xml:space="preserve">A nosotros se nos ha informado que </w:t>
      </w:r>
      <w:r w:rsidRPr="00DE294E">
        <w:rPr>
          <w:rFonts w:ascii="Arial" w:eastAsia="Symbol" w:hAnsi="Arial" w:cs="Arial"/>
          <w:i/>
        </w:rPr>
        <w:t>[Insertar nombre y dirección del Contratista; en caso que se trate de un Consorcio, se debe incluir el nombre y dirección de dicho Consorcio]</w:t>
      </w:r>
      <w:r w:rsidRPr="00DE294E">
        <w:rPr>
          <w:rFonts w:ascii="Arial" w:eastAsia="Symbol" w:hAnsi="Arial" w:cs="Arial"/>
        </w:rPr>
        <w:t xml:space="preserve"> (en adelante denominado “el Solicitante”) ha celebrado el Contrato n.º. </w:t>
      </w:r>
      <w:r w:rsidRPr="00DE294E">
        <w:rPr>
          <w:rFonts w:ascii="Arial" w:eastAsia="Symbol" w:hAnsi="Arial" w:cs="Arial"/>
          <w:i/>
        </w:rPr>
        <w:t xml:space="preserve">[Insertar número del Contrato] </w:t>
      </w:r>
      <w:r w:rsidRPr="00DE294E">
        <w:rPr>
          <w:rFonts w:ascii="Arial" w:eastAsia="Symbol" w:hAnsi="Arial" w:cs="Arial"/>
        </w:rPr>
        <w:t xml:space="preserve">de fecha </w:t>
      </w:r>
      <w:r w:rsidRPr="00DE294E">
        <w:rPr>
          <w:rFonts w:ascii="Arial" w:eastAsia="Symbol" w:hAnsi="Arial" w:cs="Arial"/>
          <w:i/>
        </w:rPr>
        <w:t>[Insertar la fecha]</w:t>
      </w:r>
      <w:r w:rsidRPr="00DE294E">
        <w:rPr>
          <w:rFonts w:ascii="Arial" w:eastAsia="Symbol" w:hAnsi="Arial" w:cs="Arial"/>
        </w:rPr>
        <w:t xml:space="preserve"> con el Beneficiario, para la ejecución de </w:t>
      </w:r>
      <w:r w:rsidRPr="00DE294E">
        <w:rPr>
          <w:rFonts w:ascii="Arial" w:eastAsia="Symbol" w:hAnsi="Arial" w:cs="Arial"/>
          <w:i/>
        </w:rPr>
        <w:t>[Insertar el objeto del contrato y una breve descripción de las obras]</w:t>
      </w:r>
      <w:r w:rsidRPr="00DE294E">
        <w:rPr>
          <w:rFonts w:ascii="Arial" w:eastAsia="Symbol" w:hAnsi="Arial" w:cs="Arial"/>
        </w:rPr>
        <w:t xml:space="preserve"> (en adelante denominado “el Contrato”). Así mismo, entendemos que, de acuerdo con las condiciones del Contrato, se hará un anticipo de una suma de </w:t>
      </w:r>
      <w:r w:rsidRPr="00DE294E">
        <w:rPr>
          <w:rFonts w:ascii="Arial" w:eastAsia="Symbol" w:hAnsi="Arial" w:cs="Arial"/>
          <w:i/>
        </w:rPr>
        <w:t>[Insertar el monto y la moneda en letra y cifras]</w:t>
      </w:r>
      <w:r w:rsidRPr="00DE294E">
        <w:rPr>
          <w:rStyle w:val="Refdenotaalpie"/>
          <w:rFonts w:ascii="Arial" w:eastAsia="Symbol" w:hAnsi="Arial"/>
          <w:i/>
        </w:rPr>
        <w:footnoteReference w:customMarkFollows="1" w:id="11"/>
        <w:t>28</w:t>
      </w:r>
      <w:r w:rsidRPr="00DE294E">
        <w:rPr>
          <w:rFonts w:ascii="Arial" w:eastAsia="Arial Unicode MS" w:hAnsi="Arial" w:cs="Arial"/>
        </w:rPr>
        <w:t>,</w:t>
      </w:r>
      <w:r w:rsidRPr="00DE294E">
        <w:rPr>
          <w:rFonts w:ascii="Arial" w:eastAsia="Symbol" w:hAnsi="Arial" w:cs="Arial"/>
          <w:i/>
        </w:rPr>
        <w:t xml:space="preserve"> </w:t>
      </w:r>
      <w:r w:rsidRPr="00DE294E">
        <w:rPr>
          <w:rFonts w:ascii="Arial" w:eastAsia="Symbol" w:hAnsi="Arial" w:cs="Arial"/>
        </w:rPr>
        <w:t xml:space="preserve">que representa el </w:t>
      </w:r>
      <w:r w:rsidRPr="00DE294E">
        <w:rPr>
          <w:rFonts w:ascii="Arial" w:eastAsia="Symbol" w:hAnsi="Arial" w:cs="Arial"/>
          <w:i/>
          <w:iCs/>
        </w:rPr>
        <w:t xml:space="preserve">[Insertar el porcentaje en letra y cifras] </w:t>
      </w:r>
      <w:r w:rsidRPr="00DE294E">
        <w:rPr>
          <w:rFonts w:ascii="Arial" w:eastAsia="Symbol" w:hAnsi="Arial" w:cs="Arial"/>
        </w:rPr>
        <w:t>% del precio del contrato</w:t>
      </w:r>
      <w:r w:rsidRPr="00DE294E">
        <w:rPr>
          <w:rFonts w:ascii="Arial" w:eastAsia="Symbol" w:hAnsi="Arial" w:cs="Arial"/>
          <w:i/>
          <w:iCs/>
        </w:rPr>
        <w:t xml:space="preserve"> </w:t>
      </w:r>
      <w:r w:rsidRPr="00DE294E">
        <w:rPr>
          <w:rFonts w:ascii="Arial" w:eastAsia="Symbol" w:hAnsi="Arial" w:cs="Arial"/>
        </w:rPr>
        <w:t>sujeto a una garantía por pago de anticipo.</w:t>
      </w:r>
    </w:p>
    <w:p w14:paraId="44AA8EF5" w14:textId="77777777" w:rsidR="00747073" w:rsidRPr="00DE294E" w:rsidRDefault="0073075A">
      <w:pPr>
        <w:spacing w:after="142" w:line="240" w:lineRule="atLeast"/>
      </w:pPr>
      <w:r w:rsidRPr="00DE294E">
        <w:rPr>
          <w:rFonts w:ascii="Arial" w:eastAsia="Symbol" w:hAnsi="Arial" w:cs="Arial"/>
        </w:rPr>
        <w:t xml:space="preserve">Renunciando a todas las objeciones y excepciones, nosotros, en calidad de Garante, por medio del presente documento nos obligamos irrevocablemente a pagarle al Beneficiario cualquier suma o sumas que en total no excedan el monto de </w:t>
      </w:r>
      <w:r w:rsidRPr="00DE294E">
        <w:rPr>
          <w:rFonts w:ascii="Arial" w:eastAsia="Symbol" w:hAnsi="Arial" w:cs="Arial"/>
          <w:i/>
        </w:rPr>
        <w:t>[Insertar el monto garantizado y la moneda en letra y cifras]</w:t>
      </w:r>
      <w:r w:rsidRPr="00DE294E">
        <w:rPr>
          <w:rFonts w:ascii="Arial" w:eastAsia="Symbol" w:hAnsi="Arial" w:cs="Arial"/>
        </w:rPr>
        <w:t>, al momento en que recibamos el primer requerimiento del Beneficiario acompañado de una declaración del Beneficiario - en el requerimiento o en un documento independiente firmado que acompañe el requerimiento - declarando que el Solicitante no ha cumplido con sus obligaciones según establece el Contrato sin necesidad de que el Beneficiario tenga que demostrar las razones por las que demanda la suma especificada.</w:t>
      </w:r>
    </w:p>
    <w:p w14:paraId="5E3B1F6C" w14:textId="53CB7126" w:rsidR="00747073" w:rsidRPr="00DE294E" w:rsidRDefault="0073075A">
      <w:pPr>
        <w:tabs>
          <w:tab w:val="left" w:pos="567"/>
        </w:tabs>
        <w:spacing w:after="142" w:line="240" w:lineRule="atLeast"/>
      </w:pPr>
      <w:r w:rsidRPr="00DE294E">
        <w:rPr>
          <w:rFonts w:ascii="Arial" w:eastAsia="Symbol" w:hAnsi="Arial" w:cs="Arial"/>
        </w:rPr>
        <w:t>La garantía bancaria de anticipo entrará en vigor y efecto en cuanto se realice el pago anticipado en la cuenta del Solicitante. Las deducciones menores a la cantidad indicada anteriormente principalmente derivadas de comisiones bancarias no tendrán ningún efecto en la entrada en vigor.</w:t>
      </w:r>
    </w:p>
    <w:p w14:paraId="1D316AF2" w14:textId="77777777" w:rsidR="00747073" w:rsidRPr="00DE294E" w:rsidRDefault="0073075A">
      <w:pPr>
        <w:tabs>
          <w:tab w:val="left" w:pos="567"/>
        </w:tabs>
        <w:spacing w:after="142" w:line="240" w:lineRule="atLeast"/>
      </w:pPr>
      <w:r w:rsidRPr="00DE294E">
        <w:rPr>
          <w:rFonts w:ascii="Arial" w:eastAsia="Symbol" w:hAnsi="Arial" w:cs="Arial"/>
          <w:i/>
          <w:iCs/>
        </w:rPr>
        <w:t>[Para aquellas garantías emitidas en otras monedas, insértese lo siguiente:</w:t>
      </w:r>
    </w:p>
    <w:p w14:paraId="0BE0914C" w14:textId="1ECDAB43" w:rsidR="00747073" w:rsidRPr="00DE294E" w:rsidRDefault="0073075A">
      <w:pPr>
        <w:spacing w:after="142" w:line="240" w:lineRule="atLeast"/>
      </w:pPr>
      <w:r w:rsidRPr="00DE294E">
        <w:rPr>
          <w:rFonts w:ascii="Arial" w:eastAsia="Symbol" w:hAnsi="Arial" w:cs="Arial"/>
        </w:rPr>
        <w:t xml:space="preserve">En caso de reclamaciones sujetas a esta garantía, el pago se efectuará a KfW Frankfurt am </w:t>
      </w:r>
      <w:proofErr w:type="spellStart"/>
      <w:r w:rsidRPr="00DE294E">
        <w:rPr>
          <w:rFonts w:ascii="Arial" w:eastAsia="Symbol" w:hAnsi="Arial" w:cs="Arial"/>
        </w:rPr>
        <w:t>Main</w:t>
      </w:r>
      <w:proofErr w:type="spellEnd"/>
      <w:r w:rsidRPr="00DE294E">
        <w:rPr>
          <w:rFonts w:ascii="Arial" w:eastAsia="Symbol" w:hAnsi="Arial" w:cs="Arial"/>
        </w:rPr>
        <w:t xml:space="preserve"> </w:t>
      </w:r>
      <w:r w:rsidRPr="00DE294E">
        <w:rPr>
          <w:rFonts w:ascii="Arial" w:eastAsia="Arial Unicode MS" w:hAnsi="Arial" w:cs="Arial"/>
        </w:rPr>
        <w:t xml:space="preserve">(BIC: KFWIDEFF, BLZ 500 204 00), n.º de cuenta 38 000 000 00 (IBAN: DE53 5002 0400 3800 0000 00) en la cuenta de </w:t>
      </w:r>
      <w:r w:rsidRPr="00DE294E">
        <w:rPr>
          <w:rFonts w:ascii="Arial" w:eastAsia="Arial Unicode MS" w:hAnsi="Arial" w:cs="Arial"/>
          <w:i/>
          <w:iCs/>
        </w:rPr>
        <w:t xml:space="preserve">[Insertar el nombre y el país del </w:t>
      </w:r>
      <w:r w:rsidR="001C0039" w:rsidRPr="00DE294E">
        <w:rPr>
          <w:rFonts w:ascii="Arial" w:eastAsia="Arial Unicode MS" w:hAnsi="Arial" w:cs="Arial"/>
          <w:i/>
          <w:iCs/>
        </w:rPr>
        <w:t>Contratante</w:t>
      </w:r>
      <w:r w:rsidRPr="00DE294E">
        <w:rPr>
          <w:rFonts w:ascii="Arial" w:eastAsia="Arial Unicode MS" w:hAnsi="Arial" w:cs="Arial"/>
          <w:i/>
          <w:iCs/>
        </w:rPr>
        <w:t>].</w:t>
      </w:r>
    </w:p>
    <w:p w14:paraId="4132B9BF" w14:textId="77777777" w:rsidR="00747073" w:rsidRPr="00DE294E" w:rsidRDefault="0073075A">
      <w:pPr>
        <w:spacing w:after="142" w:line="240" w:lineRule="atLeast"/>
      </w:pPr>
      <w:r w:rsidRPr="00DE294E">
        <w:rPr>
          <w:rFonts w:ascii="Arial" w:eastAsia="Arial Unicode MS" w:hAnsi="Arial" w:cs="Arial"/>
          <w:i/>
          <w:iCs/>
        </w:rPr>
        <w:t>[Para aquellas garantías emitidas en moneda nacional, insértese lo siguiente:</w:t>
      </w:r>
    </w:p>
    <w:p w14:paraId="520CA383" w14:textId="532FE522" w:rsidR="00747073" w:rsidRPr="00DE294E" w:rsidRDefault="0073075A">
      <w:pPr>
        <w:spacing w:after="142" w:line="240" w:lineRule="atLeast"/>
      </w:pPr>
      <w:r w:rsidRPr="00DE294E">
        <w:rPr>
          <w:rFonts w:ascii="Arial" w:eastAsia="Arial Unicode MS" w:hAnsi="Arial" w:cs="Arial"/>
        </w:rPr>
        <w:t xml:space="preserve">En caso de reclamaciones sujetas a esta garantía, el pago se efectuará a: </w:t>
      </w:r>
      <w:r w:rsidRPr="00DE294E">
        <w:rPr>
          <w:rFonts w:ascii="Arial" w:eastAsia="Arial Unicode MS" w:hAnsi="Arial" w:cs="Arial"/>
          <w:i/>
          <w:iCs/>
        </w:rPr>
        <w:t xml:space="preserve">[Insertar la cuenta de pago designada] </w:t>
      </w:r>
      <w:r w:rsidRPr="00DE294E">
        <w:rPr>
          <w:rFonts w:ascii="Arial" w:eastAsia="Arial Unicode MS" w:hAnsi="Arial" w:cs="Arial"/>
        </w:rPr>
        <w:t xml:space="preserve">en la cuenta de </w:t>
      </w:r>
      <w:r w:rsidRPr="00DE294E">
        <w:rPr>
          <w:rFonts w:ascii="Arial" w:eastAsia="Arial Unicode MS" w:hAnsi="Arial" w:cs="Arial"/>
          <w:i/>
          <w:iCs/>
        </w:rPr>
        <w:t xml:space="preserve">[Insertar el nombre y el país del </w:t>
      </w:r>
      <w:r w:rsidR="001C0039" w:rsidRPr="00DE294E">
        <w:rPr>
          <w:rFonts w:ascii="Arial" w:eastAsia="Arial Unicode MS" w:hAnsi="Arial" w:cs="Arial"/>
          <w:i/>
          <w:iCs/>
        </w:rPr>
        <w:t>Contratante</w:t>
      </w:r>
      <w:r w:rsidRPr="00DE294E">
        <w:rPr>
          <w:rFonts w:ascii="Arial" w:eastAsia="Arial Unicode MS" w:hAnsi="Arial" w:cs="Arial"/>
          <w:i/>
          <w:iCs/>
        </w:rPr>
        <w:t>].</w:t>
      </w:r>
    </w:p>
    <w:p w14:paraId="49E9AB3C" w14:textId="7EF80C07" w:rsidR="00747073" w:rsidRPr="00DE294E" w:rsidRDefault="0073075A">
      <w:pPr>
        <w:spacing w:after="120"/>
        <w:rPr>
          <w:rFonts w:ascii="Arial" w:eastAsia="Arial Unicode MS" w:hAnsi="Arial" w:cs="Arial"/>
        </w:rPr>
      </w:pPr>
      <w:r w:rsidRPr="00DE294E">
        <w:rPr>
          <w:rFonts w:ascii="Arial" w:eastAsia="Arial Unicode MS" w:hAnsi="Arial" w:cs="Arial"/>
        </w:rPr>
        <w:t xml:space="preserve">La cantidad máxima de la presente garantía deberá ser reducida progresivamente por la cantidad del anticipo reembolsado por el Solicitante tal y como se especifica en las copias de las declaraciones provisionales o de los certificados de pagos </w:t>
      </w:r>
      <w:r w:rsidR="005E681F" w:rsidRPr="00DE294E">
        <w:rPr>
          <w:rFonts w:ascii="Arial" w:eastAsia="Arial Unicode MS" w:hAnsi="Arial" w:cs="Arial"/>
        </w:rPr>
        <w:t>intermedios</w:t>
      </w:r>
      <w:r w:rsidRPr="00DE294E">
        <w:rPr>
          <w:rFonts w:ascii="Arial" w:eastAsia="Arial Unicode MS" w:hAnsi="Arial" w:cs="Arial"/>
        </w:rPr>
        <w:t xml:space="preserve"> que se nos presentarán. Esta garantía expirará, a más tardar, tras la recepción de una copia del certificado de pagos </w:t>
      </w:r>
      <w:r w:rsidR="005E681F" w:rsidRPr="00DE294E">
        <w:rPr>
          <w:rFonts w:ascii="Arial" w:eastAsia="Arial Unicode MS" w:hAnsi="Arial" w:cs="Arial"/>
        </w:rPr>
        <w:t>intermedios</w:t>
      </w:r>
      <w:r w:rsidRPr="00DE294E">
        <w:rPr>
          <w:rFonts w:ascii="Arial" w:eastAsia="Arial Unicode MS" w:hAnsi="Arial" w:cs="Arial"/>
        </w:rPr>
        <w:t xml:space="preserve"> que indique que el noventa (90) por ciento del Monto</w:t>
      </w:r>
      <w:r w:rsidR="008A0FA7" w:rsidRPr="00DE294E">
        <w:rPr>
          <w:rFonts w:ascii="Arial" w:eastAsia="Arial Unicode MS" w:hAnsi="Arial" w:cs="Arial"/>
        </w:rPr>
        <w:t xml:space="preserve"> Aceptado del Contrato, menos lo</w:t>
      </w:r>
      <w:r w:rsidRPr="00DE294E">
        <w:rPr>
          <w:rFonts w:ascii="Arial" w:eastAsia="Arial Unicode MS" w:hAnsi="Arial" w:cs="Arial"/>
        </w:rPr>
        <w:t xml:space="preserve">s </w:t>
      </w:r>
      <w:r w:rsidR="008A0FA7" w:rsidRPr="00DE294E">
        <w:rPr>
          <w:rFonts w:ascii="Arial" w:eastAsia="Arial Unicode MS" w:hAnsi="Arial" w:cs="Arial"/>
        </w:rPr>
        <w:t>montos</w:t>
      </w:r>
      <w:r w:rsidRPr="00DE294E">
        <w:rPr>
          <w:rFonts w:ascii="Arial" w:eastAsia="Arial Unicode MS" w:hAnsi="Arial" w:cs="Arial"/>
        </w:rPr>
        <w:t xml:space="preserve"> provisionales, ha sido verificado para el pago, </w:t>
      </w:r>
      <w:r w:rsidRPr="00DE294E">
        <w:rPr>
          <w:rFonts w:ascii="Arial" w:eastAsia="Arial Unicode MS" w:hAnsi="Arial" w:cs="Arial"/>
        </w:rPr>
        <w:lastRenderedPageBreak/>
        <w:t xml:space="preserve">o el </w:t>
      </w:r>
      <w:r w:rsidRPr="00DE294E">
        <w:rPr>
          <w:rFonts w:ascii="Arial" w:eastAsia="Arial Unicode MS" w:hAnsi="Arial" w:cs="Arial"/>
          <w:i/>
        </w:rPr>
        <w:t>[Insertar fecha];</w:t>
      </w:r>
      <w:r w:rsidRPr="00DE294E">
        <w:rPr>
          <w:rFonts w:ascii="Arial" w:eastAsia="Arial Unicode MS" w:hAnsi="Arial" w:cs="Arial"/>
        </w:rPr>
        <w:t xml:space="preserve"> la opción más temprana. Consecuentemente, cualquier reclamación de pago bajo la presente garantía deberá ser recibida por nosotros en esta oficina en o antes de esa fecha, por correo ordinario o mediante telecomunicación encriptada. </w:t>
      </w:r>
    </w:p>
    <w:p w14:paraId="245B040D" w14:textId="3C8F8A2A" w:rsidR="00747073" w:rsidRPr="00DE294E" w:rsidRDefault="0073075A">
      <w:pPr>
        <w:spacing w:after="120"/>
        <w:rPr>
          <w:rFonts w:ascii="Arial" w:eastAsia="Arial Unicode MS" w:hAnsi="Arial" w:cs="Arial"/>
        </w:rPr>
      </w:pPr>
      <w:r w:rsidRPr="00DE294E">
        <w:rPr>
          <w:rFonts w:ascii="Arial" w:eastAsia="Arial Unicode MS" w:hAnsi="Arial" w:cs="Arial"/>
        </w:rPr>
        <w:t xml:space="preserve">Entendemos que esta garantía nos será devuelta en la fecha de expiración o de lo que ocurra antes del pago del monto total que se reclame en virtud de la presente. </w:t>
      </w:r>
    </w:p>
    <w:p w14:paraId="52B725BD" w14:textId="77777777" w:rsidR="00747073" w:rsidRPr="00DE294E" w:rsidRDefault="0073075A">
      <w:pPr>
        <w:spacing w:after="142" w:line="240" w:lineRule="atLeast"/>
        <w:rPr>
          <w:rFonts w:ascii="Arial" w:hAnsi="Arial" w:cs="Arial"/>
        </w:rPr>
      </w:pPr>
      <w:r w:rsidRPr="00DE294E">
        <w:rPr>
          <w:rFonts w:ascii="Arial" w:hAnsi="Arial" w:cs="Arial"/>
        </w:rPr>
        <w:t>[</w:t>
      </w:r>
      <w:r w:rsidRPr="00DE294E">
        <w:rPr>
          <w:rFonts w:ascii="Arial" w:hAnsi="Arial" w:cs="Arial"/>
          <w:i/>
        </w:rPr>
        <w:t>Como opción preferente en relación a las reglas de garantía, insertar]</w:t>
      </w:r>
      <w:r w:rsidRPr="00DE294E">
        <w:rPr>
          <w:rStyle w:val="Refdenotaalpie"/>
          <w:rFonts w:ascii="Arial" w:hAnsi="Arial"/>
          <w:i/>
        </w:rPr>
        <w:footnoteReference w:customMarkFollows="1" w:id="12"/>
        <w:t>29</w:t>
      </w:r>
      <w:r w:rsidRPr="00DE294E">
        <w:rPr>
          <w:rFonts w:ascii="Arial" w:hAnsi="Arial" w:cs="Arial"/>
          <w:i/>
        </w:rPr>
        <w:t>:</w:t>
      </w:r>
      <w:r w:rsidRPr="00DE294E">
        <w:rPr>
          <w:rFonts w:ascii="Arial" w:hAnsi="Arial" w:cs="Arial"/>
        </w:rPr>
        <w:t xml:space="preserve"> Esta garantía está sujeta a las “Reglas Uniformes relativas a las Garantías a Primer Requerimiento (URDG por sus siglas en inglés), Revisión de 2010, Publicación de la CCI No. 758, excepto por la declaración de apoyo del Artículo 15(a) aquí excluida]</w:t>
      </w:r>
    </w:p>
    <w:p w14:paraId="572F9448" w14:textId="77777777" w:rsidR="00747073" w:rsidRPr="00DE294E" w:rsidRDefault="00747073">
      <w:pPr>
        <w:spacing w:after="120"/>
        <w:rPr>
          <w:rFonts w:ascii="Arial" w:eastAsia="Arial Unicode MS" w:hAnsi="Arial" w:cs="Arial"/>
        </w:rPr>
      </w:pPr>
    </w:p>
    <w:tbl>
      <w:tblPr>
        <w:tblStyle w:val="Tablaconcuadrcu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7"/>
        <w:gridCol w:w="758"/>
        <w:gridCol w:w="3972"/>
      </w:tblGrid>
      <w:tr w:rsidR="00747073" w:rsidRPr="00DE294E" w14:paraId="374AE9E3" w14:textId="77777777">
        <w:tc>
          <w:tcPr>
            <w:tcW w:w="4098" w:type="dxa"/>
            <w:tcBorders>
              <w:top w:val="single" w:sz="4" w:space="0" w:color="auto"/>
              <w:left w:val="nil"/>
              <w:bottom w:val="nil"/>
              <w:right w:val="nil"/>
            </w:tcBorders>
          </w:tcPr>
          <w:p w14:paraId="57587914" w14:textId="77777777" w:rsidR="00747073" w:rsidRPr="00DE294E" w:rsidRDefault="0073075A">
            <w:pPr>
              <w:spacing w:before="60" w:after="200" w:line="276" w:lineRule="auto"/>
              <w:jc w:val="center"/>
              <w:rPr>
                <w:rFonts w:ascii="Arial" w:hAnsi="Arial" w:cs="Arial"/>
              </w:rPr>
            </w:pPr>
            <w:r w:rsidRPr="00DE294E">
              <w:rPr>
                <w:rFonts w:ascii="Arial" w:hAnsi="Arial" w:cs="Arial"/>
                <w:sz w:val="20"/>
                <w:szCs w:val="20"/>
              </w:rPr>
              <w:t>Lugar, fecha</w:t>
            </w:r>
          </w:p>
        </w:tc>
        <w:tc>
          <w:tcPr>
            <w:tcW w:w="786" w:type="dxa"/>
            <w:tcBorders>
              <w:top w:val="nil"/>
              <w:left w:val="nil"/>
              <w:bottom w:val="nil"/>
              <w:right w:val="nil"/>
            </w:tcBorders>
          </w:tcPr>
          <w:p w14:paraId="7829D5D2" w14:textId="77777777" w:rsidR="00747073" w:rsidRPr="00DE294E" w:rsidRDefault="00747073">
            <w:pPr>
              <w:spacing w:after="200" w:line="276" w:lineRule="auto"/>
              <w:jc w:val="center"/>
              <w:rPr>
                <w:rFonts w:ascii="Arial" w:hAnsi="Arial" w:cs="Arial"/>
              </w:rPr>
            </w:pPr>
          </w:p>
        </w:tc>
        <w:tc>
          <w:tcPr>
            <w:tcW w:w="4116" w:type="dxa"/>
            <w:tcBorders>
              <w:top w:val="single" w:sz="4" w:space="0" w:color="auto"/>
              <w:left w:val="nil"/>
              <w:bottom w:val="nil"/>
              <w:right w:val="nil"/>
            </w:tcBorders>
          </w:tcPr>
          <w:p w14:paraId="77FCC628" w14:textId="77777777" w:rsidR="00747073" w:rsidRPr="00DE294E" w:rsidRDefault="0073075A">
            <w:pPr>
              <w:spacing w:before="60" w:after="200" w:line="276" w:lineRule="auto"/>
              <w:jc w:val="center"/>
              <w:rPr>
                <w:rFonts w:ascii="Arial" w:hAnsi="Arial" w:cs="Arial"/>
              </w:rPr>
            </w:pPr>
            <w:r w:rsidRPr="00DE294E">
              <w:rPr>
                <w:rFonts w:ascii="Arial" w:hAnsi="Arial" w:cs="Arial"/>
                <w:sz w:val="20"/>
                <w:szCs w:val="20"/>
              </w:rPr>
              <w:t>Firma autorizada de/los Garante(s)</w:t>
            </w:r>
          </w:p>
        </w:tc>
      </w:tr>
    </w:tbl>
    <w:p w14:paraId="4FFB7EF5" w14:textId="77777777" w:rsidR="00747073" w:rsidRPr="00DE294E" w:rsidRDefault="0073075A">
      <w:pPr>
        <w:pStyle w:val="UG-Title"/>
        <w:rPr>
          <w:rFonts w:ascii="Arial" w:hAnsi="Arial"/>
          <w:bCs/>
          <w:sz w:val="28"/>
          <w:szCs w:val="28"/>
        </w:rPr>
      </w:pPr>
      <w:r w:rsidRPr="00DE294E">
        <w:rPr>
          <w:rFonts w:ascii="Arial" w:hAnsi="Arial"/>
          <w:bCs/>
          <w:sz w:val="28"/>
          <w:szCs w:val="28"/>
        </w:rPr>
        <w:br w:type="page"/>
      </w:r>
    </w:p>
    <w:p w14:paraId="7E426081" w14:textId="77777777" w:rsidR="00747073" w:rsidRPr="00DE294E" w:rsidRDefault="0073075A">
      <w:pPr>
        <w:pStyle w:val="UG-Title"/>
        <w:rPr>
          <w:rFonts w:ascii="Arial" w:hAnsi="Arial"/>
          <w:bCs/>
          <w:sz w:val="28"/>
          <w:szCs w:val="28"/>
        </w:rPr>
      </w:pPr>
      <w:bookmarkStart w:id="646" w:name="_Toc40301391"/>
      <w:r w:rsidRPr="00DE294E">
        <w:rPr>
          <w:rFonts w:ascii="Arial" w:hAnsi="Arial"/>
          <w:bCs/>
          <w:sz w:val="28"/>
          <w:szCs w:val="28"/>
        </w:rPr>
        <w:lastRenderedPageBreak/>
        <w:t>Garantía de Cumplimiento</w:t>
      </w:r>
      <w:bookmarkEnd w:id="646"/>
    </w:p>
    <w:p w14:paraId="537D3D75" w14:textId="6F76213D" w:rsidR="00747073" w:rsidRPr="00DE294E" w:rsidRDefault="0073075A">
      <w:pPr>
        <w:tabs>
          <w:tab w:val="right" w:pos="8789"/>
        </w:tabs>
        <w:spacing w:after="120"/>
        <w:rPr>
          <w:rFonts w:ascii="Arial" w:eastAsia="Arial Unicode MS" w:hAnsi="Arial" w:cs="Arial"/>
          <w:i/>
        </w:rPr>
      </w:pPr>
      <w:r w:rsidRPr="00DE294E">
        <w:rPr>
          <w:rFonts w:ascii="Arial" w:eastAsia="Arial Unicode MS" w:hAnsi="Arial" w:cs="Arial"/>
          <w:b/>
        </w:rPr>
        <w:t>Beneficiario:</w:t>
      </w:r>
      <w:r w:rsidRPr="00DE294E">
        <w:rPr>
          <w:rFonts w:ascii="Arial" w:eastAsia="Arial Unicode MS" w:hAnsi="Arial" w:cs="Arial"/>
          <w:b/>
        </w:rPr>
        <w:tab/>
      </w:r>
      <w:r w:rsidRPr="00DE294E">
        <w:rPr>
          <w:rFonts w:ascii="Arial" w:hAnsi="Arial" w:cs="Arial"/>
          <w:i/>
          <w:iCs/>
        </w:rPr>
        <w:t>[</w:t>
      </w:r>
      <w:r w:rsidRPr="00DE294E">
        <w:rPr>
          <w:rFonts w:ascii="Arial" w:hAnsi="Arial" w:cs="Arial"/>
          <w:i/>
        </w:rPr>
        <w:t xml:space="preserve">Nombre completo y dirección del </w:t>
      </w:r>
      <w:r w:rsidR="001C0039" w:rsidRPr="00DE294E">
        <w:rPr>
          <w:rFonts w:ascii="Arial" w:hAnsi="Arial" w:cs="Arial"/>
          <w:i/>
        </w:rPr>
        <w:t>Contratante</w:t>
      </w:r>
      <w:r w:rsidRPr="00DE294E">
        <w:rPr>
          <w:rFonts w:ascii="Arial" w:hAnsi="Arial" w:cs="Arial"/>
          <w:i/>
          <w:iCs/>
        </w:rPr>
        <w:t>]</w:t>
      </w:r>
    </w:p>
    <w:p w14:paraId="06AB9071" w14:textId="77777777" w:rsidR="00747073" w:rsidRPr="00DE294E" w:rsidRDefault="0073075A">
      <w:pPr>
        <w:tabs>
          <w:tab w:val="right" w:pos="8789"/>
        </w:tabs>
        <w:spacing w:after="120"/>
        <w:rPr>
          <w:rFonts w:ascii="Arial" w:eastAsia="Arial Unicode MS" w:hAnsi="Arial" w:cs="Arial"/>
        </w:rPr>
      </w:pPr>
      <w:r w:rsidRPr="00DE294E">
        <w:rPr>
          <w:rFonts w:ascii="Arial" w:eastAsia="Arial Unicode MS" w:hAnsi="Arial" w:cs="Arial"/>
          <w:b/>
        </w:rPr>
        <w:t>Fecha:</w:t>
      </w:r>
      <w:r w:rsidRPr="00DE294E">
        <w:rPr>
          <w:rFonts w:ascii="Arial" w:eastAsia="Arial Unicode MS" w:hAnsi="Arial" w:cs="Arial"/>
        </w:rPr>
        <w:tab/>
      </w:r>
      <w:r w:rsidRPr="00DE294E">
        <w:rPr>
          <w:rFonts w:ascii="Arial" w:hAnsi="Arial" w:cs="Arial"/>
          <w:i/>
          <w:iCs/>
        </w:rPr>
        <w:t>[Insertar fecha de emisión]</w:t>
      </w:r>
    </w:p>
    <w:p w14:paraId="7ED0F7D8" w14:textId="77777777" w:rsidR="00747073" w:rsidRPr="00DE294E" w:rsidRDefault="0073075A">
      <w:pPr>
        <w:tabs>
          <w:tab w:val="right" w:pos="8789"/>
        </w:tabs>
        <w:spacing w:after="120"/>
        <w:rPr>
          <w:rFonts w:ascii="Arial" w:eastAsia="Arial Unicode MS" w:hAnsi="Arial" w:cs="Arial"/>
        </w:rPr>
      </w:pPr>
      <w:r w:rsidRPr="00DE294E">
        <w:rPr>
          <w:rFonts w:ascii="Arial" w:hAnsi="Arial" w:cs="Arial"/>
          <w:b/>
        </w:rPr>
        <w:t xml:space="preserve">GARANTIA DE CUMPLIMIENTO DEL CONTRATO No.: </w:t>
      </w:r>
      <w:r w:rsidRPr="00DE294E">
        <w:rPr>
          <w:rFonts w:ascii="Arial" w:hAnsi="Arial" w:cs="Arial"/>
          <w:i/>
        </w:rPr>
        <w:t>[Insertar el número de referencia de la Garantía]</w:t>
      </w:r>
    </w:p>
    <w:p w14:paraId="31C10D89" w14:textId="77777777" w:rsidR="00747073" w:rsidRPr="00DE294E" w:rsidRDefault="0073075A">
      <w:pPr>
        <w:spacing w:after="360"/>
        <w:rPr>
          <w:rFonts w:ascii="Arial" w:eastAsia="Arial Unicode MS" w:hAnsi="Arial" w:cs="Arial"/>
        </w:rPr>
      </w:pPr>
      <w:r w:rsidRPr="00DE294E">
        <w:rPr>
          <w:rFonts w:ascii="Arial" w:eastAsia="Arial Unicode MS" w:hAnsi="Arial" w:cs="Arial"/>
          <w:b/>
        </w:rPr>
        <w:t xml:space="preserve">Garante: </w:t>
      </w:r>
      <w:r w:rsidRPr="00DE294E">
        <w:rPr>
          <w:rFonts w:ascii="Arial" w:hAnsi="Arial" w:cs="Arial"/>
          <w:i/>
        </w:rPr>
        <w:t>[Insertar el nombre y dirección del lugar de expedición, a menos que se indique en el membrete]</w:t>
      </w:r>
    </w:p>
    <w:p w14:paraId="5631022E" w14:textId="37999EB7" w:rsidR="00747073" w:rsidRPr="00DE294E" w:rsidRDefault="0073075A">
      <w:pPr>
        <w:spacing w:after="142" w:line="240" w:lineRule="atLeast"/>
        <w:rPr>
          <w:rFonts w:ascii="Arial" w:hAnsi="Arial" w:cs="Arial"/>
        </w:rPr>
      </w:pPr>
      <w:r w:rsidRPr="00DE294E">
        <w:rPr>
          <w:rFonts w:ascii="Arial" w:hAnsi="Arial" w:cs="Arial"/>
        </w:rPr>
        <w:t xml:space="preserve">Se nos ha informado que </w:t>
      </w:r>
      <w:r w:rsidRPr="00DE294E">
        <w:rPr>
          <w:rFonts w:ascii="Arial" w:hAnsi="Arial" w:cs="Arial"/>
          <w:i/>
        </w:rPr>
        <w:t>[Insertar nombre y dirección completo del contratista; en caso que se trate de un Consorcio, se debe incluir el nombre y dirección de dicho Consorcio]</w:t>
      </w:r>
      <w:r w:rsidRPr="00DE294E">
        <w:rPr>
          <w:rFonts w:ascii="Arial" w:hAnsi="Arial" w:cs="Arial"/>
        </w:rPr>
        <w:t xml:space="preserve"> (en adelante denominado “el Solicitante”) ha celebrado el Contrato No. </w:t>
      </w:r>
      <w:r w:rsidRPr="00DE294E">
        <w:rPr>
          <w:rFonts w:ascii="Arial" w:hAnsi="Arial" w:cs="Arial"/>
          <w:i/>
        </w:rPr>
        <w:t>[Insertar número de referencia del Contrato]</w:t>
      </w:r>
      <w:r w:rsidRPr="00DE294E">
        <w:rPr>
          <w:rFonts w:ascii="Arial" w:hAnsi="Arial" w:cs="Arial"/>
        </w:rPr>
        <w:t xml:space="preserve"> de fecha </w:t>
      </w:r>
      <w:r w:rsidRPr="00DE294E">
        <w:rPr>
          <w:rFonts w:ascii="Arial" w:hAnsi="Arial" w:cs="Arial"/>
          <w:i/>
        </w:rPr>
        <w:t xml:space="preserve">[Insertar fecha del contrato] </w:t>
      </w:r>
      <w:r w:rsidRPr="00DE294E">
        <w:rPr>
          <w:rFonts w:ascii="Arial" w:hAnsi="Arial" w:cs="Arial"/>
        </w:rPr>
        <w:t xml:space="preserve">con el Beneficiario, para la ejecución de </w:t>
      </w:r>
      <w:r w:rsidRPr="00DE294E">
        <w:rPr>
          <w:rFonts w:ascii="Arial" w:hAnsi="Arial" w:cs="Arial"/>
          <w:i/>
        </w:rPr>
        <w:t>[Insertar objeto del Contrato y una breve descripción de las Obras] (</w:t>
      </w:r>
      <w:r w:rsidRPr="00DE294E">
        <w:rPr>
          <w:rFonts w:ascii="Arial" w:hAnsi="Arial" w:cs="Arial"/>
        </w:rPr>
        <w:t>en adelante denominado “el Contrato”). Además, entendemos que, de acuerdo con las condiciones del Contrato, se requiere una Garantía de Cumplimiento del Contrato por un [Insertar porcentaje en letras y cifras] % del precio del contrato.</w:t>
      </w:r>
    </w:p>
    <w:p w14:paraId="312D8E81" w14:textId="77777777" w:rsidR="00747073" w:rsidRPr="00DE294E" w:rsidRDefault="0073075A">
      <w:pPr>
        <w:spacing w:after="120"/>
        <w:rPr>
          <w:rFonts w:ascii="Arial" w:eastAsia="Arial Unicode MS" w:hAnsi="Arial" w:cs="Arial"/>
        </w:rPr>
      </w:pPr>
      <w:r w:rsidRPr="00DE294E">
        <w:rPr>
          <w:rFonts w:ascii="Arial" w:hAnsi="Arial" w:cs="Arial"/>
        </w:rPr>
        <w:t xml:space="preserve">Renunciando a todas las objeciones, nosotros, en calidad de Garante, por medio del presente documento nos obligamos independientemente e irrevocablemente a pagarle al Beneficiario cualquier suma o sumas que en total no excedan el monto de ____________________________ </w:t>
      </w:r>
      <w:r w:rsidRPr="00DE294E">
        <w:rPr>
          <w:rFonts w:ascii="Arial" w:hAnsi="Arial" w:cs="Arial"/>
          <w:i/>
        </w:rPr>
        <w:t>[Insertar el monto y tipo de moneda en palabras y cifras</w:t>
      </w:r>
      <w:r w:rsidRPr="00DE294E">
        <w:rPr>
          <w:rFonts w:ascii="Arial" w:eastAsia="Arial Unicode MS" w:hAnsi="Arial" w:cs="Arial"/>
          <w:i/>
        </w:rPr>
        <w:t>]</w:t>
      </w:r>
      <w:r w:rsidRPr="00DE294E">
        <w:rPr>
          <w:rStyle w:val="Refdenotaalpie"/>
          <w:rFonts w:ascii="Arial" w:eastAsia="Arial Unicode MS" w:hAnsi="Arial" w:cs="Arial"/>
          <w:i/>
        </w:rPr>
        <w:footnoteReference w:id="13"/>
      </w:r>
      <w:r w:rsidRPr="00DE294E">
        <w:rPr>
          <w:rFonts w:ascii="Arial" w:eastAsia="Arial Unicode MS" w:hAnsi="Arial" w:cs="Arial"/>
          <w:i/>
        </w:rPr>
        <w:t xml:space="preserve">. </w:t>
      </w:r>
      <w:r w:rsidRPr="00DE294E">
        <w:rPr>
          <w:rFonts w:ascii="Arial" w:hAnsi="Arial" w:cs="Arial"/>
        </w:rPr>
        <w:t>Dicha suma será pagadera en los tipos y proporciones de monedas en que sea pagadero el Precio del Contrato, al momento en que recibamos el primer requerimiento del Beneficiario acompañado de una declaración del Beneficiario - en el requerimiento o en un documento independiente firmado que acompañe el requerimiento - declarando que el Solicitante ha incumplido su(s) obligación(es) bajo el Contrato, sin necesidad de que el Beneficiario pruebe o muestre elementos para su requerimiento o de la suma especificada.</w:t>
      </w:r>
    </w:p>
    <w:p w14:paraId="3BC0C501" w14:textId="77777777" w:rsidR="00747073" w:rsidRPr="00DE294E" w:rsidRDefault="0073075A">
      <w:pPr>
        <w:spacing w:after="142" w:line="240" w:lineRule="atLeast"/>
        <w:rPr>
          <w:rFonts w:ascii="Arial" w:hAnsi="Arial" w:cs="Arial"/>
        </w:rPr>
      </w:pPr>
      <w:r w:rsidRPr="00DE294E">
        <w:rPr>
          <w:rFonts w:ascii="Arial" w:hAnsi="Arial" w:cs="Arial"/>
          <w:i/>
          <w:iCs/>
        </w:rPr>
        <w:t>[Para garantías emitidas en moneda extranjera, insertar lo siguiente</w:t>
      </w:r>
      <w:r w:rsidRPr="00DE294E">
        <w:rPr>
          <w:rFonts w:ascii="Arial" w:hAnsi="Arial" w:cs="Arial"/>
        </w:rPr>
        <w:t>:</w:t>
      </w:r>
    </w:p>
    <w:p w14:paraId="6D527E8B" w14:textId="13E01663" w:rsidR="00747073" w:rsidRPr="00DE294E" w:rsidRDefault="0073075A">
      <w:pPr>
        <w:spacing w:after="142" w:line="240" w:lineRule="atLeast"/>
        <w:rPr>
          <w:rFonts w:ascii="Arial" w:eastAsia="Arial Unicode MS" w:hAnsi="Arial" w:cs="Arial"/>
          <w:i/>
        </w:rPr>
      </w:pPr>
      <w:r w:rsidRPr="00DE294E">
        <w:rPr>
          <w:rFonts w:ascii="Arial" w:hAnsi="Arial" w:cs="Arial"/>
        </w:rPr>
        <w:t xml:space="preserve">En el caso de cualquier reclamación a esta garantía, se efectuará el pago a </w:t>
      </w:r>
      <w:r w:rsidRPr="00DE294E">
        <w:rPr>
          <w:rFonts w:ascii="Arial" w:eastAsia="Arial Unicode MS" w:hAnsi="Arial" w:cs="Arial"/>
        </w:rPr>
        <w:t xml:space="preserve">KfW, Frankfurt am </w:t>
      </w:r>
      <w:proofErr w:type="spellStart"/>
      <w:r w:rsidRPr="00DE294E">
        <w:rPr>
          <w:rFonts w:ascii="Arial" w:eastAsia="Arial Unicode MS" w:hAnsi="Arial" w:cs="Arial"/>
        </w:rPr>
        <w:t>Main</w:t>
      </w:r>
      <w:proofErr w:type="spellEnd"/>
      <w:r w:rsidRPr="00DE294E">
        <w:rPr>
          <w:rFonts w:ascii="Arial" w:eastAsia="Arial Unicode MS" w:hAnsi="Arial" w:cs="Arial"/>
        </w:rPr>
        <w:t xml:space="preserve"> (BIC: KFWIDEFF, BLZ 500 204 00), </w:t>
      </w:r>
      <w:proofErr w:type="spellStart"/>
      <w:r w:rsidRPr="00DE294E">
        <w:rPr>
          <w:rFonts w:ascii="Arial" w:eastAsia="Arial Unicode MS" w:hAnsi="Arial" w:cs="Arial"/>
        </w:rPr>
        <w:t>Nº</w:t>
      </w:r>
      <w:proofErr w:type="spellEnd"/>
      <w:r w:rsidRPr="00DE294E">
        <w:rPr>
          <w:rFonts w:ascii="Arial" w:eastAsia="Arial Unicode MS" w:hAnsi="Arial" w:cs="Arial"/>
        </w:rPr>
        <w:t xml:space="preserve"> Cuenta. 38 000 000 00 (IBAN: DE53 5002 0400 3800 0000 00), a cuenta de </w:t>
      </w:r>
      <w:r w:rsidRPr="00DE294E">
        <w:rPr>
          <w:rFonts w:ascii="Arial" w:eastAsia="Arial Unicode MS" w:hAnsi="Arial" w:cs="Arial"/>
          <w:i/>
        </w:rPr>
        <w:t xml:space="preserve">[Insertar nombre del </w:t>
      </w:r>
      <w:r w:rsidR="00D77691" w:rsidRPr="00DE294E">
        <w:rPr>
          <w:rFonts w:ascii="Arial" w:eastAsia="Arial Unicode MS" w:hAnsi="Arial" w:cs="Arial"/>
          <w:i/>
        </w:rPr>
        <w:t xml:space="preserve">Contratante </w:t>
      </w:r>
      <w:r w:rsidRPr="00DE294E">
        <w:rPr>
          <w:rFonts w:ascii="Arial" w:eastAsia="Arial Unicode MS" w:hAnsi="Arial" w:cs="Arial"/>
          <w:i/>
        </w:rPr>
        <w:t>y el país del</w:t>
      </w:r>
      <w:r w:rsidR="002F7515" w:rsidRPr="00DE294E">
        <w:rPr>
          <w:rFonts w:ascii="Arial" w:eastAsia="Arial Unicode MS" w:hAnsi="Arial" w:cs="Arial"/>
          <w:i/>
        </w:rPr>
        <w:t xml:space="preserve"> </w:t>
      </w:r>
      <w:r w:rsidR="00D77691" w:rsidRPr="00DE294E">
        <w:rPr>
          <w:rFonts w:ascii="Arial" w:eastAsia="Arial Unicode MS" w:hAnsi="Arial" w:cs="Arial"/>
          <w:i/>
        </w:rPr>
        <w:t>Contratante</w:t>
      </w:r>
      <w:r w:rsidRPr="00DE294E">
        <w:rPr>
          <w:rFonts w:ascii="Arial" w:eastAsia="Arial Unicode MS" w:hAnsi="Arial" w:cs="Arial"/>
          <w:i/>
        </w:rPr>
        <w:t>].</w:t>
      </w:r>
    </w:p>
    <w:p w14:paraId="10CD89C5" w14:textId="77777777" w:rsidR="00747073" w:rsidRPr="00DE294E" w:rsidRDefault="0073075A">
      <w:pPr>
        <w:spacing w:after="142" w:line="240" w:lineRule="atLeast"/>
        <w:rPr>
          <w:rFonts w:ascii="Arial" w:eastAsia="Arial Unicode MS" w:hAnsi="Arial" w:cs="Arial"/>
          <w:i/>
        </w:rPr>
      </w:pPr>
      <w:r w:rsidRPr="00DE294E">
        <w:rPr>
          <w:rFonts w:ascii="Arial" w:eastAsia="Arial Unicode MS" w:hAnsi="Arial" w:cs="Arial"/>
          <w:i/>
        </w:rPr>
        <w:t>[Para garantías emitidas en la moneda local, insertar lo siguiente:</w:t>
      </w:r>
    </w:p>
    <w:p w14:paraId="382AF401" w14:textId="517DB9CD" w:rsidR="00747073" w:rsidRPr="00DE294E" w:rsidRDefault="0073075A">
      <w:pPr>
        <w:spacing w:after="142" w:line="240" w:lineRule="atLeast"/>
        <w:rPr>
          <w:rFonts w:ascii="Arial" w:eastAsia="Arial Unicode MS" w:hAnsi="Arial" w:cs="Arial"/>
          <w:i/>
        </w:rPr>
      </w:pPr>
      <w:r w:rsidRPr="00DE294E">
        <w:rPr>
          <w:rFonts w:ascii="Arial" w:eastAsia="Arial Unicode MS" w:hAnsi="Arial" w:cs="Arial"/>
        </w:rPr>
        <w:t>En el caso de cualquier reclamación a esta garantía, el pago será efectuado a [</w:t>
      </w:r>
      <w:r w:rsidRPr="00DE294E">
        <w:rPr>
          <w:rFonts w:ascii="Arial" w:eastAsia="Arial Unicode MS" w:hAnsi="Arial" w:cs="Arial"/>
          <w:i/>
        </w:rPr>
        <w:t>Insertar la cuenta en la que se realizarán los pagos</w:t>
      </w:r>
      <w:r w:rsidRPr="00DE294E">
        <w:rPr>
          <w:rFonts w:ascii="Arial" w:eastAsia="Arial Unicode MS" w:hAnsi="Arial" w:cs="Arial"/>
        </w:rPr>
        <w:t xml:space="preserve">], a cuenta de </w:t>
      </w:r>
      <w:r w:rsidRPr="00DE294E">
        <w:rPr>
          <w:rFonts w:ascii="Arial" w:eastAsia="Arial Unicode MS" w:hAnsi="Arial" w:cs="Arial"/>
          <w:i/>
        </w:rPr>
        <w:t xml:space="preserve">[Insertar nombre del </w:t>
      </w:r>
      <w:r w:rsidR="00D77691" w:rsidRPr="00DE294E">
        <w:rPr>
          <w:rFonts w:ascii="Arial" w:eastAsia="Arial Unicode MS" w:hAnsi="Arial" w:cs="Arial"/>
          <w:i/>
        </w:rPr>
        <w:t>Contratante</w:t>
      </w:r>
      <w:r w:rsidRPr="00DE294E">
        <w:rPr>
          <w:rFonts w:ascii="Arial" w:eastAsia="Arial Unicode MS" w:hAnsi="Arial" w:cs="Arial"/>
          <w:i/>
        </w:rPr>
        <w:t xml:space="preserve"> y del país del </w:t>
      </w:r>
      <w:r w:rsidR="00D77691" w:rsidRPr="00DE294E">
        <w:rPr>
          <w:rFonts w:ascii="Arial" w:eastAsia="Arial Unicode MS" w:hAnsi="Arial" w:cs="Arial"/>
          <w:i/>
        </w:rPr>
        <w:t>Contratante</w:t>
      </w:r>
      <w:r w:rsidRPr="00DE294E">
        <w:rPr>
          <w:rFonts w:ascii="Arial" w:eastAsia="Arial Unicode MS" w:hAnsi="Arial" w:cs="Arial"/>
          <w:i/>
        </w:rPr>
        <w:t>]</w:t>
      </w:r>
    </w:p>
    <w:p w14:paraId="62DF8EFF" w14:textId="77777777" w:rsidR="00747073" w:rsidRPr="00DE294E" w:rsidRDefault="0073075A">
      <w:pPr>
        <w:spacing w:after="120"/>
        <w:rPr>
          <w:rFonts w:ascii="Arial" w:eastAsia="Arial Unicode MS" w:hAnsi="Arial" w:cs="Arial"/>
        </w:rPr>
      </w:pPr>
      <w:r w:rsidRPr="00DE294E">
        <w:rPr>
          <w:rFonts w:ascii="Arial" w:hAnsi="Arial" w:cs="Arial"/>
        </w:rPr>
        <w:t>Esta garantía expirará a más tardar el [</w:t>
      </w:r>
      <w:r w:rsidRPr="00DE294E">
        <w:rPr>
          <w:rFonts w:ascii="Arial" w:hAnsi="Arial" w:cs="Arial"/>
          <w:i/>
        </w:rPr>
        <w:t>Insertar fecha de expiración</w:t>
      </w:r>
      <w:r w:rsidRPr="00DE294E">
        <w:rPr>
          <w:rFonts w:ascii="Arial" w:eastAsia="Arial Unicode MS" w:hAnsi="Arial" w:cs="Arial"/>
          <w:i/>
        </w:rPr>
        <w:t>]</w:t>
      </w:r>
      <w:r w:rsidRPr="00DE294E">
        <w:rPr>
          <w:rStyle w:val="Refdenotaalpie"/>
          <w:rFonts w:ascii="Arial" w:eastAsia="Arial Unicode MS" w:hAnsi="Arial" w:cs="Arial"/>
          <w:i/>
        </w:rPr>
        <w:footnoteReference w:id="14"/>
      </w:r>
      <w:r w:rsidRPr="00DE294E">
        <w:rPr>
          <w:rFonts w:ascii="Arial" w:eastAsia="Arial Unicode MS" w:hAnsi="Arial" w:cs="Arial"/>
        </w:rPr>
        <w:t>.</w:t>
      </w:r>
    </w:p>
    <w:p w14:paraId="357DB52A" w14:textId="77777777" w:rsidR="00747073" w:rsidRPr="00DE294E" w:rsidRDefault="0073075A">
      <w:pPr>
        <w:tabs>
          <w:tab w:val="left" w:pos="6018"/>
        </w:tabs>
        <w:spacing w:after="142" w:line="240" w:lineRule="atLeast"/>
        <w:rPr>
          <w:rFonts w:ascii="Arial" w:hAnsi="Arial" w:cs="Arial"/>
        </w:rPr>
      </w:pPr>
      <w:bookmarkStart w:id="647" w:name="_Toc475090331"/>
      <w:bookmarkStart w:id="648" w:name="_Toc471555886"/>
      <w:bookmarkStart w:id="649" w:name="_Toc348001573"/>
      <w:r w:rsidRPr="00DE294E">
        <w:rPr>
          <w:rFonts w:ascii="Arial" w:hAnsi="Arial" w:cs="Arial"/>
        </w:rPr>
        <w:t>Para tal fecha señalada, deberemos haber recibido cualquier reclamación por pago por correo ordinario o por telecomunicación encriptada.</w:t>
      </w:r>
    </w:p>
    <w:p w14:paraId="329BCEA5" w14:textId="32A1660A" w:rsidR="00747073" w:rsidRPr="00DE294E" w:rsidRDefault="0073075A">
      <w:pPr>
        <w:tabs>
          <w:tab w:val="left" w:pos="6018"/>
        </w:tabs>
        <w:spacing w:after="142" w:line="240" w:lineRule="atLeast"/>
        <w:rPr>
          <w:rFonts w:ascii="Arial" w:hAnsi="Arial" w:cs="Arial"/>
        </w:rPr>
      </w:pPr>
      <w:r w:rsidRPr="00DE294E">
        <w:rPr>
          <w:rFonts w:ascii="Arial" w:hAnsi="Arial" w:cs="Arial"/>
        </w:rPr>
        <w:t>Comprendemos que esta garantía, nos será devuelta en la fecha de expiración o después del pago del monto total que se reclame en virtud de la presente.</w:t>
      </w:r>
    </w:p>
    <w:p w14:paraId="1E53673C" w14:textId="77777777" w:rsidR="00747073" w:rsidRPr="00DE294E" w:rsidRDefault="0073075A">
      <w:pPr>
        <w:spacing w:after="142" w:line="240" w:lineRule="atLeast"/>
        <w:rPr>
          <w:rFonts w:ascii="Arial" w:hAnsi="Arial" w:cs="Arial"/>
        </w:rPr>
      </w:pPr>
      <w:r w:rsidRPr="00DE294E">
        <w:rPr>
          <w:rFonts w:ascii="Arial" w:hAnsi="Arial" w:cs="Arial"/>
        </w:rPr>
        <w:lastRenderedPageBreak/>
        <w:t>[</w:t>
      </w:r>
      <w:r w:rsidRPr="00DE294E">
        <w:rPr>
          <w:rFonts w:ascii="Arial" w:hAnsi="Arial" w:cs="Arial"/>
          <w:i/>
        </w:rPr>
        <w:t>Como opción preferente en relación a las reglas de garantía, insertar</w:t>
      </w:r>
      <w:r w:rsidRPr="00DE294E">
        <w:rPr>
          <w:rStyle w:val="Refdenotaalpie"/>
          <w:rFonts w:ascii="Arial" w:hAnsi="Arial" w:cs="Arial"/>
          <w:i/>
        </w:rPr>
        <w:footnoteReference w:id="15"/>
      </w:r>
      <w:r w:rsidRPr="00DE294E">
        <w:rPr>
          <w:rFonts w:ascii="Arial" w:hAnsi="Arial" w:cs="Arial"/>
          <w:i/>
        </w:rPr>
        <w:t>:</w:t>
      </w:r>
      <w:r w:rsidRPr="00DE294E">
        <w:rPr>
          <w:rFonts w:ascii="Arial" w:hAnsi="Arial" w:cs="Arial"/>
        </w:rPr>
        <w:t xml:space="preserve"> Esta garantía está sujeta a las Reglas Uniformes relativas a las Garantías a Primer Requerimiento (URDG por sus siglas en inglés) Revisión de 2010, Publicación de la CCI No. 758, con excepción de que la declaración de apoyo del Artículo 15(a) esté excluida por el presente.]</w:t>
      </w:r>
    </w:p>
    <w:p w14:paraId="00AC33BB" w14:textId="77777777" w:rsidR="00747073" w:rsidRPr="00DE294E" w:rsidRDefault="00747073">
      <w:pPr>
        <w:spacing w:after="120"/>
        <w:rPr>
          <w:rFonts w:ascii="Arial" w:eastAsia="Arial Unicode MS" w:hAnsi="Arial" w:cs="Arial"/>
          <w:szCs w:val="24"/>
        </w:rPr>
      </w:pPr>
    </w:p>
    <w:p w14:paraId="6949329F" w14:textId="77777777" w:rsidR="00747073" w:rsidRPr="00DE294E" w:rsidRDefault="00747073">
      <w:pPr>
        <w:spacing w:after="120"/>
        <w:rPr>
          <w:rFonts w:ascii="Arial" w:eastAsia="Arial Unicode MS" w:hAnsi="Arial" w:cs="Arial"/>
          <w:szCs w:val="24"/>
        </w:rPr>
      </w:pPr>
    </w:p>
    <w:p w14:paraId="3827E59D" w14:textId="77777777" w:rsidR="00747073" w:rsidRPr="00DE294E" w:rsidRDefault="00747073">
      <w:pPr>
        <w:spacing w:after="120"/>
        <w:rPr>
          <w:rFonts w:ascii="Arial" w:eastAsia="Arial Unicode MS" w:hAnsi="Arial" w:cs="Arial"/>
          <w:szCs w:val="24"/>
        </w:rPr>
      </w:pPr>
    </w:p>
    <w:p w14:paraId="6DA093E5" w14:textId="77777777" w:rsidR="00747073" w:rsidRPr="00DE294E" w:rsidRDefault="00747073">
      <w:pPr>
        <w:spacing w:after="120"/>
        <w:rPr>
          <w:rFonts w:ascii="Arial" w:eastAsia="Arial Unicode MS" w:hAnsi="Arial" w:cs="Arial"/>
          <w:szCs w:val="24"/>
        </w:rPr>
      </w:pPr>
    </w:p>
    <w:tbl>
      <w:tblPr>
        <w:tblStyle w:val="Tablaconcuadrcu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0"/>
        <w:gridCol w:w="759"/>
        <w:gridCol w:w="3968"/>
      </w:tblGrid>
      <w:tr w:rsidR="00747073" w:rsidRPr="00DE294E" w14:paraId="0859A76E" w14:textId="77777777">
        <w:tc>
          <w:tcPr>
            <w:tcW w:w="4207" w:type="dxa"/>
            <w:tcBorders>
              <w:top w:val="single" w:sz="4" w:space="0" w:color="auto"/>
              <w:left w:val="nil"/>
              <w:bottom w:val="nil"/>
              <w:right w:val="nil"/>
            </w:tcBorders>
          </w:tcPr>
          <w:p w14:paraId="4456AC8E" w14:textId="77777777" w:rsidR="00747073" w:rsidRPr="00DE294E" w:rsidRDefault="0073075A">
            <w:pPr>
              <w:spacing w:before="60" w:after="200" w:line="276" w:lineRule="auto"/>
              <w:jc w:val="center"/>
              <w:rPr>
                <w:rFonts w:ascii="Arial" w:hAnsi="Arial" w:cs="Arial"/>
                <w:szCs w:val="24"/>
              </w:rPr>
            </w:pPr>
            <w:r w:rsidRPr="00DE294E">
              <w:rPr>
                <w:rFonts w:ascii="Arial" w:hAnsi="Arial" w:cs="Arial"/>
                <w:sz w:val="20"/>
                <w:szCs w:val="24"/>
              </w:rPr>
              <w:t>Lugar, fecha</w:t>
            </w:r>
          </w:p>
        </w:tc>
        <w:tc>
          <w:tcPr>
            <w:tcW w:w="805" w:type="dxa"/>
            <w:tcBorders>
              <w:top w:val="nil"/>
              <w:left w:val="nil"/>
              <w:bottom w:val="nil"/>
              <w:right w:val="nil"/>
            </w:tcBorders>
          </w:tcPr>
          <w:p w14:paraId="4C26A0DF" w14:textId="77777777" w:rsidR="00747073" w:rsidRPr="00DE294E" w:rsidRDefault="00747073">
            <w:pPr>
              <w:spacing w:after="200" w:line="276" w:lineRule="auto"/>
              <w:jc w:val="center"/>
              <w:rPr>
                <w:rFonts w:ascii="Arial" w:hAnsi="Arial" w:cs="Arial"/>
                <w:szCs w:val="24"/>
              </w:rPr>
            </w:pPr>
          </w:p>
        </w:tc>
        <w:tc>
          <w:tcPr>
            <w:tcW w:w="4207" w:type="dxa"/>
            <w:tcBorders>
              <w:top w:val="single" w:sz="4" w:space="0" w:color="auto"/>
              <w:left w:val="nil"/>
              <w:bottom w:val="nil"/>
              <w:right w:val="nil"/>
            </w:tcBorders>
          </w:tcPr>
          <w:p w14:paraId="00F66A53" w14:textId="77777777" w:rsidR="00747073" w:rsidRPr="00DE294E" w:rsidRDefault="0073075A">
            <w:pPr>
              <w:spacing w:before="60" w:after="200" w:line="276" w:lineRule="auto"/>
              <w:jc w:val="center"/>
              <w:rPr>
                <w:rFonts w:ascii="Arial" w:hAnsi="Arial" w:cs="Arial"/>
                <w:szCs w:val="24"/>
              </w:rPr>
            </w:pPr>
            <w:r w:rsidRPr="00DE294E">
              <w:rPr>
                <w:rFonts w:ascii="Arial" w:hAnsi="Arial" w:cs="Arial"/>
                <w:sz w:val="20"/>
                <w:szCs w:val="24"/>
              </w:rPr>
              <w:t>Firma autorizada del/los Garante/s</w:t>
            </w:r>
          </w:p>
        </w:tc>
      </w:tr>
      <w:bookmarkEnd w:id="647"/>
      <w:bookmarkEnd w:id="648"/>
      <w:bookmarkEnd w:id="649"/>
    </w:tbl>
    <w:p w14:paraId="7278E00E" w14:textId="77777777" w:rsidR="00747073" w:rsidRPr="00DE294E" w:rsidRDefault="00747073"/>
    <w:p w14:paraId="22386E2A" w14:textId="77777777" w:rsidR="00747073" w:rsidRPr="00DE294E" w:rsidRDefault="00747073">
      <w:pPr>
        <w:spacing w:after="200"/>
        <w:rPr>
          <w:rFonts w:ascii="Arial" w:hAnsi="Arial" w:cs="Arial"/>
          <w:sz w:val="28"/>
          <w:szCs w:val="28"/>
        </w:rPr>
      </w:pPr>
      <w:bookmarkStart w:id="650" w:name="_Toc498688682"/>
    </w:p>
    <w:p w14:paraId="69E700DF" w14:textId="77777777" w:rsidR="00747073" w:rsidRPr="00DE294E" w:rsidRDefault="0073075A">
      <w:pPr>
        <w:pStyle w:val="UG-Title"/>
        <w:rPr>
          <w:rFonts w:ascii="Arial" w:hAnsi="Arial"/>
          <w:bCs/>
          <w:sz w:val="28"/>
          <w:szCs w:val="28"/>
        </w:rPr>
      </w:pPr>
      <w:r w:rsidRPr="00DE294E">
        <w:rPr>
          <w:rFonts w:ascii="Arial" w:hAnsi="Arial"/>
          <w:bCs/>
          <w:sz w:val="28"/>
          <w:szCs w:val="28"/>
        </w:rPr>
        <w:br w:type="page"/>
      </w:r>
      <w:bookmarkEnd w:id="631"/>
      <w:bookmarkEnd w:id="644"/>
      <w:bookmarkEnd w:id="645"/>
      <w:bookmarkEnd w:id="650"/>
    </w:p>
    <w:p w14:paraId="5E194D04" w14:textId="7EC23C47" w:rsidR="00747073" w:rsidRPr="00DE294E" w:rsidRDefault="0073075A">
      <w:pPr>
        <w:pStyle w:val="UG-Title"/>
        <w:rPr>
          <w:rFonts w:ascii="Arial" w:hAnsi="Arial"/>
          <w:bCs/>
          <w:sz w:val="28"/>
          <w:szCs w:val="28"/>
        </w:rPr>
      </w:pPr>
      <w:r w:rsidRPr="00DE294E">
        <w:rPr>
          <w:rFonts w:ascii="Arial" w:hAnsi="Arial"/>
          <w:bCs/>
          <w:sz w:val="28"/>
          <w:szCs w:val="28"/>
        </w:rPr>
        <w:lastRenderedPageBreak/>
        <w:t xml:space="preserve">Garantía de </w:t>
      </w:r>
      <w:r w:rsidR="0060326C">
        <w:rPr>
          <w:rFonts w:ascii="Arial" w:hAnsi="Arial"/>
          <w:bCs/>
          <w:sz w:val="28"/>
          <w:szCs w:val="28"/>
        </w:rPr>
        <w:t>Calidad</w:t>
      </w:r>
    </w:p>
    <w:p w14:paraId="0BAC82C6" w14:textId="77777777" w:rsidR="00747073" w:rsidRPr="00DE294E" w:rsidRDefault="00747073">
      <w:pPr>
        <w:rPr>
          <w:b/>
        </w:rPr>
      </w:pPr>
    </w:p>
    <w:p w14:paraId="7421A41E" w14:textId="77777777" w:rsidR="00747073" w:rsidRPr="00DE294E" w:rsidRDefault="00747073">
      <w:pPr>
        <w:rPr>
          <w:rFonts w:eastAsia="Symbol"/>
        </w:rPr>
      </w:pPr>
    </w:p>
    <w:p w14:paraId="49A209F6" w14:textId="1AC889DC" w:rsidR="00747073" w:rsidRPr="00DE294E" w:rsidRDefault="0073075A">
      <w:pPr>
        <w:spacing w:after="142" w:line="240" w:lineRule="atLeast"/>
        <w:jc w:val="left"/>
      </w:pPr>
      <w:r w:rsidRPr="00DE294E">
        <w:rPr>
          <w:rFonts w:ascii="Arial" w:eastAsia="Symbol" w:hAnsi="Arial" w:cs="Arial"/>
          <w:b/>
        </w:rPr>
        <w:t xml:space="preserve">Beneficiario: </w:t>
      </w:r>
      <w:r w:rsidRPr="00DE294E">
        <w:rPr>
          <w:rFonts w:ascii="Arial" w:eastAsia="Arial Unicode MS" w:hAnsi="Arial" w:cs="Arial"/>
          <w:b/>
        </w:rPr>
        <w:tab/>
      </w:r>
      <w:r w:rsidRPr="00DE294E">
        <w:rPr>
          <w:rFonts w:ascii="Arial" w:eastAsia="Symbol" w:hAnsi="Arial" w:cs="Arial"/>
          <w:i/>
        </w:rPr>
        <w:t xml:space="preserve"> </w:t>
      </w:r>
      <w:r w:rsidRPr="00DE294E">
        <w:rPr>
          <w:rFonts w:ascii="Arial" w:eastAsia="Symbol" w:hAnsi="Arial" w:cs="Arial"/>
          <w:i/>
        </w:rPr>
        <w:tab/>
      </w:r>
      <w:r w:rsidRPr="00DE294E">
        <w:rPr>
          <w:rFonts w:ascii="Arial" w:eastAsia="Symbol" w:hAnsi="Arial" w:cs="Arial"/>
          <w:i/>
        </w:rPr>
        <w:tab/>
      </w:r>
      <w:r w:rsidRPr="00DE294E">
        <w:rPr>
          <w:rFonts w:ascii="Arial" w:eastAsia="Symbol" w:hAnsi="Arial" w:cs="Arial"/>
          <w:i/>
        </w:rPr>
        <w:tab/>
        <w:t xml:space="preserve">        </w:t>
      </w:r>
      <w:r w:rsidRPr="00DE294E">
        <w:rPr>
          <w:rFonts w:ascii="Arial" w:eastAsia="Symbol" w:hAnsi="Arial" w:cs="Arial"/>
          <w:i/>
        </w:rPr>
        <w:tab/>
        <w:t xml:space="preserve">[Insertar el nombre y dirección del </w:t>
      </w:r>
      <w:r w:rsidR="00D77691" w:rsidRPr="00DE294E">
        <w:rPr>
          <w:rFonts w:ascii="Arial" w:eastAsia="Symbol" w:hAnsi="Arial" w:cs="Arial"/>
          <w:i/>
        </w:rPr>
        <w:t>Contratante</w:t>
      </w:r>
      <w:r w:rsidRPr="00DE294E">
        <w:rPr>
          <w:rFonts w:ascii="Arial" w:eastAsia="Symbol" w:hAnsi="Arial" w:cs="Arial"/>
          <w:i/>
        </w:rPr>
        <w:t xml:space="preserve">] </w:t>
      </w:r>
    </w:p>
    <w:p w14:paraId="6864EDF8" w14:textId="77777777" w:rsidR="00747073" w:rsidRPr="00DE294E" w:rsidRDefault="0073075A">
      <w:pPr>
        <w:spacing w:after="142" w:line="240" w:lineRule="atLeast"/>
      </w:pPr>
      <w:r w:rsidRPr="00DE294E">
        <w:rPr>
          <w:rFonts w:ascii="Arial" w:eastAsia="Symbol" w:hAnsi="Arial" w:cs="Arial"/>
          <w:b/>
        </w:rPr>
        <w:t>Fecha:</w:t>
      </w:r>
      <w:r w:rsidRPr="00DE294E">
        <w:rPr>
          <w:rFonts w:ascii="Arial" w:eastAsia="Symbol" w:hAnsi="Arial" w:cs="Arial"/>
          <w:i/>
        </w:rPr>
        <w:t xml:space="preserve"> </w:t>
      </w:r>
      <w:r w:rsidRPr="00DE294E">
        <w:rPr>
          <w:rFonts w:ascii="Arial" w:eastAsia="Symbol" w:hAnsi="Arial" w:cs="Arial"/>
          <w:i/>
        </w:rPr>
        <w:tab/>
      </w:r>
      <w:r w:rsidRPr="00DE294E">
        <w:rPr>
          <w:rFonts w:ascii="Arial" w:eastAsia="Symbol" w:hAnsi="Arial" w:cs="Arial"/>
          <w:i/>
        </w:rPr>
        <w:tab/>
      </w:r>
      <w:r w:rsidRPr="00DE294E">
        <w:rPr>
          <w:rFonts w:ascii="Arial" w:eastAsia="Symbol" w:hAnsi="Arial" w:cs="Arial"/>
          <w:i/>
        </w:rPr>
        <w:tab/>
      </w:r>
      <w:r w:rsidRPr="00DE294E">
        <w:rPr>
          <w:rFonts w:ascii="Arial" w:eastAsia="Symbol" w:hAnsi="Arial" w:cs="Arial"/>
          <w:i/>
        </w:rPr>
        <w:tab/>
      </w:r>
      <w:r w:rsidRPr="00DE294E">
        <w:rPr>
          <w:rFonts w:ascii="Arial" w:eastAsia="Symbol" w:hAnsi="Arial" w:cs="Arial"/>
          <w:i/>
        </w:rPr>
        <w:tab/>
      </w:r>
      <w:r w:rsidRPr="00DE294E">
        <w:rPr>
          <w:rFonts w:ascii="Arial" w:eastAsia="Symbol" w:hAnsi="Arial" w:cs="Arial"/>
          <w:i/>
        </w:rPr>
        <w:tab/>
        <w:t xml:space="preserve">           </w:t>
      </w:r>
      <w:proofErr w:type="gramStart"/>
      <w:r w:rsidRPr="00DE294E">
        <w:rPr>
          <w:rFonts w:ascii="Arial" w:eastAsia="Symbol" w:hAnsi="Arial" w:cs="Arial"/>
          <w:i/>
        </w:rPr>
        <w:t xml:space="preserve">   [</w:t>
      </w:r>
      <w:proofErr w:type="gramEnd"/>
      <w:r w:rsidRPr="00DE294E">
        <w:rPr>
          <w:rFonts w:ascii="Arial" w:eastAsia="Symbol" w:hAnsi="Arial" w:cs="Arial"/>
          <w:i/>
        </w:rPr>
        <w:t>Insertar la fecha de emisión]</w:t>
      </w:r>
    </w:p>
    <w:p w14:paraId="030A2780" w14:textId="56FE21F3" w:rsidR="00747073" w:rsidRPr="00DE294E" w:rsidRDefault="0073075A">
      <w:pPr>
        <w:spacing w:after="240"/>
        <w:rPr>
          <w:rFonts w:ascii="Arial" w:hAnsi="Arial" w:cs="Arial"/>
        </w:rPr>
      </w:pPr>
      <w:r w:rsidRPr="00DE294E">
        <w:rPr>
          <w:rFonts w:ascii="Arial" w:hAnsi="Arial" w:cs="Arial"/>
          <w:b/>
        </w:rPr>
        <w:t xml:space="preserve">GARANTÍA </w:t>
      </w:r>
      <w:r w:rsidR="00103F53" w:rsidRPr="00DE294E">
        <w:rPr>
          <w:rFonts w:ascii="Arial" w:hAnsi="Arial" w:cs="Arial"/>
          <w:b/>
        </w:rPr>
        <w:t xml:space="preserve">DE </w:t>
      </w:r>
      <w:r w:rsidR="0060326C">
        <w:rPr>
          <w:rFonts w:ascii="Arial" w:hAnsi="Arial" w:cs="Arial"/>
          <w:b/>
        </w:rPr>
        <w:t xml:space="preserve">CALIDAD DE OBRA </w:t>
      </w:r>
      <w:r w:rsidRPr="00DE294E">
        <w:rPr>
          <w:rFonts w:ascii="Arial" w:hAnsi="Arial" w:cs="Arial"/>
          <w:b/>
        </w:rPr>
        <w:t>No.:</w:t>
      </w:r>
      <w:r w:rsidRPr="00DE294E">
        <w:rPr>
          <w:rFonts w:ascii="Arial" w:hAnsi="Arial" w:cs="Arial"/>
        </w:rPr>
        <w:tab/>
        <w:t xml:space="preserve"> </w:t>
      </w:r>
      <w:r w:rsidRPr="00DE294E">
        <w:rPr>
          <w:rFonts w:ascii="Arial" w:hAnsi="Arial" w:cs="Arial"/>
          <w:i/>
        </w:rPr>
        <w:t>[Indicar el número de referencia de la Garantía]</w:t>
      </w:r>
    </w:p>
    <w:p w14:paraId="379A1C43" w14:textId="77777777" w:rsidR="00747073" w:rsidRPr="00DE294E" w:rsidRDefault="0073075A">
      <w:pPr>
        <w:spacing w:after="142" w:line="240" w:lineRule="atLeast"/>
      </w:pPr>
      <w:r w:rsidRPr="00DE294E">
        <w:rPr>
          <w:rFonts w:ascii="Arial" w:eastAsia="Symbol" w:hAnsi="Arial" w:cs="Arial"/>
          <w:b/>
        </w:rPr>
        <w:t>Garante:</w:t>
      </w:r>
      <w:r w:rsidRPr="00DE294E">
        <w:rPr>
          <w:rFonts w:ascii="Arial" w:eastAsia="Symbol" w:hAnsi="Arial" w:cs="Arial"/>
          <w:i/>
        </w:rPr>
        <w:t xml:space="preserve"> [Insertar el nombre y dirección del lugar de expedición, a menos que se indique en el membrete]</w:t>
      </w:r>
    </w:p>
    <w:p w14:paraId="2E3B0A1D" w14:textId="0CE6FD8D" w:rsidR="00747073" w:rsidRPr="00DE294E" w:rsidRDefault="0073075A">
      <w:pPr>
        <w:spacing w:after="142" w:line="240" w:lineRule="atLeast"/>
        <w:rPr>
          <w:rFonts w:ascii="Arial" w:eastAsia="Symbol" w:hAnsi="Arial" w:cs="Arial"/>
        </w:rPr>
      </w:pPr>
      <w:r w:rsidRPr="0060326C">
        <w:rPr>
          <w:rFonts w:ascii="Arial" w:eastAsia="Symbol" w:hAnsi="Arial" w:cs="Arial"/>
          <w:highlight w:val="yellow"/>
        </w:rPr>
        <w:t xml:space="preserve">A nosotros se nos ha informado que </w:t>
      </w:r>
      <w:r w:rsidRPr="0060326C">
        <w:rPr>
          <w:rFonts w:ascii="Arial" w:eastAsia="Symbol" w:hAnsi="Arial" w:cs="Arial"/>
          <w:i/>
          <w:highlight w:val="yellow"/>
        </w:rPr>
        <w:t>[Insertar nombre y dirección del Contratista; en caso que se trate de un Consorcio, se debe incluir el nombre y dirección de dicho Consorcio]</w:t>
      </w:r>
      <w:r w:rsidRPr="0060326C">
        <w:rPr>
          <w:rFonts w:ascii="Arial" w:eastAsia="Symbol" w:hAnsi="Arial" w:cs="Arial"/>
          <w:highlight w:val="yellow"/>
        </w:rPr>
        <w:t xml:space="preserve"> (en adelante denominado “el Solicitante”) ha celebrado el Contrato n.º. </w:t>
      </w:r>
      <w:r w:rsidRPr="0060326C">
        <w:rPr>
          <w:rFonts w:ascii="Arial" w:eastAsia="Symbol" w:hAnsi="Arial" w:cs="Arial"/>
          <w:i/>
          <w:highlight w:val="yellow"/>
        </w:rPr>
        <w:t xml:space="preserve">[Insertar número del Contrato] </w:t>
      </w:r>
      <w:r w:rsidRPr="0060326C">
        <w:rPr>
          <w:rFonts w:ascii="Arial" w:eastAsia="Symbol" w:hAnsi="Arial" w:cs="Arial"/>
          <w:highlight w:val="yellow"/>
        </w:rPr>
        <w:t xml:space="preserve">de fecha </w:t>
      </w:r>
      <w:r w:rsidRPr="0060326C">
        <w:rPr>
          <w:rFonts w:ascii="Arial" w:eastAsia="Symbol" w:hAnsi="Arial" w:cs="Arial"/>
          <w:i/>
          <w:highlight w:val="yellow"/>
        </w:rPr>
        <w:t>[Insertar la fecha]</w:t>
      </w:r>
      <w:r w:rsidRPr="0060326C">
        <w:rPr>
          <w:rFonts w:ascii="Arial" w:eastAsia="Symbol" w:hAnsi="Arial" w:cs="Arial"/>
          <w:highlight w:val="yellow"/>
        </w:rPr>
        <w:t xml:space="preserve"> con el Beneficiario, para la ejecución de </w:t>
      </w:r>
      <w:r w:rsidRPr="0060326C">
        <w:rPr>
          <w:rFonts w:ascii="Arial" w:eastAsia="Symbol" w:hAnsi="Arial" w:cs="Arial"/>
          <w:i/>
          <w:highlight w:val="yellow"/>
        </w:rPr>
        <w:t>[Insertar el objeto del contrato y una breve descripción de las obras]</w:t>
      </w:r>
      <w:r w:rsidRPr="0060326C">
        <w:rPr>
          <w:rFonts w:ascii="Arial" w:eastAsia="Symbol" w:hAnsi="Arial" w:cs="Arial"/>
          <w:highlight w:val="yellow"/>
        </w:rPr>
        <w:t xml:space="preserve"> (en adelante denominado “el Contrato”).</w:t>
      </w:r>
      <w:r w:rsidRPr="00DE294E">
        <w:rPr>
          <w:rFonts w:ascii="Arial" w:eastAsia="Symbol" w:hAnsi="Arial" w:cs="Arial"/>
        </w:rPr>
        <w:t xml:space="preserve"> </w:t>
      </w:r>
    </w:p>
    <w:p w14:paraId="29FFC7DD" w14:textId="3BA9C3EA" w:rsidR="00747073" w:rsidRPr="0060326C" w:rsidRDefault="0073075A">
      <w:pPr>
        <w:spacing w:after="142" w:line="240" w:lineRule="atLeast"/>
        <w:rPr>
          <w:rFonts w:ascii="Arial" w:eastAsia="Arial Unicode MS" w:hAnsi="Arial" w:cs="Arial"/>
          <w:highlight w:val="yellow"/>
        </w:rPr>
      </w:pPr>
      <w:r w:rsidRPr="0060326C">
        <w:rPr>
          <w:rFonts w:ascii="Arial" w:eastAsia="Arial Unicode MS" w:hAnsi="Arial" w:cs="Arial"/>
          <w:highlight w:val="yellow"/>
        </w:rPr>
        <w:t xml:space="preserve">Además, entendemos que, de conformidad con las condiciones del Contrato, el Beneficiario retiene sumas de dinero hasta el límite máximo que se establece en el Contrato ("la Suma Retenida), y cuando se haya emitido el Certificado de Recepción de </w:t>
      </w:r>
      <w:r w:rsidR="005E681F" w:rsidRPr="0060326C">
        <w:rPr>
          <w:rFonts w:ascii="Arial" w:eastAsia="Arial Unicode MS" w:hAnsi="Arial" w:cs="Arial"/>
          <w:highlight w:val="yellow"/>
        </w:rPr>
        <w:t xml:space="preserve">la </w:t>
      </w:r>
      <w:r w:rsidRPr="0060326C">
        <w:rPr>
          <w:rFonts w:ascii="Arial" w:eastAsia="Arial Unicode MS" w:hAnsi="Arial" w:cs="Arial"/>
          <w:highlight w:val="yellow"/>
        </w:rPr>
        <w:t xml:space="preserve">Obra y se haya certificado para pago la primera mitad del Monto Retenido, deberá hacerse el pago de </w:t>
      </w:r>
      <w:r w:rsidRPr="0060326C">
        <w:rPr>
          <w:rFonts w:ascii="Arial" w:eastAsia="Arial Unicode MS" w:hAnsi="Arial" w:cs="Arial"/>
          <w:i/>
          <w:highlight w:val="yellow"/>
        </w:rPr>
        <w:t>[indique la otra mitad del Monto Retenido o si el monto garantizado al momento de emitirse el Certificado de Recepción</w:t>
      </w:r>
      <w:r w:rsidR="005E681F" w:rsidRPr="0060326C">
        <w:rPr>
          <w:rFonts w:ascii="Arial" w:eastAsia="Arial Unicode MS" w:hAnsi="Arial" w:cs="Arial"/>
          <w:i/>
          <w:highlight w:val="yellow"/>
        </w:rPr>
        <w:t xml:space="preserve"> de la Obra</w:t>
      </w:r>
      <w:r w:rsidRPr="0060326C">
        <w:rPr>
          <w:rFonts w:ascii="Arial" w:eastAsia="Arial Unicode MS" w:hAnsi="Arial" w:cs="Arial"/>
          <w:i/>
          <w:highlight w:val="yellow"/>
        </w:rPr>
        <w:t xml:space="preserve"> es menos de la mitad del Monto de Retención, la diferencia entre la mitad del Monto de Retención y el monto garantizado bajo la Garantía de Cumplimiento] </w:t>
      </w:r>
      <w:r w:rsidRPr="0060326C">
        <w:rPr>
          <w:rFonts w:ascii="Arial" w:eastAsia="Arial Unicode MS" w:hAnsi="Arial" w:cs="Arial"/>
          <w:highlight w:val="yellow"/>
        </w:rPr>
        <w:t>contra una Garantía Mediante le Retención de Pagos.</w:t>
      </w:r>
    </w:p>
    <w:p w14:paraId="54A32E25" w14:textId="77777777" w:rsidR="00747073" w:rsidRPr="0060326C" w:rsidRDefault="0073075A">
      <w:pPr>
        <w:spacing w:after="142" w:line="240" w:lineRule="atLeast"/>
        <w:rPr>
          <w:highlight w:val="yellow"/>
        </w:rPr>
      </w:pPr>
      <w:r w:rsidRPr="0060326C">
        <w:rPr>
          <w:rFonts w:ascii="Arial" w:eastAsia="Symbol" w:hAnsi="Arial" w:cs="Arial"/>
          <w:highlight w:val="yellow"/>
        </w:rPr>
        <w:t xml:space="preserve">Renunciando a todas las objeciones y excepciones, nosotros, en calidad de Garante, por medio del presente documento nos obligamos independiente e irrevocablemente a pagarle al Beneficiario cualquier suma o sumas que en total no excedan el monto de </w:t>
      </w:r>
      <w:r w:rsidRPr="0060326C">
        <w:rPr>
          <w:rFonts w:ascii="Arial" w:eastAsia="Symbol" w:hAnsi="Arial" w:cs="Arial"/>
          <w:i/>
          <w:highlight w:val="yellow"/>
        </w:rPr>
        <w:t>[Insertar el monto garantizado y la moneda en letra y cifras]</w:t>
      </w:r>
      <w:r w:rsidRPr="0060326C">
        <w:rPr>
          <w:rStyle w:val="Refdenotaalpie"/>
          <w:rFonts w:ascii="Arial" w:eastAsia="Symbol" w:hAnsi="Arial"/>
          <w:i/>
          <w:highlight w:val="yellow"/>
        </w:rPr>
        <w:footnoteReference w:customMarkFollows="1" w:id="16"/>
        <w:t>30</w:t>
      </w:r>
      <w:r w:rsidRPr="0060326C">
        <w:rPr>
          <w:rFonts w:ascii="Arial" w:eastAsia="Symbol" w:hAnsi="Arial" w:cs="Arial"/>
          <w:highlight w:val="yellow"/>
        </w:rPr>
        <w:t>, al momento en que recibamos el primer requerimiento del Beneficiario acompañado de una declaración del Beneficiario - en el requerimiento o en un documento independiente firmado que acompañe el requerimiento - declarando que el Solicitante no ha cumplido con sus obligaciones según establece el Contrato sin necesidad de que el Beneficiario tenga que demostrar las razones por las que demanda la suma especificada.</w:t>
      </w:r>
    </w:p>
    <w:p w14:paraId="132E1883" w14:textId="1CBC3DF9" w:rsidR="00747073" w:rsidRPr="00DE294E" w:rsidRDefault="0073075A">
      <w:pPr>
        <w:tabs>
          <w:tab w:val="left" w:pos="567"/>
        </w:tabs>
        <w:spacing w:after="142" w:line="240" w:lineRule="atLeast"/>
      </w:pPr>
      <w:r w:rsidRPr="0060326C">
        <w:rPr>
          <w:rFonts w:ascii="Arial" w:eastAsia="Arial Unicode MS" w:hAnsi="Arial" w:cs="Arial"/>
          <w:highlight w:val="yellow"/>
        </w:rPr>
        <w:t xml:space="preserve">La Garantía mediante Retención de Pagos entrará en vigor y efecto en cuanto la segunda mitad del Monto Retenido haya sido atribuida al Solicitante en su cuenta bancaria. </w:t>
      </w:r>
      <w:r w:rsidRPr="0060326C">
        <w:rPr>
          <w:rFonts w:ascii="Arial" w:eastAsia="Symbol" w:hAnsi="Arial" w:cs="Arial"/>
          <w:highlight w:val="yellow"/>
        </w:rPr>
        <w:t>Las deducciones menores de la cantidad indicada anteriormente principalmente derivadas de comisiones bancarias no tendrán ningún efecto en la entrada en vigor.</w:t>
      </w:r>
    </w:p>
    <w:p w14:paraId="6A6F0F9C" w14:textId="77777777" w:rsidR="00747073" w:rsidRPr="00DE294E" w:rsidRDefault="0073075A">
      <w:pPr>
        <w:tabs>
          <w:tab w:val="left" w:pos="567"/>
        </w:tabs>
        <w:spacing w:after="142" w:line="240" w:lineRule="atLeast"/>
      </w:pPr>
      <w:r w:rsidRPr="00DE294E">
        <w:rPr>
          <w:rFonts w:ascii="Arial" w:eastAsia="Symbol" w:hAnsi="Arial" w:cs="Arial"/>
          <w:i/>
          <w:iCs/>
        </w:rPr>
        <w:t>[Para aquellas garantías emitidas en otras monedas, insértese lo siguiente:</w:t>
      </w:r>
    </w:p>
    <w:p w14:paraId="41B6D273" w14:textId="1A5D903F" w:rsidR="00747073" w:rsidRPr="00DE294E" w:rsidRDefault="0073075A">
      <w:pPr>
        <w:spacing w:after="142" w:line="240" w:lineRule="atLeast"/>
      </w:pPr>
      <w:r w:rsidRPr="00DE294E">
        <w:rPr>
          <w:rFonts w:ascii="Arial" w:eastAsia="Symbol" w:hAnsi="Arial" w:cs="Arial"/>
        </w:rPr>
        <w:lastRenderedPageBreak/>
        <w:t xml:space="preserve">En caso de reclamaciones sujetas a esta garantía, el pago se efectuará a KfW Frankfurt am </w:t>
      </w:r>
      <w:proofErr w:type="spellStart"/>
      <w:r w:rsidRPr="00DE294E">
        <w:rPr>
          <w:rFonts w:ascii="Arial" w:eastAsia="Symbol" w:hAnsi="Arial" w:cs="Arial"/>
        </w:rPr>
        <w:t>Main</w:t>
      </w:r>
      <w:proofErr w:type="spellEnd"/>
      <w:r w:rsidRPr="00DE294E">
        <w:rPr>
          <w:rFonts w:ascii="Arial" w:eastAsia="Symbol" w:hAnsi="Arial" w:cs="Arial"/>
        </w:rPr>
        <w:t xml:space="preserve"> </w:t>
      </w:r>
      <w:r w:rsidRPr="00DE294E">
        <w:rPr>
          <w:rFonts w:ascii="Arial" w:eastAsia="Arial Unicode MS" w:hAnsi="Arial" w:cs="Arial"/>
        </w:rPr>
        <w:t xml:space="preserve">(BIC: KFWIDEFF, BLZ 500 204 00), n.º de cuenta 38 000 000 00 (IBAN: DE53 5002 0400 3800 0000 00) en la cuenta de </w:t>
      </w:r>
      <w:r w:rsidRPr="00DE294E">
        <w:rPr>
          <w:rFonts w:ascii="Arial" w:eastAsia="Arial Unicode MS" w:hAnsi="Arial" w:cs="Arial"/>
          <w:i/>
          <w:iCs/>
        </w:rPr>
        <w:t xml:space="preserve">[Insertar el nombre y el país del </w:t>
      </w:r>
      <w:r w:rsidR="00D77691" w:rsidRPr="00DE294E">
        <w:rPr>
          <w:rFonts w:ascii="Arial" w:eastAsia="Arial Unicode MS" w:hAnsi="Arial" w:cs="Arial"/>
          <w:i/>
          <w:iCs/>
        </w:rPr>
        <w:t>Contratante</w:t>
      </w:r>
      <w:r w:rsidRPr="00DE294E">
        <w:rPr>
          <w:rFonts w:ascii="Arial" w:eastAsia="Arial Unicode MS" w:hAnsi="Arial" w:cs="Arial"/>
          <w:i/>
          <w:iCs/>
        </w:rPr>
        <w:t>].</w:t>
      </w:r>
    </w:p>
    <w:p w14:paraId="1DB46C82" w14:textId="77777777" w:rsidR="00747073" w:rsidRPr="00DE294E" w:rsidRDefault="0073075A">
      <w:pPr>
        <w:spacing w:after="142" w:line="240" w:lineRule="atLeast"/>
      </w:pPr>
      <w:r w:rsidRPr="00DE294E">
        <w:rPr>
          <w:rFonts w:ascii="Arial" w:eastAsia="Arial Unicode MS" w:hAnsi="Arial" w:cs="Arial"/>
          <w:i/>
          <w:iCs/>
        </w:rPr>
        <w:t>[Para aquellas garantías emitidas en moneda nacional, insértese lo siguiente:</w:t>
      </w:r>
    </w:p>
    <w:p w14:paraId="2DB36BD4" w14:textId="127373C4" w:rsidR="00747073" w:rsidRPr="00DE294E" w:rsidRDefault="0073075A">
      <w:pPr>
        <w:spacing w:after="142" w:line="240" w:lineRule="atLeast"/>
      </w:pPr>
      <w:r w:rsidRPr="00DE294E">
        <w:rPr>
          <w:rFonts w:ascii="Arial" w:eastAsia="Arial Unicode MS" w:hAnsi="Arial" w:cs="Arial"/>
        </w:rPr>
        <w:t xml:space="preserve">En caso de reclamaciones sujetas a esta garantía, el pago se efectuará a: </w:t>
      </w:r>
      <w:r w:rsidRPr="00DE294E">
        <w:rPr>
          <w:rFonts w:ascii="Arial" w:eastAsia="Arial Unicode MS" w:hAnsi="Arial" w:cs="Arial"/>
          <w:i/>
          <w:iCs/>
        </w:rPr>
        <w:t xml:space="preserve">[Insertar la cuenta de pago designada] </w:t>
      </w:r>
      <w:r w:rsidRPr="00DE294E">
        <w:rPr>
          <w:rFonts w:ascii="Arial" w:eastAsia="Arial Unicode MS" w:hAnsi="Arial" w:cs="Arial"/>
        </w:rPr>
        <w:t xml:space="preserve">en la cuenta de </w:t>
      </w:r>
      <w:r w:rsidRPr="00DE294E">
        <w:rPr>
          <w:rFonts w:ascii="Arial" w:eastAsia="Arial Unicode MS" w:hAnsi="Arial" w:cs="Arial"/>
          <w:i/>
          <w:iCs/>
        </w:rPr>
        <w:t xml:space="preserve">[Insertar el nombre y el país del </w:t>
      </w:r>
      <w:r w:rsidR="00D77691" w:rsidRPr="00DE294E">
        <w:rPr>
          <w:rFonts w:ascii="Arial" w:eastAsia="Arial Unicode MS" w:hAnsi="Arial" w:cs="Arial"/>
          <w:i/>
          <w:iCs/>
        </w:rPr>
        <w:t>Contratante</w:t>
      </w:r>
      <w:r w:rsidRPr="00DE294E">
        <w:rPr>
          <w:rFonts w:ascii="Arial" w:eastAsia="Arial Unicode MS" w:hAnsi="Arial" w:cs="Arial"/>
          <w:i/>
          <w:iCs/>
        </w:rPr>
        <w:t>].</w:t>
      </w:r>
    </w:p>
    <w:p w14:paraId="573C6B1F" w14:textId="77777777" w:rsidR="00747073" w:rsidRPr="00DE294E" w:rsidRDefault="0073075A">
      <w:pPr>
        <w:spacing w:after="120"/>
        <w:rPr>
          <w:rFonts w:ascii="Arial" w:eastAsia="Arial Unicode MS" w:hAnsi="Arial" w:cs="Arial"/>
        </w:rPr>
      </w:pPr>
      <w:r w:rsidRPr="00DE294E">
        <w:rPr>
          <w:rFonts w:ascii="Arial" w:hAnsi="Arial" w:cs="Arial"/>
        </w:rPr>
        <w:t>Esta garantía expirará a más tardar el [</w:t>
      </w:r>
      <w:r w:rsidRPr="00DE294E">
        <w:rPr>
          <w:rFonts w:ascii="Arial" w:hAnsi="Arial" w:cs="Arial"/>
          <w:i/>
        </w:rPr>
        <w:t>Insertar fecha de expiración</w:t>
      </w:r>
      <w:r w:rsidRPr="00DE294E">
        <w:rPr>
          <w:rFonts w:ascii="Arial" w:eastAsia="Arial Unicode MS" w:hAnsi="Arial" w:cs="Arial"/>
          <w:i/>
        </w:rPr>
        <w:t>]</w:t>
      </w:r>
      <w:r w:rsidRPr="00DE294E">
        <w:rPr>
          <w:rStyle w:val="Refdenotaalpie"/>
          <w:rFonts w:ascii="Arial" w:eastAsia="Arial Unicode MS" w:hAnsi="Arial"/>
          <w:i/>
        </w:rPr>
        <w:footnoteReference w:customMarkFollows="1" w:id="17"/>
        <w:t>31</w:t>
      </w:r>
      <w:r w:rsidRPr="00DE294E">
        <w:rPr>
          <w:rFonts w:ascii="Arial" w:eastAsia="Arial Unicode MS" w:hAnsi="Arial" w:cs="Arial"/>
        </w:rPr>
        <w:t>.</w:t>
      </w:r>
    </w:p>
    <w:p w14:paraId="43E66C90" w14:textId="77777777" w:rsidR="00747073" w:rsidRPr="00DE294E" w:rsidRDefault="0073075A">
      <w:pPr>
        <w:tabs>
          <w:tab w:val="left" w:pos="6018"/>
        </w:tabs>
        <w:spacing w:after="142" w:line="240" w:lineRule="atLeast"/>
        <w:rPr>
          <w:rFonts w:ascii="Arial" w:hAnsi="Arial" w:cs="Arial"/>
        </w:rPr>
      </w:pPr>
      <w:r w:rsidRPr="00DE294E">
        <w:rPr>
          <w:rFonts w:ascii="Arial" w:hAnsi="Arial" w:cs="Arial"/>
        </w:rPr>
        <w:t>Para tal fecha señalada, deberemos haber recibido cualquier reclamación por pago por correo ordinario o por telecomunicación encriptada.</w:t>
      </w:r>
    </w:p>
    <w:p w14:paraId="79DFA427" w14:textId="60F19177" w:rsidR="00747073" w:rsidRPr="00DE294E" w:rsidRDefault="0073075A">
      <w:pPr>
        <w:tabs>
          <w:tab w:val="left" w:pos="6018"/>
        </w:tabs>
        <w:spacing w:after="142" w:line="240" w:lineRule="atLeast"/>
        <w:rPr>
          <w:rFonts w:ascii="Arial" w:hAnsi="Arial" w:cs="Arial"/>
        </w:rPr>
      </w:pPr>
      <w:r w:rsidRPr="00DE294E">
        <w:rPr>
          <w:rFonts w:ascii="Arial" w:hAnsi="Arial" w:cs="Arial"/>
        </w:rPr>
        <w:t>Comprendemos que esta garantía, nos será devuelta en la fecha de expiración o después del pago del monto total que se reclame en virtud de la presente.</w:t>
      </w:r>
    </w:p>
    <w:p w14:paraId="13A97630" w14:textId="77777777" w:rsidR="00747073" w:rsidRPr="00DE294E" w:rsidRDefault="00747073">
      <w:pPr>
        <w:spacing w:after="142" w:line="240" w:lineRule="atLeast"/>
        <w:jc w:val="center"/>
        <w:rPr>
          <w:rFonts w:ascii="Arial" w:hAnsi="Arial" w:cs="Arial"/>
        </w:rPr>
      </w:pPr>
    </w:p>
    <w:p w14:paraId="6727D964" w14:textId="77777777" w:rsidR="00747073" w:rsidRPr="00DE294E" w:rsidRDefault="0073075A">
      <w:pPr>
        <w:spacing w:after="142" w:line="240" w:lineRule="atLeast"/>
        <w:rPr>
          <w:rFonts w:ascii="Arial" w:hAnsi="Arial" w:cs="Arial"/>
        </w:rPr>
      </w:pPr>
      <w:r w:rsidRPr="00DE294E">
        <w:rPr>
          <w:rFonts w:ascii="Arial" w:hAnsi="Arial" w:cs="Arial"/>
        </w:rPr>
        <w:t>[</w:t>
      </w:r>
      <w:r w:rsidRPr="00DE294E">
        <w:rPr>
          <w:rFonts w:ascii="Arial" w:hAnsi="Arial" w:cs="Arial"/>
          <w:i/>
        </w:rPr>
        <w:t>Como opción preferente en relación a las reglas de garantía, insertar]</w:t>
      </w:r>
      <w:r w:rsidRPr="00DE294E">
        <w:rPr>
          <w:rStyle w:val="Refdenotaalpie"/>
          <w:rFonts w:ascii="Arial" w:hAnsi="Arial"/>
          <w:i/>
        </w:rPr>
        <w:footnoteReference w:customMarkFollows="1" w:id="18"/>
        <w:t>32</w:t>
      </w:r>
      <w:r w:rsidRPr="00DE294E">
        <w:rPr>
          <w:rFonts w:ascii="Arial" w:hAnsi="Arial" w:cs="Arial"/>
          <w:i/>
        </w:rPr>
        <w:t>:</w:t>
      </w:r>
      <w:r w:rsidRPr="00DE294E">
        <w:rPr>
          <w:rFonts w:ascii="Arial" w:hAnsi="Arial" w:cs="Arial"/>
        </w:rPr>
        <w:t xml:space="preserve"> Esta garantía está sujeta a las “Reglas Uniformes relativas a las Garantías a Primer Requerimiento (URDG), Revisión de 2010, Publicación de la CCI No. 758, excepto por la declaración de apoyo del Artículo 15(a) aquí excluida]</w:t>
      </w:r>
    </w:p>
    <w:p w14:paraId="7ECBB5E1" w14:textId="77777777" w:rsidR="00747073" w:rsidRPr="00DE294E" w:rsidRDefault="00747073">
      <w:pPr>
        <w:spacing w:after="142" w:line="240" w:lineRule="atLeast"/>
        <w:rPr>
          <w:rFonts w:ascii="Arial" w:hAnsi="Arial" w:cs="Arial"/>
        </w:rPr>
      </w:pPr>
    </w:p>
    <w:p w14:paraId="680D6FCC" w14:textId="77777777" w:rsidR="00747073" w:rsidRPr="00DE294E" w:rsidRDefault="00747073">
      <w:pPr>
        <w:spacing w:after="142" w:line="240" w:lineRule="atLeast"/>
        <w:rPr>
          <w:rFonts w:ascii="Arial" w:hAnsi="Arial" w:cs="Arial"/>
        </w:rPr>
      </w:pPr>
    </w:p>
    <w:p w14:paraId="6686D713" w14:textId="77777777" w:rsidR="00747073" w:rsidRPr="00DE294E" w:rsidRDefault="00747073">
      <w:pPr>
        <w:spacing w:after="142" w:line="240" w:lineRule="atLeast"/>
        <w:rPr>
          <w:rFonts w:ascii="Arial" w:hAnsi="Arial" w:cs="Arial"/>
        </w:rPr>
      </w:pPr>
    </w:p>
    <w:p w14:paraId="5DF5D84E" w14:textId="77777777" w:rsidR="00747073" w:rsidRPr="00DE294E" w:rsidRDefault="00747073">
      <w:pPr>
        <w:spacing w:after="120"/>
        <w:rPr>
          <w:rFonts w:ascii="Arial" w:eastAsia="Arial Unicode MS" w:hAnsi="Arial" w:cs="Arial"/>
        </w:rPr>
      </w:pPr>
      <w:bookmarkStart w:id="651" w:name="_Toc428352208"/>
      <w:bookmarkStart w:id="652" w:name="_Toc438907199"/>
      <w:bookmarkStart w:id="653" w:name="_Toc438907299"/>
    </w:p>
    <w:tbl>
      <w:tblPr>
        <w:tblStyle w:val="Tablaconcuadrcu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0"/>
        <w:gridCol w:w="759"/>
        <w:gridCol w:w="3968"/>
      </w:tblGrid>
      <w:tr w:rsidR="00747073" w:rsidRPr="00DE294E" w14:paraId="491F57D8" w14:textId="77777777">
        <w:tc>
          <w:tcPr>
            <w:tcW w:w="4207" w:type="dxa"/>
            <w:tcBorders>
              <w:top w:val="single" w:sz="4" w:space="0" w:color="auto"/>
              <w:left w:val="nil"/>
              <w:bottom w:val="nil"/>
              <w:right w:val="nil"/>
            </w:tcBorders>
          </w:tcPr>
          <w:p w14:paraId="3B781176" w14:textId="77777777" w:rsidR="00747073" w:rsidRPr="00DE294E" w:rsidRDefault="0073075A">
            <w:pPr>
              <w:spacing w:before="60" w:after="200" w:line="276" w:lineRule="auto"/>
              <w:jc w:val="center"/>
              <w:rPr>
                <w:rFonts w:ascii="Arial" w:hAnsi="Arial" w:cs="Arial"/>
              </w:rPr>
            </w:pPr>
            <w:r w:rsidRPr="00DE294E">
              <w:rPr>
                <w:rFonts w:ascii="Arial" w:hAnsi="Arial" w:cs="Arial"/>
                <w:sz w:val="20"/>
                <w:szCs w:val="20"/>
              </w:rPr>
              <w:t>Lugar, fecha</w:t>
            </w:r>
          </w:p>
        </w:tc>
        <w:tc>
          <w:tcPr>
            <w:tcW w:w="805" w:type="dxa"/>
            <w:tcBorders>
              <w:top w:val="nil"/>
              <w:left w:val="nil"/>
              <w:bottom w:val="nil"/>
              <w:right w:val="nil"/>
            </w:tcBorders>
          </w:tcPr>
          <w:p w14:paraId="0842AFA4" w14:textId="77777777" w:rsidR="00747073" w:rsidRPr="00DE294E" w:rsidRDefault="00747073">
            <w:pPr>
              <w:spacing w:after="200" w:line="276" w:lineRule="auto"/>
              <w:jc w:val="center"/>
              <w:rPr>
                <w:rFonts w:ascii="Arial" w:hAnsi="Arial" w:cs="Arial"/>
              </w:rPr>
            </w:pPr>
          </w:p>
        </w:tc>
        <w:tc>
          <w:tcPr>
            <w:tcW w:w="4207" w:type="dxa"/>
            <w:tcBorders>
              <w:top w:val="single" w:sz="4" w:space="0" w:color="auto"/>
              <w:left w:val="nil"/>
              <w:bottom w:val="nil"/>
              <w:right w:val="nil"/>
            </w:tcBorders>
          </w:tcPr>
          <w:p w14:paraId="0158DCE8" w14:textId="77777777" w:rsidR="00747073" w:rsidRPr="00DE294E" w:rsidRDefault="0073075A">
            <w:pPr>
              <w:spacing w:before="60" w:after="200" w:line="276" w:lineRule="auto"/>
              <w:jc w:val="center"/>
              <w:rPr>
                <w:rFonts w:ascii="Arial" w:hAnsi="Arial" w:cs="Arial"/>
              </w:rPr>
            </w:pPr>
            <w:r w:rsidRPr="00DE294E">
              <w:rPr>
                <w:rFonts w:ascii="Arial" w:hAnsi="Arial" w:cs="Arial"/>
                <w:sz w:val="20"/>
                <w:szCs w:val="20"/>
              </w:rPr>
              <w:t>Firma autorizada del/los Garante/s</w:t>
            </w:r>
          </w:p>
        </w:tc>
      </w:tr>
      <w:bookmarkEnd w:id="651"/>
      <w:bookmarkEnd w:id="652"/>
      <w:bookmarkEnd w:id="653"/>
    </w:tbl>
    <w:p w14:paraId="5279CFB6" w14:textId="7856FE6A" w:rsidR="00747073" w:rsidRDefault="00747073">
      <w:pPr>
        <w:pStyle w:val="UG-Title"/>
        <w:jc w:val="both"/>
        <w:rPr>
          <w:rFonts w:ascii="Arial" w:hAnsi="Arial" w:cs="Arial"/>
        </w:rPr>
      </w:pPr>
    </w:p>
    <w:p w14:paraId="3C6B2676" w14:textId="75AF63BE" w:rsidR="00265E65" w:rsidRDefault="00265E65">
      <w:pPr>
        <w:pStyle w:val="UG-Title"/>
        <w:jc w:val="both"/>
        <w:rPr>
          <w:rFonts w:ascii="Arial" w:hAnsi="Arial" w:cs="Arial"/>
        </w:rPr>
      </w:pPr>
    </w:p>
    <w:p w14:paraId="649258EC" w14:textId="5D6A3AF6" w:rsidR="00265E65" w:rsidRDefault="00265E65">
      <w:pPr>
        <w:pStyle w:val="UG-Title"/>
        <w:jc w:val="both"/>
        <w:rPr>
          <w:rFonts w:ascii="Arial" w:hAnsi="Arial" w:cs="Arial"/>
        </w:rPr>
      </w:pPr>
    </w:p>
    <w:p w14:paraId="2DE3A04B" w14:textId="77777777" w:rsidR="00265E65" w:rsidRPr="00DE294E" w:rsidRDefault="00265E65">
      <w:pPr>
        <w:pStyle w:val="UG-Title"/>
        <w:jc w:val="both"/>
        <w:rPr>
          <w:rFonts w:ascii="Arial" w:hAnsi="Arial" w:cs="Arial"/>
        </w:rPr>
      </w:pPr>
    </w:p>
    <w:sectPr w:rsidR="00265E65" w:rsidRPr="00DE294E">
      <w:headerReference w:type="even" r:id="rId85"/>
      <w:headerReference w:type="default" r:id="rId86"/>
      <w:headerReference w:type="first" r:id="rId87"/>
      <w:endnotePr>
        <w:numFmt w:val="decimal"/>
      </w:endnotePr>
      <w:pgSz w:w="11907" w:h="16839"/>
      <w:pgMar w:top="1440" w:right="1440" w:bottom="1152" w:left="180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15" w:author="Autor" w:initials="A">
    <w:p w14:paraId="6FAAF96A" w14:textId="77777777" w:rsidR="00BE4A7B" w:rsidRDefault="00BE4A7B" w:rsidP="009E1A83">
      <w:pPr>
        <w:pStyle w:val="Textocomentario"/>
        <w:jc w:val="left"/>
      </w:pPr>
      <w:r>
        <w:rPr>
          <w:rStyle w:val="Refdecomentario"/>
        </w:rPr>
        <w:annotationRef/>
      </w:r>
      <w:r>
        <w:t>Revisar todo el formato con Ing. Mario</w:t>
      </w:r>
    </w:p>
  </w:comment>
  <w:comment w:id="416" w:author="Autor" w:initials="A">
    <w:p w14:paraId="032CF604" w14:textId="49ABF542" w:rsidR="00E27F88" w:rsidRDefault="00E27F88">
      <w:pPr>
        <w:pStyle w:val="Textocomentario"/>
      </w:pPr>
      <w:r>
        <w:rPr>
          <w:rStyle w:val="Refdecomentario"/>
        </w:rPr>
        <w:annotationRef/>
      </w:r>
      <w:r>
        <w:t>SON LAS PARTES DEL CONTRATO,</w:t>
      </w:r>
    </w:p>
  </w:comment>
  <w:comment w:id="417" w:author="Autor" w:initials="A">
    <w:p w14:paraId="6488D079" w14:textId="4994B551" w:rsidR="00E27F88" w:rsidRDefault="00E27F88">
      <w:pPr>
        <w:pStyle w:val="Textocomentario"/>
      </w:pPr>
      <w:r>
        <w:rPr>
          <w:rStyle w:val="Refdecomentario"/>
        </w:rPr>
        <w:annotationRef/>
      </w:r>
      <w:r>
        <w:t>EL oferante debe de llenar esta información</w:t>
      </w:r>
    </w:p>
  </w:comment>
  <w:comment w:id="418" w:author="Autor" w:initials="A">
    <w:p w14:paraId="021C7AC2" w14:textId="5A36408F" w:rsidR="00783FA5" w:rsidRDefault="00783FA5">
      <w:pPr>
        <w:pStyle w:val="Textocomentario"/>
      </w:pPr>
      <w:r>
        <w:rPr>
          <w:rStyle w:val="Refdecomentario"/>
        </w:rPr>
        <w:annotationRef/>
      </w:r>
      <w:r>
        <w:t>completar</w:t>
      </w:r>
    </w:p>
  </w:comment>
  <w:comment w:id="419" w:author="Autor" w:initials="A">
    <w:p w14:paraId="30C41B08" w14:textId="77777777" w:rsidR="0060326C" w:rsidRDefault="0060326C" w:rsidP="00810EE6">
      <w:pPr>
        <w:pStyle w:val="Textocomentario"/>
        <w:jc w:val="left"/>
      </w:pPr>
      <w:r>
        <w:rPr>
          <w:rStyle w:val="Refdecomentario"/>
        </w:rPr>
        <w:annotationRef/>
      </w:r>
      <w:r>
        <w:t>Agregar el cuadro nuevo del Apéndice</w:t>
      </w:r>
    </w:p>
  </w:comment>
  <w:comment w:id="438" w:author="Autor" w:initials="A">
    <w:p w14:paraId="53292C14" w14:textId="77777777" w:rsidR="00B71BA5" w:rsidRDefault="00B71BA5" w:rsidP="006B3E16">
      <w:pPr>
        <w:pStyle w:val="Textocomentario"/>
        <w:jc w:val="left"/>
      </w:pPr>
      <w:r>
        <w:rPr>
          <w:rStyle w:val="Refdecomentario"/>
        </w:rPr>
        <w:annotationRef/>
      </w:r>
      <w:r>
        <w:t>Verificar con las CGC</w:t>
      </w:r>
    </w:p>
  </w:comment>
  <w:comment w:id="439" w:author="Autor" w:initials="A">
    <w:p w14:paraId="7B4B50AE" w14:textId="77777777" w:rsidR="00B71BA5" w:rsidRDefault="00B71BA5" w:rsidP="00EA630C">
      <w:pPr>
        <w:pStyle w:val="Textocomentario"/>
        <w:jc w:val="left"/>
      </w:pPr>
      <w:r>
        <w:rPr>
          <w:rStyle w:val="Refdecomentario"/>
        </w:rPr>
        <w:annotationRef/>
      </w:r>
      <w:r>
        <w:t>Verificar con las CGC</w:t>
      </w:r>
    </w:p>
  </w:comment>
  <w:comment w:id="474" w:author="Autor" w:initials="A">
    <w:p w14:paraId="2C442A9E" w14:textId="77777777" w:rsidR="00FF3ED2" w:rsidRDefault="00FF3ED2" w:rsidP="00D24400">
      <w:pPr>
        <w:pStyle w:val="Textocomentario"/>
        <w:jc w:val="left"/>
      </w:pPr>
      <w:r>
        <w:rPr>
          <w:rStyle w:val="Refdecomentario"/>
        </w:rPr>
        <w:annotationRef/>
      </w:r>
      <w:r>
        <w:t>Consultar con don Milton, ya que no todo corresponde a las IAO o las HDD, verificar todo el capítulo.</w:t>
      </w:r>
    </w:p>
  </w:comment>
  <w:comment w:id="632" w:author="Autor" w:initials="A">
    <w:p w14:paraId="479A3966" w14:textId="6C394577" w:rsidR="00402E88" w:rsidRDefault="00402E88">
      <w:pPr>
        <w:pStyle w:val="Textocomentario"/>
      </w:pPr>
      <w:r>
        <w:rPr>
          <w:rStyle w:val="Refdecomentario"/>
        </w:rPr>
        <w:annotationRef/>
      </w:r>
      <w:r>
        <w:t xml:space="preserve">Revisar </w:t>
      </w:r>
      <w:proofErr w:type="spellStart"/>
      <w:proofErr w:type="gramStart"/>
      <w:r>
        <w:t>admi</w:t>
      </w:r>
      <w:proofErr w:type="spellEnd"/>
      <w:r>
        <w:t xml:space="preserve">  legal</w:t>
      </w:r>
      <w:proofErr w:type="gramEnd"/>
    </w:p>
  </w:comment>
  <w:comment w:id="633" w:author="Autor" w:initials="A">
    <w:p w14:paraId="12E4ECE7" w14:textId="77777777" w:rsidR="0060326C" w:rsidRDefault="0060326C" w:rsidP="00B01AEE">
      <w:pPr>
        <w:pStyle w:val="Textocomentario"/>
        <w:jc w:val="left"/>
      </w:pPr>
      <w:r>
        <w:rPr>
          <w:rStyle w:val="Refdecomentario"/>
        </w:rPr>
        <w:annotationRef/>
      </w:r>
      <w:r>
        <w:t>Agregar Garantía de Calidad de Obra en indice</w:t>
      </w:r>
    </w:p>
  </w:comment>
  <w:comment w:id="642" w:author="Autor" w:initials="A">
    <w:p w14:paraId="7196D601" w14:textId="232BAAB8" w:rsidR="00407F32" w:rsidRDefault="00407F32" w:rsidP="00843D5F">
      <w:pPr>
        <w:pStyle w:val="Textocomentario"/>
        <w:jc w:val="left"/>
      </w:pPr>
      <w:r>
        <w:rPr>
          <w:rStyle w:val="Refdecomentario"/>
        </w:rPr>
        <w:annotationRef/>
      </w:r>
      <w:r>
        <w:t>Revisar con el Ing. Y alguien de Legal. Verificar el formato ya es un tanto diferentes de las de ONCAE.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FAAF96A" w15:done="0"/>
  <w15:commentEx w15:paraId="032CF604" w15:paraIdParent="6FAAF96A" w15:done="0"/>
  <w15:commentEx w15:paraId="6488D079" w15:paraIdParent="6FAAF96A" w15:done="0"/>
  <w15:commentEx w15:paraId="021C7AC2" w15:paraIdParent="6488D079" w15:done="0"/>
  <w15:commentEx w15:paraId="30C41B08" w15:done="0"/>
  <w15:commentEx w15:paraId="53292C14" w15:done="0"/>
  <w15:commentEx w15:paraId="7B4B50AE" w15:done="0"/>
  <w15:commentEx w15:paraId="2C442A9E" w15:done="0"/>
  <w15:commentEx w15:paraId="479A3966" w15:done="0"/>
  <w15:commentEx w15:paraId="12E4ECE7" w15:done="0"/>
  <w15:commentEx w15:paraId="7196D60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FAAF96A" w16cid:durableId="281E4821"/>
  <w16cid:commentId w16cid:paraId="032CF604" w16cid:durableId="281F1CF4"/>
  <w16cid:commentId w16cid:paraId="6488D079" w16cid:durableId="281F1D90"/>
  <w16cid:commentId w16cid:paraId="021C7AC2" w16cid:durableId="281F208C"/>
  <w16cid:commentId w16cid:paraId="30C41B08" w16cid:durableId="2820EE96"/>
  <w16cid:commentId w16cid:paraId="53292C14" w16cid:durableId="2820F7FE"/>
  <w16cid:commentId w16cid:paraId="7B4B50AE" w16cid:durableId="2820F83E"/>
  <w16cid:commentId w16cid:paraId="2C442A9E" w16cid:durableId="2820F9DE"/>
  <w16cid:commentId w16cid:paraId="479A3966" w16cid:durableId="281FBED9"/>
  <w16cid:commentId w16cid:paraId="12E4ECE7" w16cid:durableId="2820EE42"/>
  <w16cid:commentId w16cid:paraId="7196D601" w16cid:durableId="281E4E1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077D9" w14:textId="77777777" w:rsidR="00B96628" w:rsidRDefault="00B96628"/>
  </w:endnote>
  <w:endnote w:type="continuationSeparator" w:id="0">
    <w:p w14:paraId="3B5A73D0" w14:textId="77777777" w:rsidR="00B96628" w:rsidRDefault="00B96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charset w:val="00"/>
    <w:family w:val="auto"/>
    <w:pitch w:val="default"/>
    <w:sig w:usb0="00000000" w:usb1="00000000"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Arial-BoldMT">
    <w:altName w:val="Times New Roman"/>
    <w:charset w:val="00"/>
    <w:family w:val="auto"/>
    <w:pitch w:val="variable"/>
    <w:sig w:usb0="00000000" w:usb1="C0007843" w:usb2="00000009" w:usb3="00000000" w:csb0="000001FF" w:csb1="00000000"/>
  </w:font>
  <w:font w:name="‚l‚r –¾’©">
    <w:altName w:val="Cambria"/>
    <w:panose1 w:val="00000000000000000000"/>
    <w:charset w:val="00"/>
    <w:family w:val="roman"/>
    <w:notTrueType/>
    <w:pitch w:val="default"/>
    <w:sig w:usb0="00000003" w:usb1="00000000" w:usb2="00000000" w:usb3="00000000" w:csb0="00000001" w:csb1="00000000"/>
  </w:font>
  <w:font w:name="CG Times">
    <w:altName w:val="Times New Roman"/>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ITC Franklin Gothic Std Book">
    <w:altName w:val="ITC Franklin Gothic Std Book"/>
    <w:charset w:val="00"/>
    <w:family w:val="swiss"/>
    <w:pitch w:val="default"/>
    <w:sig w:usb0="00000000"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F4C3C" w14:textId="220B6741" w:rsidR="00072455" w:rsidRDefault="00072455">
    <w:pPr>
      <w:pStyle w:val="Piedepgina"/>
      <w:tabs>
        <w:tab w:val="right" w:pos="9072"/>
      </w:tabs>
      <w:ind w:right="-287"/>
      <w:rPr>
        <w:rFonts w:ascii="Arial" w:hAnsi="Arial" w:cs="Arial"/>
        <w:lang w:val="en-US"/>
      </w:rPr>
    </w:pPr>
    <w:r>
      <w:rPr>
        <w:rFonts w:ascii="Arial" w:hAnsi="Arial" w:cs="Arial"/>
        <w:lang w:val="es-E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CE93C" w14:textId="7F81ABBF" w:rsidR="00072455" w:rsidRDefault="00072455">
    <w:pPr>
      <w:pStyle w:val="Piedepgina"/>
      <w:tabs>
        <w:tab w:val="right" w:pos="9072"/>
      </w:tabs>
      <w:ind w:right="-45"/>
      <w:rPr>
        <w:rFonts w:ascii="Arial" w:hAnsi="Arial" w:cs="Arial"/>
        <w:color w:val="808080" w:themeColor="background1" w:themeShade="80"/>
        <w:lang w:val="en-US"/>
      </w:rPr>
    </w:pPr>
    <w:r>
      <w:rPr>
        <w:rFonts w:ascii="Arial" w:hAnsi="Arial" w:cs="Arial"/>
        <w:color w:val="808080" w:themeColor="background1" w:themeShade="80"/>
        <w:lang w:val="es-E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2E48D" w14:textId="24222406" w:rsidR="00072455" w:rsidRDefault="00072455">
    <w:pPr>
      <w:pStyle w:val="Piedepgina"/>
      <w:tabs>
        <w:tab w:val="right" w:pos="9072"/>
      </w:tabs>
      <w:ind w:right="-45"/>
      <w:rPr>
        <w:rFonts w:ascii="Arial" w:hAnsi="Arial" w:cs="Arial"/>
        <w:lang w:val="en-US"/>
      </w:rPr>
    </w:pPr>
    <w:r>
      <w:rPr>
        <w:rFonts w:ascii="Arial" w:hAnsi="Arial" w:cs="Arial"/>
        <w:lang w:val="es-ES"/>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DF62F" w14:textId="0DED36E2" w:rsidR="00072455" w:rsidRPr="00631D3E" w:rsidRDefault="00072455">
    <w:pPr>
      <w:pStyle w:val="Piedepgina"/>
      <w:jc w:val="right"/>
      <w:rPr>
        <w:rFonts w:ascii="Arial" w:hAnsi="Arial" w:cs="Arial"/>
        <w:color w:val="808080" w:themeColor="background1" w:themeShade="80"/>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A070E" w14:textId="77777777" w:rsidR="00072455" w:rsidRDefault="00072455">
    <w:pPr>
      <w:pStyle w:val="Piedepgina"/>
      <w:pBdr>
        <w:top w:val="single" w:sz="4" w:space="1" w:color="auto"/>
      </w:pBdr>
      <w:rPr>
        <w:rFonts w:ascii="Arial" w:hAnsi="Arial" w:cs="Arial"/>
        <w:lang w:val="es-ES"/>
      </w:rPr>
    </w:pPr>
    <w:r>
      <w:rPr>
        <w:rFonts w:ascii="Arial" w:hAnsi="Arial" w:cs="Arial"/>
        <w:lang w:val="es-ES"/>
      </w:rPr>
      <w:t>SBD – Contratación de Obras – LPN en una etapa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5EC0E" w14:textId="77777777" w:rsidR="00B96628" w:rsidRDefault="00B96628"/>
  </w:footnote>
  <w:footnote w:type="continuationSeparator" w:id="0">
    <w:p w14:paraId="12299B59" w14:textId="77777777" w:rsidR="00B96628" w:rsidRDefault="00B96628">
      <w:r>
        <w:continuationSeparator/>
      </w:r>
    </w:p>
  </w:footnote>
  <w:footnote w:id="1">
    <w:p w14:paraId="23ED7B6D" w14:textId="0940EC0F" w:rsidR="00096A8D" w:rsidRDefault="00096A8D" w:rsidP="00096A8D">
      <w:pPr>
        <w:pStyle w:val="Textonotapie"/>
        <w:tabs>
          <w:tab w:val="left" w:pos="284"/>
        </w:tabs>
        <w:ind w:left="284" w:hanging="284"/>
        <w:rPr>
          <w:rFonts w:cs="Arial"/>
          <w:sz w:val="18"/>
          <w:szCs w:val="18"/>
          <w:lang w:val="es-MX"/>
        </w:rPr>
      </w:pPr>
      <w:r>
        <w:rPr>
          <w:rStyle w:val="Refdenotaalpie"/>
          <w:rFonts w:cs="Arial"/>
          <w:sz w:val="18"/>
          <w:szCs w:val="18"/>
        </w:rPr>
        <w:footnoteRef/>
      </w:r>
      <w:r>
        <w:rPr>
          <w:rFonts w:cs="Arial"/>
          <w:sz w:val="18"/>
          <w:szCs w:val="18"/>
          <w:lang w:val="es-MX"/>
        </w:rPr>
        <w:t xml:space="preserve"> </w:t>
      </w:r>
      <w:r>
        <w:rPr>
          <w:rFonts w:cs="Arial"/>
          <w:sz w:val="18"/>
          <w:szCs w:val="18"/>
          <w:lang w:val="es-MX"/>
        </w:rPr>
        <w:tab/>
        <w:t>“</w:t>
      </w:r>
      <w:r w:rsidR="004A7572">
        <w:rPr>
          <w:rFonts w:cs="Arial"/>
          <w:sz w:val="18"/>
          <w:szCs w:val="18"/>
          <w:lang w:val="es-MX"/>
        </w:rPr>
        <w:t xml:space="preserve">El proceso de adquisición estará restringido a un número limitado de personas jurídicas y </w:t>
      </w:r>
      <w:r w:rsidR="001B4EB0">
        <w:rPr>
          <w:rFonts w:cs="Arial"/>
          <w:sz w:val="18"/>
          <w:szCs w:val="18"/>
          <w:lang w:val="es-MX"/>
        </w:rPr>
        <w:t>físicas limitadas</w:t>
      </w:r>
      <w:r w:rsidR="004A7572">
        <w:rPr>
          <w:rFonts w:cs="Arial"/>
          <w:sz w:val="18"/>
          <w:szCs w:val="18"/>
          <w:lang w:val="es-MX"/>
        </w:rPr>
        <w:t>, pre seleccionadas, a quienes se le invitará a presentar una propuesta</w:t>
      </w:r>
      <w:r>
        <w:rPr>
          <w:rFonts w:cs="Arial"/>
          <w:sz w:val="18"/>
          <w:szCs w:val="18"/>
          <w:lang w:val="es-MX"/>
        </w:rPr>
        <w:t>”.</w:t>
      </w:r>
    </w:p>
  </w:footnote>
  <w:footnote w:id="2">
    <w:p w14:paraId="646D732C" w14:textId="55E85033" w:rsidR="00C016EB" w:rsidRPr="00C016EB" w:rsidRDefault="00C016EB">
      <w:pPr>
        <w:pStyle w:val="Textonotapie"/>
      </w:pPr>
      <w:r>
        <w:rPr>
          <w:rStyle w:val="Refdenotaalpie"/>
        </w:rPr>
        <w:footnoteRef/>
      </w:r>
      <w:r w:rsidRPr="00C016EB">
        <w:t xml:space="preserve"> </w:t>
      </w:r>
      <w:r>
        <w:t>Sección IV Formularios de Licitación y Calificación.</w:t>
      </w:r>
    </w:p>
  </w:footnote>
  <w:footnote w:id="3">
    <w:p w14:paraId="438B17CC" w14:textId="31770C2E" w:rsidR="00072455" w:rsidRPr="00631D3E" w:rsidRDefault="00072455">
      <w:pPr>
        <w:pStyle w:val="Textonotapie"/>
        <w:rPr>
          <w:rFonts w:cs="Arial"/>
          <w:sz w:val="18"/>
          <w:szCs w:val="18"/>
          <w:lang w:val="es-MX"/>
        </w:rPr>
      </w:pPr>
      <w:r>
        <w:rPr>
          <w:rStyle w:val="Refdenotaalpie"/>
          <w:sz w:val="18"/>
          <w:szCs w:val="18"/>
        </w:rPr>
        <w:footnoteRef/>
      </w:r>
      <w:r w:rsidRPr="00631D3E">
        <w:rPr>
          <w:sz w:val="18"/>
          <w:szCs w:val="18"/>
          <w:lang w:val="es-MX"/>
        </w:rPr>
        <w:t xml:space="preserve"> </w:t>
      </w:r>
      <w:r w:rsidRPr="00631D3E">
        <w:rPr>
          <w:rFonts w:cs="Arial"/>
          <w:sz w:val="18"/>
          <w:szCs w:val="18"/>
          <w:lang w:val="es-MX"/>
        </w:rPr>
        <w:t>Los términos en mayúscula utilizados, pero no definidos en esta Declaración de Compromiso, tienen el significado asignado al término en cuestión en las “</w:t>
      </w:r>
      <w:r w:rsidRPr="00631D3E">
        <w:rPr>
          <w:rFonts w:cs="Arial"/>
          <w:i/>
          <w:sz w:val="18"/>
          <w:szCs w:val="18"/>
          <w:lang w:val="es-MX"/>
        </w:rPr>
        <w:t xml:space="preserve">Directrices para la </w:t>
      </w:r>
      <w:r>
        <w:rPr>
          <w:rFonts w:cs="Arial"/>
          <w:i/>
          <w:sz w:val="18"/>
          <w:szCs w:val="18"/>
          <w:lang w:val="es-MX"/>
        </w:rPr>
        <w:t>C</w:t>
      </w:r>
      <w:r w:rsidRPr="00631D3E">
        <w:rPr>
          <w:rFonts w:cs="Arial"/>
          <w:i/>
          <w:sz w:val="18"/>
          <w:szCs w:val="18"/>
          <w:lang w:val="es-MX"/>
        </w:rPr>
        <w:t xml:space="preserve">ontratación de </w:t>
      </w:r>
      <w:r>
        <w:rPr>
          <w:rFonts w:cs="Arial"/>
          <w:i/>
          <w:sz w:val="18"/>
          <w:szCs w:val="18"/>
          <w:lang w:val="es-MX"/>
        </w:rPr>
        <w:t>S</w:t>
      </w:r>
      <w:r w:rsidRPr="00631D3E">
        <w:rPr>
          <w:rFonts w:cs="Arial"/>
          <w:i/>
          <w:sz w:val="18"/>
          <w:szCs w:val="18"/>
          <w:lang w:val="es-MX"/>
        </w:rPr>
        <w:t xml:space="preserve">ervicios de </w:t>
      </w:r>
      <w:r>
        <w:rPr>
          <w:rFonts w:cs="Arial"/>
          <w:i/>
          <w:sz w:val="18"/>
          <w:szCs w:val="18"/>
          <w:lang w:val="es-MX"/>
        </w:rPr>
        <w:t>C</w:t>
      </w:r>
      <w:r w:rsidRPr="00631D3E">
        <w:rPr>
          <w:rFonts w:cs="Arial"/>
          <w:i/>
          <w:sz w:val="18"/>
          <w:szCs w:val="18"/>
          <w:lang w:val="es-MX"/>
        </w:rPr>
        <w:t xml:space="preserve">onsultoría, </w:t>
      </w:r>
      <w:r>
        <w:rPr>
          <w:rFonts w:cs="Arial"/>
          <w:i/>
          <w:sz w:val="18"/>
          <w:szCs w:val="18"/>
          <w:lang w:val="es-MX"/>
        </w:rPr>
        <w:t>O</w:t>
      </w:r>
      <w:r w:rsidRPr="00631D3E">
        <w:rPr>
          <w:rFonts w:cs="Arial"/>
          <w:i/>
          <w:sz w:val="18"/>
          <w:szCs w:val="18"/>
          <w:lang w:val="es-MX"/>
        </w:rPr>
        <w:t xml:space="preserve">bras, </w:t>
      </w:r>
      <w:r>
        <w:rPr>
          <w:rFonts w:cs="Arial"/>
          <w:i/>
          <w:sz w:val="18"/>
          <w:szCs w:val="18"/>
          <w:lang w:val="es-MX"/>
        </w:rPr>
        <w:t>P</w:t>
      </w:r>
      <w:r w:rsidRPr="00631D3E">
        <w:rPr>
          <w:rFonts w:cs="Arial"/>
          <w:i/>
          <w:sz w:val="18"/>
          <w:szCs w:val="18"/>
          <w:lang w:val="es-MX"/>
        </w:rPr>
        <w:t xml:space="preserve">lantas </w:t>
      </w:r>
      <w:r>
        <w:rPr>
          <w:rFonts w:cs="Arial"/>
          <w:i/>
          <w:sz w:val="18"/>
          <w:szCs w:val="18"/>
          <w:lang w:val="es-MX"/>
        </w:rPr>
        <w:t>I</w:t>
      </w:r>
      <w:r w:rsidRPr="00631D3E">
        <w:rPr>
          <w:rFonts w:cs="Arial"/>
          <w:i/>
          <w:sz w:val="18"/>
          <w:szCs w:val="18"/>
          <w:lang w:val="es-MX"/>
        </w:rPr>
        <w:t xml:space="preserve">ndustriales, </w:t>
      </w:r>
      <w:r>
        <w:rPr>
          <w:rFonts w:cs="Arial"/>
          <w:i/>
          <w:sz w:val="18"/>
          <w:szCs w:val="18"/>
          <w:lang w:val="es-MX"/>
        </w:rPr>
        <w:t>B</w:t>
      </w:r>
      <w:r w:rsidRPr="00631D3E">
        <w:rPr>
          <w:rFonts w:cs="Arial"/>
          <w:i/>
          <w:sz w:val="18"/>
          <w:szCs w:val="18"/>
          <w:lang w:val="es-MX"/>
        </w:rPr>
        <w:t xml:space="preserve">ienes y </w:t>
      </w:r>
      <w:r>
        <w:rPr>
          <w:rFonts w:cs="Arial"/>
          <w:i/>
          <w:sz w:val="18"/>
          <w:szCs w:val="18"/>
          <w:lang w:val="es-MX"/>
        </w:rPr>
        <w:t>S</w:t>
      </w:r>
      <w:r w:rsidRPr="00631D3E">
        <w:rPr>
          <w:rFonts w:cs="Arial"/>
          <w:i/>
          <w:sz w:val="18"/>
          <w:szCs w:val="18"/>
          <w:lang w:val="es-MX"/>
        </w:rPr>
        <w:t xml:space="preserve">ervicios de </w:t>
      </w:r>
      <w:r>
        <w:rPr>
          <w:rFonts w:cs="Arial"/>
          <w:i/>
          <w:sz w:val="18"/>
          <w:szCs w:val="18"/>
          <w:lang w:val="es-MX"/>
        </w:rPr>
        <w:t>N</w:t>
      </w:r>
      <w:r w:rsidRPr="00631D3E">
        <w:rPr>
          <w:rFonts w:cs="Arial"/>
          <w:i/>
          <w:sz w:val="18"/>
          <w:szCs w:val="18"/>
          <w:lang w:val="es-MX"/>
        </w:rPr>
        <w:t>o-</w:t>
      </w:r>
      <w:r>
        <w:rPr>
          <w:rFonts w:cs="Arial"/>
          <w:i/>
          <w:sz w:val="18"/>
          <w:szCs w:val="18"/>
          <w:lang w:val="es-MX"/>
        </w:rPr>
        <w:t>C</w:t>
      </w:r>
      <w:r w:rsidRPr="00631D3E">
        <w:rPr>
          <w:rFonts w:cs="Arial"/>
          <w:i/>
          <w:sz w:val="18"/>
          <w:szCs w:val="18"/>
          <w:lang w:val="es-MX"/>
        </w:rPr>
        <w:t xml:space="preserve">onsultoría en el </w:t>
      </w:r>
      <w:r>
        <w:rPr>
          <w:rFonts w:cs="Arial"/>
          <w:i/>
          <w:sz w:val="18"/>
          <w:szCs w:val="18"/>
          <w:lang w:val="es-MX"/>
        </w:rPr>
        <w:t>M</w:t>
      </w:r>
      <w:r w:rsidRPr="00631D3E">
        <w:rPr>
          <w:rFonts w:cs="Arial"/>
          <w:i/>
          <w:sz w:val="18"/>
          <w:szCs w:val="18"/>
          <w:lang w:val="es-MX"/>
        </w:rPr>
        <w:t xml:space="preserve">arco de la Cooperación Financiera con </w:t>
      </w:r>
      <w:r>
        <w:rPr>
          <w:rFonts w:cs="Arial"/>
          <w:i/>
          <w:sz w:val="18"/>
          <w:szCs w:val="18"/>
          <w:lang w:val="es-MX"/>
        </w:rPr>
        <w:t>P</w:t>
      </w:r>
      <w:r w:rsidRPr="00631D3E">
        <w:rPr>
          <w:rFonts w:cs="Arial"/>
          <w:i/>
          <w:sz w:val="18"/>
          <w:szCs w:val="18"/>
          <w:lang w:val="es-MX"/>
        </w:rPr>
        <w:t xml:space="preserve">aíses </w:t>
      </w:r>
      <w:r>
        <w:rPr>
          <w:rFonts w:cs="Arial"/>
          <w:i/>
          <w:sz w:val="18"/>
          <w:szCs w:val="18"/>
          <w:lang w:val="es-MX"/>
        </w:rPr>
        <w:t>S</w:t>
      </w:r>
      <w:r w:rsidRPr="00631D3E">
        <w:rPr>
          <w:rFonts w:cs="Arial"/>
          <w:i/>
          <w:sz w:val="18"/>
          <w:szCs w:val="18"/>
          <w:lang w:val="es-MX"/>
        </w:rPr>
        <w:t xml:space="preserve">ocios” </w:t>
      </w:r>
      <w:r w:rsidRPr="00631D3E">
        <w:rPr>
          <w:rFonts w:cs="Arial"/>
          <w:sz w:val="18"/>
          <w:szCs w:val="18"/>
          <w:lang w:val="es-MX"/>
        </w:rPr>
        <w:t>del KfW.</w:t>
      </w:r>
    </w:p>
  </w:footnote>
  <w:footnote w:id="4">
    <w:p w14:paraId="4A1CC320" w14:textId="16C77D8E" w:rsidR="00072455" w:rsidRPr="00631D3E" w:rsidRDefault="00072455">
      <w:pPr>
        <w:pStyle w:val="Textonotapie"/>
        <w:rPr>
          <w:rFonts w:cs="Arial"/>
          <w:sz w:val="18"/>
          <w:szCs w:val="18"/>
          <w:lang w:val="es-MX"/>
        </w:rPr>
      </w:pPr>
      <w:r>
        <w:rPr>
          <w:rStyle w:val="Refdenotaalpie"/>
          <w:rFonts w:cs="Arial"/>
          <w:sz w:val="18"/>
          <w:szCs w:val="18"/>
        </w:rPr>
        <w:footnoteRef/>
      </w:r>
      <w:r w:rsidRPr="00631D3E">
        <w:rPr>
          <w:rFonts w:cs="Arial"/>
          <w:sz w:val="18"/>
          <w:szCs w:val="18"/>
          <w:lang w:val="es-MX"/>
        </w:rPr>
        <w:t xml:space="preserve"> La EEP es, según sea el caso, el comprador, el Contratante, el cliente, para la </w:t>
      </w:r>
      <w:r>
        <w:rPr>
          <w:rFonts w:cs="Arial"/>
          <w:sz w:val="18"/>
          <w:szCs w:val="18"/>
          <w:lang w:val="es-MX"/>
        </w:rPr>
        <w:t>contr</w:t>
      </w:r>
      <w:r w:rsidR="002F7515">
        <w:rPr>
          <w:rFonts w:cs="Arial"/>
          <w:sz w:val="18"/>
          <w:szCs w:val="18"/>
          <w:lang w:val="es-MX"/>
        </w:rPr>
        <w:t>a</w:t>
      </w:r>
      <w:r>
        <w:rPr>
          <w:rFonts w:cs="Arial"/>
          <w:sz w:val="18"/>
          <w:szCs w:val="18"/>
          <w:lang w:val="es-MX"/>
        </w:rPr>
        <w:t>tación</w:t>
      </w:r>
      <w:r w:rsidRPr="00631D3E">
        <w:rPr>
          <w:rFonts w:cs="Arial"/>
          <w:sz w:val="18"/>
          <w:szCs w:val="18"/>
          <w:lang w:val="es-MX"/>
        </w:rPr>
        <w:t xml:space="preserve"> de servicios de consultoría, obras, plantas industriales, bienes o servicios de no-consultoría.</w:t>
      </w:r>
    </w:p>
  </w:footnote>
  <w:footnote w:id="5">
    <w:p w14:paraId="4C76908B" w14:textId="7C166A5F" w:rsidR="00072455" w:rsidRPr="00127E31" w:rsidRDefault="00072455">
      <w:pPr>
        <w:pStyle w:val="Textoindependiente2"/>
        <w:ind w:left="0"/>
        <w:rPr>
          <w:rFonts w:ascii="Arial" w:hAnsi="Arial" w:cs="Arial"/>
          <w:i/>
          <w:iCs/>
          <w:lang w:val="es-MX"/>
        </w:rPr>
      </w:pPr>
      <w:r>
        <w:rPr>
          <w:rStyle w:val="Refdenotaalpie"/>
          <w:rFonts w:ascii="Arial" w:hAnsi="Arial" w:cs="Arial"/>
          <w:sz w:val="18"/>
          <w:szCs w:val="18"/>
        </w:rPr>
        <w:footnoteRef/>
      </w:r>
      <w:r w:rsidRPr="00127E31">
        <w:rPr>
          <w:rStyle w:val="Refdenotaalpie"/>
          <w:rFonts w:ascii="Arial" w:hAnsi="Arial" w:cs="Arial"/>
          <w:i/>
          <w:iCs/>
          <w:sz w:val="18"/>
          <w:szCs w:val="18"/>
          <w:lang w:val="es-MX"/>
        </w:rPr>
        <w:t xml:space="preserve"> </w:t>
      </w:r>
      <w:r w:rsidRPr="00127E31">
        <w:rPr>
          <w:rFonts w:ascii="Arial" w:hAnsi="Arial" w:cs="Arial"/>
          <w:i/>
          <w:iCs/>
          <w:sz w:val="18"/>
          <w:szCs w:val="18"/>
          <w:lang w:val="es-MX"/>
        </w:rPr>
        <w:t>En caso de que no se hayan ratificado o implementado plenamente los convenios de la OIT en el país del Contratante, el Solicitante/Oferente/Contratista propondrá y adoptará, a satisfacción del Contratante y del KfW, medidas adecuadas según el espíritu de dichos convenios de la OIT con respecto a (a) reclamos de los trabajadores con respecto a las condiciones laborales y de empleo, (b) trabajo infantil, (c) trabajo forzado, (d) organizaciones de trabajadores y (e) la no discriminación.</w:t>
      </w:r>
    </w:p>
  </w:footnote>
  <w:footnote w:id="6">
    <w:p w14:paraId="7B94103D" w14:textId="72B97787" w:rsidR="00072455" w:rsidRDefault="00072455">
      <w:pPr>
        <w:pStyle w:val="Textonotapie"/>
        <w:rPr>
          <w:rFonts w:cs="Arial"/>
          <w:sz w:val="18"/>
          <w:szCs w:val="18"/>
          <w:lang w:val="it-IT"/>
        </w:rPr>
      </w:pPr>
      <w:r>
        <w:rPr>
          <w:rStyle w:val="Refdenotaalpie"/>
          <w:rFonts w:cs="Arial"/>
          <w:sz w:val="18"/>
          <w:szCs w:val="18"/>
        </w:rPr>
        <w:footnoteRef/>
      </w:r>
      <w:r w:rsidRPr="00631D3E">
        <w:rPr>
          <w:rFonts w:cs="Arial"/>
          <w:sz w:val="18"/>
          <w:szCs w:val="18"/>
          <w:lang w:val="es-MX"/>
        </w:rPr>
        <w:t xml:space="preserve"> En caso de un </w:t>
      </w:r>
      <w:r>
        <w:rPr>
          <w:rFonts w:cs="Arial"/>
          <w:sz w:val="18"/>
          <w:szCs w:val="18"/>
          <w:lang w:val="es-MX"/>
        </w:rPr>
        <w:t>Consorcio</w:t>
      </w:r>
      <w:r w:rsidRPr="00631D3E">
        <w:rPr>
          <w:rFonts w:cs="Arial"/>
          <w:sz w:val="18"/>
          <w:szCs w:val="18"/>
          <w:lang w:val="es-MX"/>
        </w:rPr>
        <w:t xml:space="preserve">, indicar el nombre </w:t>
      </w:r>
      <w:proofErr w:type="gramStart"/>
      <w:r w:rsidRPr="00631D3E">
        <w:rPr>
          <w:rFonts w:cs="Arial"/>
          <w:sz w:val="18"/>
          <w:szCs w:val="18"/>
          <w:lang w:val="es-MX"/>
        </w:rPr>
        <w:t xml:space="preserve">del  </w:t>
      </w:r>
      <w:r>
        <w:rPr>
          <w:rFonts w:cs="Arial"/>
          <w:sz w:val="18"/>
          <w:szCs w:val="18"/>
          <w:lang w:val="es-MX"/>
        </w:rPr>
        <w:t>mismo</w:t>
      </w:r>
      <w:proofErr w:type="gramEnd"/>
      <w:r w:rsidRPr="00631D3E">
        <w:rPr>
          <w:rFonts w:cs="Arial"/>
          <w:sz w:val="18"/>
          <w:szCs w:val="18"/>
          <w:lang w:val="es-MX"/>
        </w:rPr>
        <w:t xml:space="preserve">. </w:t>
      </w:r>
      <w:r>
        <w:rPr>
          <w:rFonts w:cs="Arial"/>
          <w:sz w:val="18"/>
          <w:szCs w:val="18"/>
          <w:lang w:val="it-IT"/>
        </w:rPr>
        <w:t>La persona que firme la Solicitud, Oferta o Propuesta en nombre del Postulante/Oferente deberá adjuntar el poder</w:t>
      </w:r>
      <w:r>
        <w:rPr>
          <w:rFonts w:cs="Arial"/>
          <w:sz w:val="18"/>
          <w:szCs w:val="18"/>
          <w:lang w:val="es-MX"/>
        </w:rPr>
        <w:t xml:space="preserve"> notarial</w:t>
      </w:r>
      <w:r>
        <w:rPr>
          <w:rFonts w:cs="Arial"/>
          <w:sz w:val="18"/>
          <w:szCs w:val="18"/>
          <w:lang w:val="it-IT"/>
        </w:rPr>
        <w:t xml:space="preserve"> de representación otorgado por el Postulante/Oferente.</w:t>
      </w:r>
    </w:p>
  </w:footnote>
  <w:footnote w:id="7">
    <w:p w14:paraId="1BE823B0" w14:textId="1ECC05A3" w:rsidR="00072455" w:rsidRPr="00631D3E" w:rsidRDefault="00072455">
      <w:pPr>
        <w:rPr>
          <w:lang w:val="es-MX"/>
        </w:rPr>
      </w:pPr>
      <w:r>
        <w:rPr>
          <w:rStyle w:val="Refdenotaalpie"/>
          <w:rFonts w:ascii="Arial" w:hAnsi="Arial" w:cs="Arial"/>
          <w:sz w:val="18"/>
          <w:szCs w:val="18"/>
        </w:rPr>
        <w:footnoteRef/>
      </w:r>
      <w:r w:rsidRPr="00631D3E">
        <w:rPr>
          <w:rStyle w:val="Refdenotaalpie"/>
          <w:rFonts w:ascii="Arial" w:hAnsi="Arial" w:cs="Arial"/>
          <w:sz w:val="18"/>
          <w:szCs w:val="18"/>
          <w:lang w:val="es-MX"/>
        </w:rPr>
        <w:t xml:space="preserve"> </w:t>
      </w:r>
      <w:r w:rsidRPr="00631D3E">
        <w:rPr>
          <w:rFonts w:ascii="Arial" w:hAnsi="Arial" w:cs="Arial"/>
          <w:sz w:val="18"/>
          <w:szCs w:val="18"/>
          <w:lang w:val="es-MX"/>
        </w:rPr>
        <w:t xml:space="preserve">En caso de que </w:t>
      </w:r>
      <w:r>
        <w:rPr>
          <w:rFonts w:ascii="Arial" w:hAnsi="Arial" w:cs="Arial"/>
          <w:sz w:val="18"/>
          <w:szCs w:val="18"/>
          <w:lang w:val="es-MX"/>
        </w:rPr>
        <w:t xml:space="preserve">los convenios de la OIT </w:t>
      </w:r>
      <w:r w:rsidRPr="00631D3E">
        <w:rPr>
          <w:rFonts w:ascii="Arial" w:hAnsi="Arial" w:cs="Arial"/>
          <w:sz w:val="18"/>
          <w:szCs w:val="18"/>
          <w:lang w:val="es-MX"/>
        </w:rPr>
        <w:t xml:space="preserve">no hayan </w:t>
      </w:r>
      <w:r>
        <w:rPr>
          <w:rFonts w:ascii="Arial" w:hAnsi="Arial" w:cs="Arial"/>
          <w:sz w:val="18"/>
          <w:szCs w:val="18"/>
          <w:lang w:val="es-MX"/>
        </w:rPr>
        <w:t xml:space="preserve">sido plenamente </w:t>
      </w:r>
      <w:r w:rsidRPr="00631D3E">
        <w:rPr>
          <w:rFonts w:ascii="Arial" w:hAnsi="Arial" w:cs="Arial"/>
          <w:sz w:val="18"/>
          <w:szCs w:val="18"/>
          <w:lang w:val="es-MX"/>
        </w:rPr>
        <w:t>ratificado</w:t>
      </w:r>
      <w:r>
        <w:rPr>
          <w:rFonts w:ascii="Arial" w:hAnsi="Arial" w:cs="Arial"/>
          <w:sz w:val="18"/>
          <w:szCs w:val="18"/>
          <w:lang w:val="es-MX"/>
        </w:rPr>
        <w:t>s</w:t>
      </w:r>
      <w:r w:rsidRPr="00631D3E">
        <w:rPr>
          <w:rFonts w:ascii="Arial" w:hAnsi="Arial" w:cs="Arial"/>
          <w:sz w:val="18"/>
          <w:szCs w:val="18"/>
          <w:lang w:val="es-MX"/>
        </w:rPr>
        <w:t xml:space="preserve"> o implementado</w:t>
      </w:r>
      <w:r>
        <w:rPr>
          <w:rFonts w:ascii="Arial" w:hAnsi="Arial" w:cs="Arial"/>
          <w:sz w:val="18"/>
          <w:szCs w:val="18"/>
          <w:lang w:val="es-MX"/>
        </w:rPr>
        <w:t>s</w:t>
      </w:r>
      <w:r w:rsidRPr="00631D3E">
        <w:rPr>
          <w:rFonts w:ascii="Arial" w:hAnsi="Arial" w:cs="Arial"/>
          <w:sz w:val="18"/>
          <w:szCs w:val="18"/>
          <w:lang w:val="es-MX"/>
        </w:rPr>
        <w:t xml:space="preserve"> en el país del Contratante, el Solicitante/Oferente/Contratista propondrá y adoptará, a satisfacción del Contratante y del KfW, medidas adecuadas según el espíritu de dichos convenios de la OIT con respecto a (a) </w:t>
      </w:r>
      <w:r>
        <w:rPr>
          <w:rFonts w:ascii="Arial" w:hAnsi="Arial" w:cs="Arial"/>
          <w:sz w:val="18"/>
          <w:szCs w:val="18"/>
          <w:lang w:val="es-MX"/>
        </w:rPr>
        <w:t>quejas de</w:t>
      </w:r>
      <w:r w:rsidRPr="00631D3E">
        <w:rPr>
          <w:rFonts w:ascii="Arial" w:hAnsi="Arial" w:cs="Arial"/>
          <w:sz w:val="18"/>
          <w:szCs w:val="18"/>
          <w:lang w:val="es-MX"/>
        </w:rPr>
        <w:t xml:space="preserve"> los trabajadores con respecto a las condiciones laborales y de empleo, (b) trabajo infantil, (c) trabajo forzado, (d) organizaciones de trabajadores y (e) la no discriminación.</w:t>
      </w:r>
    </w:p>
  </w:footnote>
  <w:footnote w:id="8">
    <w:p w14:paraId="33ADE7DC" w14:textId="1C52BBD0" w:rsidR="00072455" w:rsidRPr="00631D3E" w:rsidRDefault="00072455">
      <w:pPr>
        <w:rPr>
          <w:lang w:val="es-MX"/>
        </w:rPr>
      </w:pPr>
      <w:r>
        <w:rPr>
          <w:rStyle w:val="Refdenotaalpie"/>
          <w:rFonts w:ascii="Arial" w:hAnsi="Arial" w:cs="Arial"/>
          <w:sz w:val="18"/>
          <w:szCs w:val="18"/>
        </w:rPr>
        <w:footnoteRef/>
      </w:r>
      <w:r w:rsidRPr="00631D3E">
        <w:rPr>
          <w:rStyle w:val="Refdenotaalpie"/>
          <w:rFonts w:ascii="Arial" w:hAnsi="Arial" w:cs="Arial"/>
          <w:sz w:val="18"/>
          <w:szCs w:val="18"/>
          <w:lang w:val="es-MX"/>
        </w:rPr>
        <w:t xml:space="preserve"> </w:t>
      </w:r>
      <w:r w:rsidRPr="00631D3E">
        <w:rPr>
          <w:rFonts w:ascii="Arial" w:hAnsi="Arial" w:cs="Arial"/>
          <w:sz w:val="18"/>
          <w:szCs w:val="18"/>
          <w:lang w:val="es-MX"/>
        </w:rPr>
        <w:t>En caso de que no se hayan ratificado o implementado plenamente los convenios de la OIT en el país del Contratante, el Solicitante/Oferente/Contratista propondrá y adoptará, a satisfacción del Contratante y del KfW, medidas adecuadas según el espíritu de dichos convenios de la OIT con respecto a (a) agravios de los trabajadores con respecto a las condiciones laborales y de empleo, (b) trabajo infantil, (c) trabajo forzado, (d) organizaciones de trabajadores y (e) la no discriminación.</w:t>
      </w:r>
    </w:p>
  </w:footnote>
  <w:footnote w:id="9">
    <w:p w14:paraId="31A4C35B" w14:textId="3856DC1D" w:rsidR="00072455" w:rsidRPr="00103F53" w:rsidRDefault="00072455">
      <w:pPr>
        <w:pStyle w:val="Textonotapie"/>
        <w:ind w:left="142" w:hanging="142"/>
        <w:rPr>
          <w:rFonts w:cs="Arial"/>
          <w:sz w:val="18"/>
          <w:szCs w:val="18"/>
          <w:lang w:val="es-MX"/>
        </w:rPr>
      </w:pPr>
      <w:r>
        <w:rPr>
          <w:rStyle w:val="Refdenotaalpie"/>
          <w:rFonts w:cs="Arial"/>
        </w:rPr>
        <w:footnoteRef/>
      </w:r>
      <w:r>
        <w:rPr>
          <w:rFonts w:cs="Arial"/>
          <w:lang w:val="es-ES"/>
        </w:rPr>
        <w:t xml:space="preserve"> </w:t>
      </w:r>
      <w:r>
        <w:rPr>
          <w:rFonts w:cs="Arial"/>
          <w:sz w:val="18"/>
          <w:szCs w:val="18"/>
          <w:lang w:val="es-ES"/>
        </w:rPr>
        <w:t xml:space="preserve">de conformidad con la </w:t>
      </w:r>
      <w:proofErr w:type="spellStart"/>
      <w:r>
        <w:rPr>
          <w:rFonts w:cs="Arial"/>
          <w:sz w:val="18"/>
          <w:szCs w:val="18"/>
          <w:lang w:val="es-MX"/>
        </w:rPr>
        <w:t>Subc</w:t>
      </w:r>
      <w:r>
        <w:rPr>
          <w:rFonts w:cs="Arial"/>
          <w:sz w:val="18"/>
          <w:szCs w:val="18"/>
          <w:lang w:val="es-ES"/>
        </w:rPr>
        <w:t>láusula</w:t>
      </w:r>
      <w:proofErr w:type="spellEnd"/>
      <w:r>
        <w:rPr>
          <w:rFonts w:cs="Arial"/>
          <w:sz w:val="18"/>
          <w:szCs w:val="18"/>
          <w:lang w:val="es-ES"/>
        </w:rPr>
        <w:t xml:space="preserve"> 19.3 de las IAO,</w:t>
      </w:r>
      <w:r>
        <w:rPr>
          <w:rFonts w:cs="Arial"/>
          <w:sz w:val="18"/>
          <w:szCs w:val="18"/>
          <w:lang w:val="es-MX"/>
        </w:rPr>
        <w:t xml:space="preserve"> la garantía</w:t>
      </w:r>
      <w:r>
        <w:rPr>
          <w:rFonts w:cs="Arial"/>
          <w:sz w:val="18"/>
          <w:szCs w:val="18"/>
          <w:lang w:val="es-ES"/>
        </w:rPr>
        <w:t xml:space="preserve"> debe ser </w:t>
      </w:r>
      <w:proofErr w:type="spellStart"/>
      <w:r>
        <w:rPr>
          <w:rFonts w:cs="Arial"/>
          <w:sz w:val="18"/>
          <w:szCs w:val="18"/>
          <w:lang w:val="es-ES"/>
        </w:rPr>
        <w:t>válid</w:t>
      </w:r>
      <w:proofErr w:type="spellEnd"/>
      <w:r>
        <w:rPr>
          <w:rFonts w:cs="Arial"/>
          <w:sz w:val="18"/>
          <w:szCs w:val="18"/>
          <w:lang w:val="es-MX"/>
        </w:rPr>
        <w:t>a</w:t>
      </w:r>
      <w:r>
        <w:rPr>
          <w:rFonts w:cs="Arial"/>
          <w:sz w:val="18"/>
          <w:szCs w:val="18"/>
          <w:lang w:val="es-ES"/>
        </w:rPr>
        <w:t xml:space="preserve"> como mínimo 42 días después del plazo de validez de la Oferta</w:t>
      </w:r>
    </w:p>
  </w:footnote>
  <w:footnote w:id="10">
    <w:p w14:paraId="18E74B22" w14:textId="77777777" w:rsidR="00072455" w:rsidRPr="00103F53" w:rsidRDefault="00072455">
      <w:pPr>
        <w:pStyle w:val="Textonotapie"/>
        <w:ind w:left="142" w:hanging="142"/>
        <w:jc w:val="left"/>
        <w:rPr>
          <w:rFonts w:cs="Arial"/>
          <w:sz w:val="18"/>
          <w:szCs w:val="18"/>
          <w:lang w:val="es-MX"/>
        </w:rPr>
      </w:pPr>
      <w:r>
        <w:rPr>
          <w:rStyle w:val="Refdenotaalpie"/>
          <w:rFonts w:cs="Arial"/>
          <w:sz w:val="18"/>
          <w:szCs w:val="18"/>
        </w:rPr>
        <w:footnoteRef/>
      </w:r>
      <w:r>
        <w:rPr>
          <w:rFonts w:cs="Arial"/>
          <w:sz w:val="18"/>
          <w:szCs w:val="18"/>
          <w:lang w:val="es-ES"/>
        </w:rPr>
        <w:tab/>
        <w:t>En caso de que la entidad bancaria emisora no añada la opción preferida, se debe añadir lo siguiente: Esta garantía está regida por la legislación vigente de</w:t>
      </w:r>
      <w:r>
        <w:rPr>
          <w:rFonts w:eastAsia="Arial Unicode MS" w:cs="Arial"/>
          <w:sz w:val="18"/>
          <w:szCs w:val="18"/>
          <w:lang w:val="es-ES"/>
        </w:rPr>
        <w:t xml:space="preserve"> </w:t>
      </w:r>
      <w:r>
        <w:rPr>
          <w:rFonts w:eastAsia="Arial Unicode MS" w:cs="Arial"/>
          <w:i/>
          <w:sz w:val="18"/>
          <w:szCs w:val="18"/>
          <w:lang w:val="es-ES"/>
        </w:rPr>
        <w:t>[Insertar país de la jurisdicción]</w:t>
      </w:r>
      <w:r>
        <w:rPr>
          <w:rFonts w:eastAsia="Arial Unicode MS" w:cs="Arial"/>
          <w:sz w:val="18"/>
          <w:szCs w:val="18"/>
          <w:lang w:val="es-ES"/>
        </w:rPr>
        <w:t xml:space="preserve">. Nota: El país de la jurisdicción pertinente será el país en el que se encuentre la sucursal emisora de la garantía. </w:t>
      </w:r>
    </w:p>
  </w:footnote>
  <w:footnote w:id="11">
    <w:p w14:paraId="7C3A1F5B" w14:textId="77777777" w:rsidR="00072455" w:rsidRDefault="00072455">
      <w:pPr>
        <w:pStyle w:val="Textonotapie"/>
        <w:rPr>
          <w:lang w:val="es-ES"/>
        </w:rPr>
      </w:pPr>
      <w:r w:rsidRPr="00103F53">
        <w:rPr>
          <w:rStyle w:val="Refdenotaalpie"/>
          <w:lang w:val="es-MX"/>
        </w:rPr>
        <w:t>28</w:t>
      </w:r>
      <w:r w:rsidRPr="00103F53">
        <w:rPr>
          <w:lang w:val="es-MX"/>
        </w:rPr>
        <w:t xml:space="preserve"> </w:t>
      </w:r>
      <w:r>
        <w:rPr>
          <w:lang w:val="es-ES"/>
        </w:rPr>
        <w:t>La presente garantía deberá emitirse en la misma moneda que el contrato.</w:t>
      </w:r>
    </w:p>
  </w:footnote>
  <w:footnote w:id="12">
    <w:p w14:paraId="5CD1D540" w14:textId="77777777" w:rsidR="00072455" w:rsidRDefault="00072455">
      <w:pPr>
        <w:pStyle w:val="Textonotapie"/>
        <w:rPr>
          <w:lang w:val="es-ES"/>
        </w:rPr>
      </w:pPr>
      <w:r w:rsidRPr="00103F53">
        <w:rPr>
          <w:rStyle w:val="Refdenotaalpie"/>
          <w:lang w:val="es-MX"/>
        </w:rPr>
        <w:t>29</w:t>
      </w:r>
      <w:r w:rsidRPr="00103F53">
        <w:rPr>
          <w:lang w:val="es-MX"/>
        </w:rPr>
        <w:t xml:space="preserve"> </w:t>
      </w:r>
      <w:r>
        <w:rPr>
          <w:rFonts w:cs="Arial"/>
          <w:sz w:val="18"/>
          <w:szCs w:val="18"/>
          <w:lang w:val="es-ES"/>
        </w:rPr>
        <w:t>En el caso de que la entidad bancaria emisora no añada una opción preferente, se añadirá lo siguiente: Esta garantía se encuentra regida por la legislación vigente de [Insertar país de la jurisdicción]. Nota: el país de la jurisdicción será el país en el que se encuentre la sucursal emisora de la garantía.</w:t>
      </w:r>
    </w:p>
  </w:footnote>
  <w:footnote w:id="13">
    <w:p w14:paraId="78EEE75E" w14:textId="77777777" w:rsidR="00072455" w:rsidRPr="00103F53" w:rsidRDefault="00072455">
      <w:pPr>
        <w:pStyle w:val="Textonotapie"/>
        <w:ind w:left="142" w:hanging="142"/>
        <w:rPr>
          <w:rFonts w:cs="Arial"/>
          <w:sz w:val="18"/>
          <w:lang w:val="es-MX"/>
        </w:rPr>
      </w:pPr>
      <w:r>
        <w:rPr>
          <w:rStyle w:val="Refdenotaalpie"/>
          <w:rFonts w:cs="Arial"/>
          <w:sz w:val="18"/>
        </w:rPr>
        <w:footnoteRef/>
      </w:r>
      <w:r>
        <w:rPr>
          <w:rFonts w:cs="Arial"/>
          <w:sz w:val="18"/>
          <w:lang w:val="es-ES"/>
        </w:rPr>
        <w:tab/>
      </w:r>
      <w:r>
        <w:rPr>
          <w:rFonts w:cs="Arial"/>
          <w:sz w:val="18"/>
          <w:szCs w:val="18"/>
          <w:lang w:val="es-MX"/>
        </w:rPr>
        <w:t>La presente Garantía deberá emitirse en la misma moneda que el contrato.</w:t>
      </w:r>
    </w:p>
  </w:footnote>
  <w:footnote w:id="14">
    <w:p w14:paraId="002EE94E" w14:textId="77777777" w:rsidR="00072455" w:rsidRPr="00103F53" w:rsidRDefault="00072455">
      <w:pPr>
        <w:pStyle w:val="Textonotapie"/>
        <w:ind w:left="142" w:hanging="142"/>
        <w:rPr>
          <w:rFonts w:cs="Arial"/>
          <w:lang w:val="es-MX"/>
        </w:rPr>
      </w:pPr>
      <w:r>
        <w:rPr>
          <w:rStyle w:val="Refdenotaalpie"/>
          <w:rFonts w:cs="Arial"/>
          <w:sz w:val="18"/>
        </w:rPr>
        <w:footnoteRef/>
      </w:r>
      <w:r>
        <w:rPr>
          <w:rFonts w:cs="Arial"/>
          <w:sz w:val="18"/>
          <w:lang w:val="es-ES"/>
        </w:rPr>
        <w:tab/>
      </w:r>
      <w:r>
        <w:rPr>
          <w:rFonts w:cs="Arial"/>
          <w:sz w:val="18"/>
          <w:szCs w:val="18"/>
          <w:lang w:val="es-MX"/>
        </w:rPr>
        <w:t>La garantía tendrá validez durante al menos 28 días desde el momento en el que finaliza el acuerdo contractual (incluidas las obligaciones de garantía)</w:t>
      </w:r>
    </w:p>
  </w:footnote>
  <w:footnote w:id="15">
    <w:p w14:paraId="22B8F508" w14:textId="77777777" w:rsidR="00072455" w:rsidRDefault="00072455">
      <w:pPr>
        <w:pStyle w:val="Textonotapie"/>
        <w:rPr>
          <w:lang w:val="es-ES"/>
        </w:rPr>
      </w:pPr>
      <w:r>
        <w:rPr>
          <w:rStyle w:val="Refdenotaalpie"/>
          <w:rFonts w:cs="Arial"/>
          <w:sz w:val="18"/>
          <w:szCs w:val="18"/>
        </w:rPr>
        <w:footnoteRef/>
      </w:r>
      <w:r>
        <w:rPr>
          <w:rFonts w:cs="Arial"/>
          <w:sz w:val="18"/>
          <w:szCs w:val="18"/>
          <w:lang w:val="es-ES"/>
        </w:rPr>
        <w:t xml:space="preserve"> En el caso de que la entidad bancaria emisora no añada una opción preferente, se añadirá lo siguiente: Esta garantía se encuentra regida por la legislación vigente de [Insertar país de la jurisdicción]. Nota: el país de la jurisdicción será el país en el que se encuentre la sucursal emisora de la garantía.</w:t>
      </w:r>
      <w:r>
        <w:rPr>
          <w:lang w:val="es-ES"/>
        </w:rPr>
        <w:t xml:space="preserve"> </w:t>
      </w:r>
    </w:p>
  </w:footnote>
  <w:footnote w:id="16">
    <w:p w14:paraId="2C9D0761" w14:textId="41CEFC4C" w:rsidR="00072455" w:rsidRDefault="00072455">
      <w:pPr>
        <w:pStyle w:val="Textonotapie"/>
        <w:rPr>
          <w:lang w:val="es-ES"/>
        </w:rPr>
      </w:pPr>
      <w:r w:rsidRPr="00103F53">
        <w:rPr>
          <w:rStyle w:val="Refdenotaalpie"/>
          <w:lang w:val="es-MX"/>
        </w:rPr>
        <w:t>30</w:t>
      </w:r>
      <w:r w:rsidRPr="00103F53">
        <w:rPr>
          <w:lang w:val="es-MX"/>
        </w:rPr>
        <w:t xml:space="preserve"> </w:t>
      </w:r>
      <w:r>
        <w:rPr>
          <w:rFonts w:cs="Arial"/>
          <w:sz w:val="18"/>
          <w:szCs w:val="18"/>
          <w:lang w:val="es-ES"/>
        </w:rPr>
        <w:t xml:space="preserve">El </w:t>
      </w:r>
      <w:r>
        <w:rPr>
          <w:rFonts w:cs="Arial"/>
          <w:sz w:val="18"/>
          <w:szCs w:val="18"/>
          <w:lang w:val="es-MX"/>
        </w:rPr>
        <w:t>G</w:t>
      </w:r>
      <w:proofErr w:type="spellStart"/>
      <w:r>
        <w:rPr>
          <w:rFonts w:cs="Arial"/>
          <w:sz w:val="18"/>
          <w:szCs w:val="18"/>
          <w:lang w:val="es-ES"/>
        </w:rPr>
        <w:t>arante</w:t>
      </w:r>
      <w:proofErr w:type="spellEnd"/>
      <w:r>
        <w:rPr>
          <w:rFonts w:cs="Arial"/>
          <w:sz w:val="18"/>
          <w:szCs w:val="18"/>
          <w:lang w:val="es-ES"/>
        </w:rPr>
        <w:t xml:space="preserve"> debe insertar el monto de la segunda mitad de </w:t>
      </w:r>
      <w:r w:rsidRPr="00702B99">
        <w:rPr>
          <w:rFonts w:cs="Arial"/>
          <w:sz w:val="18"/>
          <w:szCs w:val="18"/>
          <w:lang w:val="es-ES"/>
        </w:rPr>
        <w:t>los Pagos de Retención</w:t>
      </w:r>
      <w:r w:rsidRPr="00C132D0">
        <w:rPr>
          <w:rFonts w:cs="Arial"/>
          <w:sz w:val="18"/>
          <w:szCs w:val="18"/>
          <w:lang w:val="es-ES"/>
        </w:rPr>
        <w:t xml:space="preserve">. En caso de que el monto garantizado </w:t>
      </w:r>
      <w:r w:rsidRPr="005E5E31">
        <w:rPr>
          <w:rFonts w:cs="Arial"/>
          <w:sz w:val="18"/>
          <w:szCs w:val="18"/>
          <w:lang w:val="es-MX"/>
        </w:rPr>
        <w:t>bajo</w:t>
      </w:r>
      <w:r w:rsidRPr="005E5E31">
        <w:rPr>
          <w:rFonts w:cs="Arial"/>
          <w:sz w:val="18"/>
          <w:szCs w:val="18"/>
          <w:lang w:val="es-ES"/>
        </w:rPr>
        <w:t xml:space="preserve"> la Garantía de </w:t>
      </w:r>
      <w:r w:rsidRPr="002F7515">
        <w:rPr>
          <w:rFonts w:cs="Arial"/>
          <w:sz w:val="18"/>
          <w:szCs w:val="18"/>
          <w:lang w:val="es-ES"/>
        </w:rPr>
        <w:t xml:space="preserve">Cumplimiento al momento la emisión del </w:t>
      </w:r>
      <w:r w:rsidRPr="002F7515">
        <w:rPr>
          <w:rFonts w:cs="Arial"/>
          <w:sz w:val="18"/>
          <w:szCs w:val="18"/>
          <w:lang w:val="es-MX"/>
        </w:rPr>
        <w:t>C</w:t>
      </w:r>
      <w:proofErr w:type="spellStart"/>
      <w:r w:rsidRPr="002F7515">
        <w:rPr>
          <w:rFonts w:cs="Arial"/>
          <w:sz w:val="18"/>
          <w:szCs w:val="18"/>
          <w:lang w:val="es-ES"/>
        </w:rPr>
        <w:t>ertificado</w:t>
      </w:r>
      <w:proofErr w:type="spellEnd"/>
      <w:r w:rsidRPr="002F7515">
        <w:rPr>
          <w:rFonts w:cs="Arial"/>
          <w:sz w:val="18"/>
          <w:szCs w:val="18"/>
          <w:lang w:val="es-ES"/>
        </w:rPr>
        <w:t xml:space="preserve"> de </w:t>
      </w:r>
      <w:r w:rsidRPr="002F7515">
        <w:rPr>
          <w:rFonts w:cs="Arial"/>
          <w:sz w:val="18"/>
          <w:szCs w:val="18"/>
          <w:lang w:val="es-MX"/>
        </w:rPr>
        <w:t>R</w:t>
      </w:r>
      <w:proofErr w:type="spellStart"/>
      <w:r w:rsidRPr="002F7515">
        <w:rPr>
          <w:rFonts w:cs="Arial"/>
          <w:sz w:val="18"/>
          <w:szCs w:val="18"/>
          <w:lang w:val="es-ES"/>
        </w:rPr>
        <w:t>ecepción</w:t>
      </w:r>
      <w:proofErr w:type="spellEnd"/>
      <w:r w:rsidRPr="002F7515">
        <w:rPr>
          <w:rFonts w:cs="Arial"/>
          <w:sz w:val="18"/>
          <w:szCs w:val="18"/>
          <w:lang w:val="es-ES"/>
        </w:rPr>
        <w:t xml:space="preserve"> </w:t>
      </w:r>
      <w:r w:rsidR="005E681F" w:rsidRPr="002F7515">
        <w:rPr>
          <w:rFonts w:cs="Arial"/>
          <w:sz w:val="18"/>
          <w:szCs w:val="18"/>
          <w:lang w:val="es-ES"/>
        </w:rPr>
        <w:t xml:space="preserve">de la Obra </w:t>
      </w:r>
      <w:r w:rsidRPr="002F7515">
        <w:rPr>
          <w:rFonts w:cs="Arial"/>
          <w:sz w:val="18"/>
          <w:szCs w:val="18"/>
          <w:lang w:val="es-ES"/>
        </w:rPr>
        <w:t xml:space="preserve">sea menor a la mitad de los Pagos de Retención, el garante debe insertar la diferencia entre </w:t>
      </w:r>
      <w:r w:rsidRPr="005E5E31">
        <w:rPr>
          <w:rFonts w:cs="Arial"/>
          <w:sz w:val="18"/>
          <w:szCs w:val="18"/>
          <w:lang w:val="es-ES"/>
        </w:rPr>
        <w:t>la mitad de los Pagos de Retención y el monto garantizado en la</w:t>
      </w:r>
      <w:r>
        <w:rPr>
          <w:rFonts w:cs="Arial"/>
          <w:sz w:val="18"/>
          <w:szCs w:val="18"/>
          <w:lang w:val="es-ES"/>
        </w:rPr>
        <w:t xml:space="preserve"> Garantía de Cumplimiento, denominado solamente en la(s) moneda(s) del contrato.</w:t>
      </w:r>
    </w:p>
  </w:footnote>
  <w:footnote w:id="17">
    <w:p w14:paraId="1F30E371" w14:textId="78CC1B2C" w:rsidR="00072455" w:rsidRDefault="00072455">
      <w:pPr>
        <w:pStyle w:val="Textonotapie"/>
        <w:ind w:left="142" w:hanging="142"/>
        <w:rPr>
          <w:lang w:val="es-ES"/>
        </w:rPr>
      </w:pPr>
      <w:r w:rsidRPr="00D87B50">
        <w:rPr>
          <w:rStyle w:val="Refdenotaalpie"/>
          <w:lang w:val="es-MX"/>
        </w:rPr>
        <w:t>31</w:t>
      </w:r>
      <w:r w:rsidRPr="00D87B50">
        <w:rPr>
          <w:lang w:val="es-MX"/>
        </w:rPr>
        <w:t xml:space="preserve"> Inserte la misma fecha de expiración como es establecido en la Garantía de Cumplimiento, representando la fecha de veintiocho días después de la fecha de finalización, tal cual descrito en el Apéndice de la Oferta. El</w:t>
      </w:r>
      <w:r>
        <w:rPr>
          <w:lang w:val="es-MX"/>
        </w:rPr>
        <w:t xml:space="preserve"> </w:t>
      </w:r>
      <w:r w:rsidR="003B3FE3">
        <w:rPr>
          <w:lang w:val="es-MX"/>
        </w:rPr>
        <w:t>Contratante</w:t>
      </w:r>
      <w:r w:rsidR="003B3FE3" w:rsidRPr="00D87B50">
        <w:rPr>
          <w:lang w:val="es-MX"/>
        </w:rPr>
        <w:t xml:space="preserve"> debe</w:t>
      </w:r>
      <w:r w:rsidRPr="00D87B50">
        <w:rPr>
          <w:lang w:val="es-MX"/>
        </w:rPr>
        <w:t xml:space="preserve"> notar </w:t>
      </w:r>
      <w:proofErr w:type="gramStart"/>
      <w:r w:rsidRPr="00D87B50">
        <w:rPr>
          <w:lang w:val="es-MX"/>
        </w:rPr>
        <w:t>que</w:t>
      </w:r>
      <w:proofErr w:type="gramEnd"/>
      <w:r w:rsidRPr="00D87B50">
        <w:rPr>
          <w:lang w:val="es-MX"/>
        </w:rPr>
        <w:t xml:space="preserve"> en caso de una extensión de dicha fecha de </w:t>
      </w:r>
      <w:r>
        <w:rPr>
          <w:lang w:val="es-MX"/>
        </w:rPr>
        <w:t>terminación</w:t>
      </w:r>
      <w:r w:rsidRPr="00D87B50">
        <w:rPr>
          <w:lang w:val="es-MX"/>
        </w:rPr>
        <w:t xml:space="preserve"> del Contrato, el </w:t>
      </w:r>
      <w:r>
        <w:rPr>
          <w:lang w:val="es-MX"/>
        </w:rPr>
        <w:t>Contratante</w:t>
      </w:r>
      <w:r w:rsidRPr="00D87B50">
        <w:rPr>
          <w:lang w:val="es-MX"/>
        </w:rPr>
        <w:t xml:space="preserve"> deberá solicitar del Garante una extensión de esta garantía. Dicha solicitud debe ser hecha por escrito previo a la fecha de expiración establecida en la garantía. En la preparación de esta garantía, el </w:t>
      </w:r>
      <w:r>
        <w:rPr>
          <w:lang w:val="es-MX"/>
        </w:rPr>
        <w:t>Contratante</w:t>
      </w:r>
      <w:r w:rsidRPr="00D87B50">
        <w:rPr>
          <w:lang w:val="es-MX"/>
        </w:rPr>
        <w:t xml:space="preserve"> deberá considerar añadir el siguiente texto en el formato, al final del penúltimo párrafo: “El Garante acepta una única extensión de dicha garantía por un periodo no excedente a [seis meses] [un año], en respuesta a la solicitud de extensión por escrito del Beneficiario, la cual será presentada al Garante antes de la expiración de la garantía.”</w:t>
      </w:r>
    </w:p>
  </w:footnote>
  <w:footnote w:id="18">
    <w:p w14:paraId="0E0DE16F" w14:textId="458E1F63" w:rsidR="00265E65" w:rsidRPr="00265E65" w:rsidRDefault="00072455" w:rsidP="00265E65">
      <w:pPr>
        <w:pStyle w:val="Textonotapie"/>
        <w:ind w:left="142" w:hanging="142"/>
        <w:rPr>
          <w:rFonts w:cs="Arial"/>
          <w:sz w:val="18"/>
          <w:szCs w:val="18"/>
          <w:lang w:val="es-ES"/>
        </w:rPr>
      </w:pPr>
      <w:r w:rsidRPr="00D87B50">
        <w:rPr>
          <w:rStyle w:val="Refdenotaalpie"/>
          <w:lang w:val="es-MX"/>
        </w:rPr>
        <w:t>32</w:t>
      </w:r>
      <w:r w:rsidRPr="00D87B50">
        <w:rPr>
          <w:lang w:val="es-MX"/>
        </w:rPr>
        <w:t xml:space="preserve"> </w:t>
      </w:r>
      <w:r>
        <w:rPr>
          <w:rFonts w:cs="Arial"/>
          <w:sz w:val="18"/>
          <w:szCs w:val="18"/>
          <w:lang w:val="es-ES"/>
        </w:rPr>
        <w:t>En el caso de que la entidad bancaria emisora no añada una opción preferente, se añadirá lo siguiente: Esta garantía se encuentra regida por la legislación vigente de [Insertar país de la jurisdicción]. Nota: el país de la jurisdicción será el país en el que se encuentre la sucursal emisora de la garantía.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41E4E" w14:textId="77777777" w:rsidR="00072455" w:rsidRDefault="00072455">
    <w:pPr>
      <w:pStyle w:val="Encabezado"/>
      <w:pBdr>
        <w:bottom w:val="single" w:sz="4" w:space="1" w:color="auto"/>
      </w:pBdr>
      <w:tabs>
        <w:tab w:val="left" w:pos="1942"/>
      </w:tabs>
      <w:rPr>
        <w:rFonts w:ascii="Arial" w:hAnsi="Arial"/>
        <w:lang w:val="en-US"/>
      </w:rPr>
    </w:pPr>
    <w:r>
      <w:rPr>
        <w:rStyle w:val="Nmerodepgina"/>
        <w:rFonts w:ascii="Arial" w:hAnsi="Arial"/>
      </w:rPr>
      <w:fldChar w:fldCharType="begin"/>
    </w:r>
    <w:r>
      <w:rPr>
        <w:rStyle w:val="Nmerodepgina"/>
        <w:rFonts w:ascii="Arial" w:hAnsi="Arial"/>
      </w:rPr>
      <w:instrText xml:space="preserve"> PAGE  \* Arabic </w:instrText>
    </w:r>
    <w:r>
      <w:rPr>
        <w:rStyle w:val="Nmerodepgina"/>
        <w:rFonts w:ascii="Arial" w:hAnsi="Arial"/>
      </w:rPr>
      <w:fldChar w:fldCharType="separate"/>
    </w:r>
    <w:r w:rsidR="002F07B8">
      <w:rPr>
        <w:rStyle w:val="Nmerodepgina"/>
        <w:rFonts w:ascii="Arial" w:hAnsi="Arial"/>
        <w:noProof/>
      </w:rPr>
      <w:t>6</w:t>
    </w:r>
    <w:r>
      <w:rPr>
        <w:rStyle w:val="Nmerodepgina"/>
        <w:rFonts w:ascii="Arial" w:hAnsi="Arial"/>
      </w:rPr>
      <w:fldChar w:fldCharType="end"/>
    </w:r>
    <w:r>
      <w:rPr>
        <w:rStyle w:val="Nmerodepgina"/>
        <w:rFonts w:ascii="Arial" w:hAnsi="Arial"/>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4257833"/>
    </w:sdtPr>
    <w:sdtEndPr>
      <w:rPr>
        <w:rFonts w:ascii="Arial" w:hAnsi="Arial" w:cs="Arial"/>
      </w:rPr>
    </w:sdtEndPr>
    <w:sdtContent>
      <w:p w14:paraId="53CF8D3E" w14:textId="77777777" w:rsidR="00072455" w:rsidRDefault="00072455">
        <w:pPr>
          <w:pStyle w:val="Encabezado"/>
          <w:pBdr>
            <w:bottom w:val="single" w:sz="4" w:space="0" w:color="auto"/>
          </w:pBdr>
          <w:tabs>
            <w:tab w:val="left" w:pos="567"/>
            <w:tab w:val="right" w:pos="9360"/>
          </w:tabs>
          <w:ind w:right="-18"/>
          <w:rPr>
            <w:rFonts w:ascii="Arial" w:hAnsi="Arial" w:cs="Arial"/>
            <w:lang w:val="es-MX"/>
          </w:rPr>
        </w:pPr>
        <w:r>
          <w:rPr>
            <w:rFonts w:ascii="Arial" w:hAnsi="Arial" w:cs="Arial"/>
          </w:rPr>
          <w:fldChar w:fldCharType="begin"/>
        </w:r>
        <w:r>
          <w:rPr>
            <w:rFonts w:ascii="Arial" w:hAnsi="Arial" w:cs="Arial"/>
            <w:lang w:val="es-MX"/>
          </w:rPr>
          <w:instrText>PAGE   \* MERGEFORMAT</w:instrText>
        </w:r>
        <w:r>
          <w:rPr>
            <w:rFonts w:ascii="Arial" w:hAnsi="Arial" w:cs="Arial"/>
          </w:rPr>
          <w:fldChar w:fldCharType="separate"/>
        </w:r>
        <w:r>
          <w:rPr>
            <w:rFonts w:ascii="Arial" w:hAnsi="Arial" w:cs="Arial"/>
            <w:noProof/>
            <w:lang w:val="es-MX"/>
          </w:rPr>
          <w:t>i</w:t>
        </w:r>
        <w:r>
          <w:rPr>
            <w:rFonts w:ascii="Arial" w:hAnsi="Arial" w:cs="Arial"/>
          </w:rPr>
          <w:fldChar w:fldCharType="end"/>
        </w:r>
        <w:r>
          <w:rPr>
            <w:rFonts w:ascii="Arial" w:hAnsi="Arial" w:cs="Arial"/>
            <w:lang w:val="es-MX"/>
          </w:rPr>
          <w:tab/>
        </w:r>
        <w:r>
          <w:rPr>
            <w:rFonts w:ascii="Arial" w:hAnsi="Arial" w:cs="Arial"/>
            <w:lang w:val="es-MX"/>
          </w:rPr>
          <w:tab/>
          <w:t>Sección II. Datos de Licitación</w:t>
        </w:r>
      </w:p>
    </w:sdtContent>
  </w:sdt>
  <w:p w14:paraId="5C6A5D70" w14:textId="77777777" w:rsidR="00072455" w:rsidRDefault="00072455">
    <w:pPr>
      <w:pStyle w:val="Encabezado"/>
      <w:rPr>
        <w:lang w:val="es-MX"/>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2042288"/>
    </w:sdtPr>
    <w:sdtEndPr>
      <w:rPr>
        <w:rFonts w:ascii="Arial" w:hAnsi="Arial" w:cs="Arial"/>
      </w:rPr>
    </w:sdtEndPr>
    <w:sdtContent>
      <w:p w14:paraId="53EEEDC8" w14:textId="77777777" w:rsidR="00072455" w:rsidRDefault="00072455">
        <w:pPr>
          <w:pStyle w:val="Encabezado"/>
          <w:pBdr>
            <w:bottom w:val="single" w:sz="4" w:space="0" w:color="auto"/>
          </w:pBdr>
          <w:tabs>
            <w:tab w:val="right" w:pos="9072"/>
          </w:tabs>
          <w:ind w:right="-45"/>
          <w:rPr>
            <w:rFonts w:ascii="Arial" w:hAnsi="Arial" w:cs="Arial"/>
            <w:lang w:val="es-MX"/>
          </w:rPr>
        </w:pPr>
        <w:r>
          <w:rPr>
            <w:rFonts w:ascii="Arial" w:hAnsi="Arial" w:cs="Arial"/>
          </w:rPr>
          <w:fldChar w:fldCharType="begin"/>
        </w:r>
        <w:r>
          <w:rPr>
            <w:rFonts w:ascii="Arial" w:hAnsi="Arial" w:cs="Arial"/>
            <w:lang w:val="es-MX"/>
          </w:rPr>
          <w:instrText>PAGE   \* MERGEFORMAT</w:instrText>
        </w:r>
        <w:r>
          <w:rPr>
            <w:rFonts w:ascii="Arial" w:hAnsi="Arial" w:cs="Arial"/>
          </w:rPr>
          <w:fldChar w:fldCharType="separate"/>
        </w:r>
        <w:r w:rsidR="002F07B8">
          <w:rPr>
            <w:rFonts w:ascii="Arial" w:hAnsi="Arial" w:cs="Arial"/>
            <w:noProof/>
            <w:lang w:val="es-MX"/>
          </w:rPr>
          <w:t>42</w:t>
        </w:r>
        <w:r>
          <w:rPr>
            <w:rFonts w:ascii="Arial" w:hAnsi="Arial" w:cs="Arial"/>
          </w:rPr>
          <w:fldChar w:fldCharType="end"/>
        </w:r>
        <w:r w:rsidRPr="002A13CD">
          <w:rPr>
            <w:rFonts w:ascii="Arial" w:hAnsi="Arial" w:cs="Arial"/>
            <w:lang w:val="es-MX"/>
          </w:rPr>
          <w:tab/>
        </w:r>
        <w:r>
          <w:rPr>
            <w:rFonts w:ascii="Arial" w:hAnsi="Arial" w:cs="Arial"/>
            <w:lang w:val="es-MX"/>
          </w:rPr>
          <w:t>Sección III. Criterios de Evaluación y Calificación</w:t>
        </w: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189BB" w14:textId="77777777" w:rsidR="00072455" w:rsidRDefault="00072455">
    <w:pPr>
      <w:pStyle w:val="Encabezado"/>
      <w:pBdr>
        <w:bottom w:val="single" w:sz="4" w:space="0" w:color="auto"/>
      </w:pBdr>
      <w:tabs>
        <w:tab w:val="right" w:pos="9072"/>
      </w:tabs>
      <w:ind w:right="-18"/>
      <w:rPr>
        <w:rFonts w:ascii="Arial" w:hAnsi="Arial" w:cs="Arial"/>
        <w:lang w:val="es-MX"/>
      </w:rPr>
    </w:pPr>
    <w:r>
      <w:rPr>
        <w:rFonts w:ascii="Arial" w:hAnsi="Arial" w:cs="Arial"/>
        <w:lang w:val="es-MX"/>
      </w:rPr>
      <w:t>Sección III. Criterios de Evaluación y Calificación</w:t>
    </w:r>
    <w:r>
      <w:rPr>
        <w:rFonts w:ascii="Arial" w:hAnsi="Arial" w:cs="Arial"/>
        <w:lang w:val="es-MX"/>
      </w:rPr>
      <w:tab/>
    </w:r>
    <w:r>
      <w:rPr>
        <w:rStyle w:val="Nmerodepgina"/>
        <w:rFonts w:ascii="Arial" w:hAnsi="Arial" w:cs="Arial"/>
      </w:rPr>
      <w:fldChar w:fldCharType="begin"/>
    </w:r>
    <w:r>
      <w:rPr>
        <w:rStyle w:val="Nmerodepgina"/>
        <w:rFonts w:ascii="Arial" w:hAnsi="Arial" w:cs="Arial"/>
        <w:lang w:val="es-MX"/>
      </w:rPr>
      <w:instrText xml:space="preserve"> PAGE </w:instrText>
    </w:r>
    <w:r>
      <w:rPr>
        <w:rStyle w:val="Nmerodepgina"/>
        <w:rFonts w:ascii="Arial" w:hAnsi="Arial" w:cs="Arial"/>
      </w:rPr>
      <w:fldChar w:fldCharType="separate"/>
    </w:r>
    <w:r w:rsidR="002F07B8">
      <w:rPr>
        <w:rStyle w:val="Nmerodepgina"/>
        <w:rFonts w:ascii="Arial" w:hAnsi="Arial" w:cs="Arial"/>
        <w:noProof/>
        <w:lang w:val="es-MX"/>
      </w:rPr>
      <w:t>41</w:t>
    </w:r>
    <w:r>
      <w:rPr>
        <w:rStyle w:val="Nmerodepgina"/>
        <w:rFonts w:ascii="Arial" w:hAnsi="Arial" w:cs="Arial"/>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5260897"/>
    </w:sdtPr>
    <w:sdtEndPr>
      <w:rPr>
        <w:rFonts w:ascii="Arial" w:hAnsi="Arial" w:cs="Arial"/>
      </w:rPr>
    </w:sdtEndPr>
    <w:sdtContent>
      <w:p w14:paraId="3D1016F7" w14:textId="77777777" w:rsidR="00072455" w:rsidRDefault="00072455">
        <w:pPr>
          <w:pStyle w:val="Encabezado"/>
          <w:pBdr>
            <w:bottom w:val="single" w:sz="4" w:space="0" w:color="auto"/>
          </w:pBdr>
          <w:tabs>
            <w:tab w:val="left" w:pos="567"/>
            <w:tab w:val="right" w:pos="12900"/>
          </w:tabs>
          <w:ind w:right="-18"/>
          <w:rPr>
            <w:rFonts w:ascii="Arial" w:hAnsi="Arial" w:cs="Arial"/>
            <w:lang w:val="es-MX"/>
          </w:rPr>
        </w:pPr>
        <w:r>
          <w:rPr>
            <w:rFonts w:ascii="Arial" w:hAnsi="Arial" w:cs="Arial"/>
            <w:lang w:val="es-MX"/>
          </w:rPr>
          <w:t>Sección III. Criterios de Evaluación y Calificación</w:t>
        </w:r>
        <w:r>
          <w:rPr>
            <w:rFonts w:ascii="Arial" w:hAnsi="Arial" w:cs="Arial"/>
            <w:lang w:val="es-MX"/>
          </w:rPr>
          <w:tab/>
        </w:r>
        <w:r>
          <w:rPr>
            <w:rFonts w:ascii="Arial" w:hAnsi="Arial" w:cs="Arial"/>
          </w:rPr>
          <w:fldChar w:fldCharType="begin"/>
        </w:r>
        <w:r>
          <w:rPr>
            <w:rFonts w:ascii="Arial" w:hAnsi="Arial" w:cs="Arial"/>
            <w:lang w:val="es-MX"/>
          </w:rPr>
          <w:instrText>PAGE   \* MERGEFORMAT</w:instrText>
        </w:r>
        <w:r>
          <w:rPr>
            <w:rFonts w:ascii="Arial" w:hAnsi="Arial" w:cs="Arial"/>
          </w:rPr>
          <w:fldChar w:fldCharType="separate"/>
        </w:r>
        <w:r>
          <w:rPr>
            <w:rFonts w:ascii="Arial" w:hAnsi="Arial" w:cs="Arial"/>
            <w:lang w:val="es-MX"/>
          </w:rPr>
          <w:t>53</w:t>
        </w:r>
        <w:r>
          <w:rPr>
            <w:rFonts w:ascii="Arial" w:hAnsi="Arial" w:cs="Arial"/>
          </w:rPr>
          <w:fldChar w:fldCharType="end"/>
        </w:r>
      </w:p>
    </w:sdtContent>
  </w:sdt>
  <w:p w14:paraId="2D4DC491" w14:textId="77777777" w:rsidR="00072455" w:rsidRDefault="00072455">
    <w:pPr>
      <w:pStyle w:val="Encabezado"/>
      <w:rPr>
        <w:lang w:val="es-MX"/>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BAA16" w14:textId="77777777" w:rsidR="00072455" w:rsidRDefault="00072455">
    <w:pPr>
      <w:pStyle w:val="Encabezado"/>
      <w:pBdr>
        <w:bottom w:val="single" w:sz="4" w:space="0" w:color="auto"/>
      </w:pBdr>
      <w:tabs>
        <w:tab w:val="left" w:pos="567"/>
        <w:tab w:val="right" w:pos="9072"/>
      </w:tabs>
      <w:ind w:right="-45"/>
      <w:rPr>
        <w:rFonts w:ascii="Arial" w:hAnsi="Arial" w:cs="Arial"/>
        <w:lang w:val="es-MX"/>
      </w:rPr>
    </w:pPr>
    <w:r>
      <w:rPr>
        <w:rStyle w:val="Nmerodepgina"/>
        <w:rFonts w:ascii="Arial" w:hAnsi="Arial" w:cs="Arial"/>
      </w:rPr>
      <w:fldChar w:fldCharType="begin"/>
    </w:r>
    <w:r>
      <w:rPr>
        <w:rStyle w:val="Nmerodepgina"/>
        <w:rFonts w:ascii="Arial" w:hAnsi="Arial" w:cs="Arial"/>
        <w:lang w:val="es-MX"/>
      </w:rPr>
      <w:instrText xml:space="preserve"> PAGE </w:instrText>
    </w:r>
    <w:r>
      <w:rPr>
        <w:rStyle w:val="Nmerodepgina"/>
        <w:rFonts w:ascii="Arial" w:hAnsi="Arial" w:cs="Arial"/>
      </w:rPr>
      <w:fldChar w:fldCharType="separate"/>
    </w:r>
    <w:r w:rsidR="002F07B8">
      <w:rPr>
        <w:rStyle w:val="Nmerodepgina"/>
        <w:rFonts w:ascii="Arial" w:hAnsi="Arial" w:cs="Arial"/>
        <w:noProof/>
        <w:lang w:val="es-MX"/>
      </w:rPr>
      <w:t>64</w:t>
    </w:r>
    <w:r>
      <w:rPr>
        <w:rStyle w:val="Nmerodepgina"/>
        <w:rFonts w:ascii="Arial" w:hAnsi="Arial" w:cs="Arial"/>
      </w:rPr>
      <w:fldChar w:fldCharType="end"/>
    </w:r>
    <w:r w:rsidRPr="00631D3E">
      <w:rPr>
        <w:rStyle w:val="Nmerodepgina"/>
        <w:rFonts w:ascii="Arial" w:hAnsi="Arial" w:cs="Arial"/>
        <w:lang w:val="es-MX"/>
      </w:rPr>
      <w:tab/>
    </w:r>
    <w:r w:rsidRPr="00631D3E">
      <w:rPr>
        <w:rStyle w:val="Nmerodepgina"/>
        <w:rFonts w:ascii="Arial" w:hAnsi="Arial" w:cs="Arial"/>
        <w:lang w:val="es-MX"/>
      </w:rPr>
      <w:tab/>
    </w:r>
    <w:r>
      <w:rPr>
        <w:rFonts w:ascii="Arial" w:hAnsi="Arial" w:cs="Arial"/>
        <w:lang w:val="es-MX"/>
      </w:rPr>
      <w:t>Sección IV. Formularios de Licitación y Calificación</w:t>
    </w:r>
  </w:p>
  <w:p w14:paraId="3F48DF24" w14:textId="77777777" w:rsidR="00072455" w:rsidRPr="00631D3E" w:rsidRDefault="00072455">
    <w:pPr>
      <w:pStyle w:val="Encabezado"/>
      <w:rPr>
        <w:lang w:val="es-MX"/>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DD8CD" w14:textId="77777777" w:rsidR="00072455" w:rsidRDefault="00072455">
    <w:pPr>
      <w:pStyle w:val="Encabezado"/>
      <w:pBdr>
        <w:bottom w:val="single" w:sz="4" w:space="0" w:color="auto"/>
      </w:pBdr>
      <w:tabs>
        <w:tab w:val="left" w:pos="567"/>
        <w:tab w:val="right" w:pos="9072"/>
      </w:tabs>
      <w:ind w:right="-45"/>
      <w:rPr>
        <w:rFonts w:ascii="Arial" w:hAnsi="Arial" w:cs="Arial"/>
        <w:lang w:val="es-MX"/>
      </w:rPr>
    </w:pPr>
    <w:r>
      <w:rPr>
        <w:rFonts w:ascii="Arial" w:hAnsi="Arial" w:cs="Arial"/>
        <w:lang w:val="es-MX"/>
      </w:rPr>
      <w:t>Sección IV. Formularios de Licitación y Calificación</w:t>
    </w:r>
    <w:r>
      <w:rPr>
        <w:rFonts w:ascii="Arial" w:hAnsi="Arial" w:cs="Arial"/>
        <w:lang w:val="es-MX"/>
      </w:rPr>
      <w:tab/>
    </w:r>
    <w:r>
      <w:rPr>
        <w:rStyle w:val="Nmerodepgina"/>
        <w:rFonts w:ascii="Arial" w:hAnsi="Arial" w:cs="Arial"/>
      </w:rPr>
      <w:fldChar w:fldCharType="begin"/>
    </w:r>
    <w:r>
      <w:rPr>
        <w:rStyle w:val="Nmerodepgina"/>
        <w:rFonts w:ascii="Arial" w:hAnsi="Arial" w:cs="Arial"/>
        <w:lang w:val="es-MX"/>
      </w:rPr>
      <w:instrText xml:space="preserve"> PAGE </w:instrText>
    </w:r>
    <w:r>
      <w:rPr>
        <w:rStyle w:val="Nmerodepgina"/>
        <w:rFonts w:ascii="Arial" w:hAnsi="Arial" w:cs="Arial"/>
      </w:rPr>
      <w:fldChar w:fldCharType="separate"/>
    </w:r>
    <w:r w:rsidR="002F07B8">
      <w:rPr>
        <w:rStyle w:val="Nmerodepgina"/>
        <w:rFonts w:ascii="Arial" w:hAnsi="Arial" w:cs="Arial"/>
        <w:noProof/>
        <w:lang w:val="es-MX"/>
      </w:rPr>
      <w:t>65</w:t>
    </w:r>
    <w:r>
      <w:rPr>
        <w:rStyle w:val="Nmerodepgina"/>
        <w:rFonts w:ascii="Arial" w:hAnsi="Arial" w:cs="Arial"/>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EAFCA" w14:textId="77777777" w:rsidR="00072455" w:rsidRDefault="00072455">
    <w:pPr>
      <w:pStyle w:val="Encabezado"/>
      <w:pBdr>
        <w:bottom w:val="single" w:sz="4" w:space="0" w:color="auto"/>
      </w:pBdr>
      <w:tabs>
        <w:tab w:val="left" w:pos="567"/>
        <w:tab w:val="right" w:pos="9072"/>
      </w:tabs>
      <w:ind w:right="-45"/>
      <w:rPr>
        <w:rFonts w:ascii="Arial" w:hAnsi="Arial" w:cs="Arial"/>
        <w:lang w:val="es-MX"/>
      </w:rPr>
    </w:pPr>
    <w:r>
      <w:rPr>
        <w:rStyle w:val="Nmerodepgina"/>
        <w:rFonts w:ascii="Arial" w:hAnsi="Arial" w:cs="Arial"/>
      </w:rPr>
      <w:fldChar w:fldCharType="begin"/>
    </w:r>
    <w:r>
      <w:rPr>
        <w:rStyle w:val="Nmerodepgina"/>
        <w:rFonts w:ascii="Arial" w:hAnsi="Arial" w:cs="Arial"/>
        <w:lang w:val="es-MX"/>
      </w:rPr>
      <w:instrText xml:space="preserve"> PAGE </w:instrText>
    </w:r>
    <w:r>
      <w:rPr>
        <w:rStyle w:val="Nmerodepgina"/>
        <w:rFonts w:ascii="Arial" w:hAnsi="Arial" w:cs="Arial"/>
      </w:rPr>
      <w:fldChar w:fldCharType="separate"/>
    </w:r>
    <w:r w:rsidR="002F07B8">
      <w:rPr>
        <w:rStyle w:val="Nmerodepgina"/>
        <w:rFonts w:ascii="Arial" w:hAnsi="Arial" w:cs="Arial"/>
        <w:noProof/>
        <w:lang w:val="es-MX"/>
      </w:rPr>
      <w:t>66</w:t>
    </w:r>
    <w:r>
      <w:rPr>
        <w:rStyle w:val="Nmerodepgina"/>
        <w:rFonts w:ascii="Arial" w:hAnsi="Arial" w:cs="Arial"/>
      </w:rPr>
      <w:fldChar w:fldCharType="end"/>
    </w:r>
    <w:r>
      <w:rPr>
        <w:rStyle w:val="Nmerodepgina"/>
        <w:rFonts w:ascii="Arial" w:hAnsi="Arial" w:cs="Arial"/>
      </w:rPr>
      <w:tab/>
    </w:r>
    <w:r>
      <w:rPr>
        <w:rStyle w:val="Nmerodepgina"/>
        <w:rFonts w:ascii="Arial" w:hAnsi="Arial" w:cs="Arial"/>
      </w:rPr>
      <w:tab/>
    </w:r>
    <w:r>
      <w:rPr>
        <w:rFonts w:ascii="Arial" w:hAnsi="Arial" w:cs="Arial"/>
        <w:lang w:val="es-MX"/>
      </w:rPr>
      <w:t>Sección V. Criterios de Elegibilidad</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32281" w14:textId="77777777" w:rsidR="00072455" w:rsidRDefault="00072455">
    <w:pPr>
      <w:pStyle w:val="Encabezado"/>
      <w:pBdr>
        <w:bottom w:val="single" w:sz="4" w:space="0" w:color="auto"/>
      </w:pBdr>
      <w:tabs>
        <w:tab w:val="left" w:pos="567"/>
        <w:tab w:val="right" w:pos="9072"/>
      </w:tabs>
      <w:ind w:right="-45"/>
      <w:rPr>
        <w:rFonts w:ascii="Arial" w:hAnsi="Arial" w:cs="Arial"/>
        <w:lang w:val="es-MX"/>
      </w:rPr>
    </w:pPr>
    <w:r>
      <w:rPr>
        <w:rFonts w:ascii="Arial" w:hAnsi="Arial" w:cs="Arial"/>
        <w:lang w:val="es-MX"/>
      </w:rPr>
      <w:t>Sección V. Criterios de Elegibilidad</w:t>
    </w:r>
    <w:r>
      <w:rPr>
        <w:rFonts w:ascii="Arial" w:hAnsi="Arial" w:cs="Arial"/>
        <w:lang w:val="es-MX"/>
      </w:rPr>
      <w:tab/>
    </w:r>
    <w:r>
      <w:rPr>
        <w:rStyle w:val="Nmerodepgina"/>
        <w:rFonts w:ascii="Arial" w:hAnsi="Arial" w:cs="Arial"/>
      </w:rPr>
      <w:fldChar w:fldCharType="begin"/>
    </w:r>
    <w:r>
      <w:rPr>
        <w:rStyle w:val="Nmerodepgina"/>
        <w:rFonts w:ascii="Arial" w:hAnsi="Arial" w:cs="Arial"/>
        <w:lang w:val="es-MX"/>
      </w:rPr>
      <w:instrText xml:space="preserve"> PAGE </w:instrText>
    </w:r>
    <w:r>
      <w:rPr>
        <w:rStyle w:val="Nmerodepgina"/>
        <w:rFonts w:ascii="Arial" w:hAnsi="Arial" w:cs="Arial"/>
      </w:rPr>
      <w:fldChar w:fldCharType="separate"/>
    </w:r>
    <w:r w:rsidR="002F07B8">
      <w:rPr>
        <w:rStyle w:val="Nmerodepgina"/>
        <w:rFonts w:ascii="Arial" w:hAnsi="Arial" w:cs="Arial"/>
        <w:noProof/>
        <w:lang w:val="es-MX"/>
      </w:rPr>
      <w:t>67</w:t>
    </w:r>
    <w:r>
      <w:rPr>
        <w:rStyle w:val="Nmerodepgina"/>
        <w:rFonts w:ascii="Arial" w:hAnsi="Arial" w:cs="Arial"/>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3203305"/>
    </w:sdtPr>
    <w:sdtEndPr>
      <w:rPr>
        <w:rFonts w:ascii="Arial" w:hAnsi="Arial" w:cs="Arial"/>
      </w:rPr>
    </w:sdtEndPr>
    <w:sdtContent>
      <w:p w14:paraId="7B3FC0F9" w14:textId="77777777" w:rsidR="00072455" w:rsidRDefault="00072455">
        <w:pPr>
          <w:pStyle w:val="Encabezado"/>
          <w:pBdr>
            <w:bottom w:val="single" w:sz="4" w:space="1" w:color="auto"/>
          </w:pBdr>
          <w:tabs>
            <w:tab w:val="right" w:pos="9214"/>
          </w:tabs>
          <w:ind w:right="-187"/>
          <w:jc w:val="right"/>
          <w:rPr>
            <w:rFonts w:ascii="Arial" w:hAnsi="Arial" w:cs="Arial"/>
            <w:lang w:val="es-MX"/>
          </w:rPr>
        </w:pPr>
        <w:r>
          <w:rPr>
            <w:rFonts w:ascii="Arial" w:hAnsi="Arial" w:cs="Arial"/>
          </w:rPr>
          <w:fldChar w:fldCharType="begin"/>
        </w:r>
        <w:r>
          <w:rPr>
            <w:rFonts w:ascii="Arial" w:hAnsi="Arial" w:cs="Arial"/>
            <w:lang w:val="es-MX"/>
          </w:rPr>
          <w:instrText>PAGE   \* MERGEFORMAT</w:instrText>
        </w:r>
        <w:r>
          <w:rPr>
            <w:rFonts w:ascii="Arial" w:hAnsi="Arial" w:cs="Arial"/>
          </w:rPr>
          <w:fldChar w:fldCharType="separate"/>
        </w:r>
        <w:r w:rsidR="002F07B8">
          <w:rPr>
            <w:rFonts w:ascii="Arial" w:hAnsi="Arial" w:cs="Arial"/>
            <w:noProof/>
            <w:lang w:val="es-MX"/>
          </w:rPr>
          <w:t>70</w:t>
        </w:r>
        <w:r>
          <w:rPr>
            <w:rFonts w:ascii="Arial" w:hAnsi="Arial" w:cs="Arial"/>
          </w:rPr>
          <w:fldChar w:fldCharType="end"/>
        </w:r>
        <w:r>
          <w:rPr>
            <w:rFonts w:ascii="Arial" w:hAnsi="Arial" w:cs="Arial"/>
            <w:sz w:val="19"/>
            <w:szCs w:val="19"/>
            <w:lang w:val="es-MX"/>
          </w:rPr>
          <w:t xml:space="preserve"> </w:t>
        </w:r>
        <w:r>
          <w:rPr>
            <w:rFonts w:ascii="Arial" w:hAnsi="Arial" w:cs="Arial"/>
            <w:sz w:val="19"/>
            <w:szCs w:val="19"/>
            <w:lang w:val="es-MX"/>
          </w:rPr>
          <w:tab/>
        </w:r>
        <w:r>
          <w:rPr>
            <w:rFonts w:ascii="Arial" w:hAnsi="Arial" w:cs="Arial"/>
            <w:szCs w:val="19"/>
            <w:lang w:val="es-MX"/>
          </w:rPr>
          <w:t>Sección VI</w:t>
        </w:r>
        <w:r>
          <w:rPr>
            <w:rFonts w:ascii="Arial" w:hAnsi="Arial" w:cs="Arial"/>
            <w:sz w:val="18"/>
            <w:szCs w:val="19"/>
            <w:lang w:val="es-MX"/>
          </w:rPr>
          <w:t>. Política del KfW – Prácticas sancionables – Política de responsabilidad social y medioambiental</w:t>
        </w:r>
      </w:p>
    </w:sdtContent>
  </w:sdt>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3272471"/>
    </w:sdtPr>
    <w:sdtEndPr>
      <w:rPr>
        <w:rFonts w:ascii="Arial" w:hAnsi="Arial" w:cs="Arial"/>
      </w:rPr>
    </w:sdtEndPr>
    <w:sdtContent>
      <w:p w14:paraId="0882C782" w14:textId="77777777" w:rsidR="00072455" w:rsidRDefault="00072455">
        <w:pPr>
          <w:pStyle w:val="Encabezado"/>
          <w:pBdr>
            <w:bottom w:val="single" w:sz="4" w:space="1" w:color="auto"/>
          </w:pBdr>
          <w:tabs>
            <w:tab w:val="right" w:pos="9072"/>
          </w:tabs>
          <w:ind w:right="-45"/>
          <w:rPr>
            <w:rFonts w:ascii="Arial" w:hAnsi="Arial" w:cs="Arial"/>
            <w:lang w:val="es-MX"/>
          </w:rPr>
        </w:pPr>
        <w:r>
          <w:rPr>
            <w:rFonts w:ascii="Arial" w:hAnsi="Arial" w:cs="Arial"/>
            <w:szCs w:val="19"/>
            <w:lang w:val="es-MX"/>
          </w:rPr>
          <w:t>Política del KfW – Prácticas sancionables – Política de responsabilidad social y medioambiental</w:t>
        </w:r>
        <w:r>
          <w:rPr>
            <w:rFonts w:ascii="Arial" w:hAnsi="Arial" w:cs="Arial"/>
            <w:lang w:val="es-MX"/>
          </w:rPr>
          <w:tab/>
        </w:r>
        <w:r>
          <w:rPr>
            <w:rFonts w:ascii="Arial" w:hAnsi="Arial" w:cs="Arial"/>
          </w:rPr>
          <w:fldChar w:fldCharType="begin"/>
        </w:r>
        <w:r>
          <w:rPr>
            <w:rFonts w:ascii="Arial" w:hAnsi="Arial" w:cs="Arial"/>
            <w:lang w:val="es-MX"/>
          </w:rPr>
          <w:instrText>PAGE   \* MERGEFORMAT</w:instrText>
        </w:r>
        <w:r>
          <w:rPr>
            <w:rFonts w:ascii="Arial" w:hAnsi="Arial" w:cs="Arial"/>
          </w:rPr>
          <w:fldChar w:fldCharType="separate"/>
        </w:r>
        <w:r w:rsidR="002F07B8">
          <w:rPr>
            <w:rFonts w:ascii="Arial" w:hAnsi="Arial" w:cs="Arial"/>
            <w:noProof/>
            <w:lang w:val="es-MX"/>
          </w:rPr>
          <w:t>69</w:t>
        </w:r>
        <w:r>
          <w:rPr>
            <w:rFonts w:ascii="Arial" w:hAnsi="Arial" w:cs="Arial"/>
          </w:rPr>
          <w:fldChar w:fldCharType="end"/>
        </w:r>
      </w:p>
    </w:sdtContent>
  </w:sdt>
  <w:p w14:paraId="1C2C89F7" w14:textId="77777777" w:rsidR="00072455" w:rsidRDefault="00072455">
    <w:pPr>
      <w:pStyle w:val="Encabezado"/>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B0E70" w14:textId="34D20109" w:rsidR="00072455" w:rsidRDefault="00072455">
    <w:pPr>
      <w:pStyle w:val="Encabezado"/>
      <w:pBdr>
        <w:bottom w:val="single" w:sz="4" w:space="1" w:color="auto"/>
      </w:pBdr>
      <w:tabs>
        <w:tab w:val="left" w:pos="1942"/>
      </w:tabs>
      <w:jc w:val="right"/>
      <w:rPr>
        <w:rFonts w:ascii="Arial" w:hAnsi="Arial"/>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0076173"/>
    </w:sdtPr>
    <w:sdtEndPr>
      <w:rPr>
        <w:rFonts w:ascii="Arial" w:hAnsi="Arial" w:cs="Arial"/>
      </w:rPr>
    </w:sdtEndPr>
    <w:sdtContent>
      <w:p w14:paraId="1595C17B" w14:textId="77777777" w:rsidR="00072455" w:rsidRDefault="00072455">
        <w:pPr>
          <w:pStyle w:val="Encabezado"/>
          <w:pBdr>
            <w:bottom w:val="single" w:sz="4" w:space="1" w:color="auto"/>
          </w:pBdr>
          <w:tabs>
            <w:tab w:val="right" w:pos="9356"/>
          </w:tabs>
          <w:rPr>
            <w:rFonts w:ascii="Arial" w:hAnsi="Arial" w:cs="Arial"/>
            <w:lang w:val="es-MX"/>
          </w:rPr>
        </w:pPr>
        <w:r>
          <w:rPr>
            <w:rFonts w:ascii="Arial" w:hAnsi="Arial" w:cs="Arial"/>
          </w:rPr>
          <w:fldChar w:fldCharType="begin"/>
        </w:r>
        <w:r>
          <w:rPr>
            <w:rFonts w:ascii="Arial" w:hAnsi="Arial" w:cs="Arial"/>
            <w:lang w:val="es-MX"/>
          </w:rPr>
          <w:instrText>PAGE   \* MERGEFORMAT</w:instrText>
        </w:r>
        <w:r>
          <w:rPr>
            <w:rFonts w:ascii="Arial" w:hAnsi="Arial" w:cs="Arial"/>
          </w:rPr>
          <w:fldChar w:fldCharType="separate"/>
        </w:r>
        <w:r>
          <w:rPr>
            <w:rFonts w:ascii="Arial" w:hAnsi="Arial" w:cs="Arial"/>
            <w:lang w:val="es-MX"/>
          </w:rPr>
          <w:t>116</w:t>
        </w:r>
        <w:r>
          <w:rPr>
            <w:rFonts w:ascii="Arial" w:hAnsi="Arial" w:cs="Arial"/>
          </w:rPr>
          <w:fldChar w:fldCharType="end"/>
        </w:r>
        <w:r>
          <w:rPr>
            <w:rFonts w:ascii="Arial" w:hAnsi="Arial" w:cs="Arial"/>
            <w:sz w:val="19"/>
            <w:szCs w:val="19"/>
            <w:lang w:val="es-MX"/>
          </w:rPr>
          <w:t xml:space="preserve"> </w:t>
        </w:r>
        <w:r>
          <w:rPr>
            <w:rFonts w:ascii="Arial" w:hAnsi="Arial" w:cs="Arial"/>
            <w:sz w:val="19"/>
            <w:szCs w:val="19"/>
            <w:lang w:val="es-MX"/>
          </w:rPr>
          <w:tab/>
          <w:t>Sección VI. Política de KfW – Prácticas Fraudulentas y Corruptas – Responsabilidad Social y Ambiental</w:t>
        </w:r>
      </w:p>
    </w:sdtContent>
  </w:sdt>
  <w:p w14:paraId="2D2C3844" w14:textId="77777777" w:rsidR="00072455" w:rsidRDefault="00072455">
    <w:pPr>
      <w:pStyle w:val="Encabezado"/>
      <w:rPr>
        <w:lang w:val="es-MX"/>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2028464"/>
    </w:sdtPr>
    <w:sdtEndPr>
      <w:rPr>
        <w:rFonts w:ascii="Arial" w:hAnsi="Arial" w:cs="Arial"/>
      </w:rPr>
    </w:sdtEndPr>
    <w:sdtContent>
      <w:p w14:paraId="437C5B20" w14:textId="77777777" w:rsidR="00072455" w:rsidRDefault="00072455">
        <w:pPr>
          <w:pStyle w:val="Encabezado"/>
          <w:pBdr>
            <w:bottom w:val="single" w:sz="4" w:space="1" w:color="auto"/>
          </w:pBdr>
          <w:tabs>
            <w:tab w:val="right" w:pos="9072"/>
          </w:tabs>
          <w:ind w:right="-45"/>
          <w:jc w:val="right"/>
          <w:rPr>
            <w:rFonts w:ascii="Arial" w:hAnsi="Arial" w:cs="Arial"/>
            <w:lang w:val="es-MX"/>
          </w:rPr>
        </w:pPr>
        <w:r>
          <w:rPr>
            <w:rFonts w:ascii="Arial" w:hAnsi="Arial" w:cs="Arial"/>
          </w:rPr>
          <w:fldChar w:fldCharType="begin"/>
        </w:r>
        <w:r>
          <w:rPr>
            <w:rFonts w:ascii="Arial" w:hAnsi="Arial" w:cs="Arial"/>
            <w:lang w:val="es-MX"/>
          </w:rPr>
          <w:instrText>PAGE   \* MERGEFORMAT</w:instrText>
        </w:r>
        <w:r>
          <w:rPr>
            <w:rFonts w:ascii="Arial" w:hAnsi="Arial" w:cs="Arial"/>
          </w:rPr>
          <w:fldChar w:fldCharType="separate"/>
        </w:r>
        <w:r w:rsidR="001B6CE9">
          <w:rPr>
            <w:rFonts w:ascii="Arial" w:hAnsi="Arial" w:cs="Arial"/>
            <w:noProof/>
            <w:lang w:val="es-MX"/>
          </w:rPr>
          <w:t>72</w:t>
        </w:r>
        <w:r>
          <w:rPr>
            <w:rFonts w:ascii="Arial" w:hAnsi="Arial" w:cs="Arial"/>
          </w:rPr>
          <w:fldChar w:fldCharType="end"/>
        </w:r>
        <w:r>
          <w:rPr>
            <w:rFonts w:ascii="Arial" w:hAnsi="Arial" w:cs="Arial"/>
            <w:sz w:val="19"/>
            <w:szCs w:val="19"/>
            <w:lang w:val="es-MX"/>
          </w:rPr>
          <w:t xml:space="preserve"> </w:t>
        </w:r>
        <w:r>
          <w:rPr>
            <w:rFonts w:ascii="Arial" w:hAnsi="Arial" w:cs="Arial"/>
            <w:sz w:val="18"/>
            <w:szCs w:val="19"/>
            <w:lang w:val="es-MX"/>
          </w:rPr>
          <w:tab/>
        </w:r>
      </w:p>
    </w:sdtContent>
  </w:sdt>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804099"/>
    </w:sdtPr>
    <w:sdtEndPr>
      <w:rPr>
        <w:rFonts w:ascii="Arial" w:hAnsi="Arial" w:cs="Arial"/>
      </w:rPr>
    </w:sdtEndPr>
    <w:sdtContent>
      <w:p w14:paraId="3EAFF839" w14:textId="77777777" w:rsidR="00072455" w:rsidRDefault="00072455">
        <w:pPr>
          <w:pStyle w:val="Encabezado"/>
          <w:pBdr>
            <w:bottom w:val="single" w:sz="4" w:space="1" w:color="auto"/>
          </w:pBdr>
          <w:tabs>
            <w:tab w:val="right" w:pos="9072"/>
          </w:tabs>
          <w:ind w:right="-45"/>
          <w:rPr>
            <w:rFonts w:ascii="Arial" w:hAnsi="Arial" w:cs="Arial"/>
            <w:lang w:val="es-MX"/>
          </w:rPr>
        </w:pPr>
        <w:r>
          <w:rPr>
            <w:rFonts w:ascii="Arial" w:hAnsi="Arial" w:cs="Arial"/>
            <w:lang w:val="es-MX"/>
          </w:rPr>
          <w:t>Sección VII. Requisitos de las Obras</w:t>
        </w:r>
        <w:r w:rsidRPr="00631D3E">
          <w:rPr>
            <w:rFonts w:ascii="Arial" w:hAnsi="Arial" w:cs="Arial"/>
            <w:lang w:val="es-MX"/>
          </w:rPr>
          <w:t xml:space="preserve"> </w:t>
        </w:r>
        <w:r w:rsidRPr="00631D3E">
          <w:rPr>
            <w:rFonts w:ascii="Arial" w:hAnsi="Arial" w:cs="Arial"/>
            <w:lang w:val="es-MX"/>
          </w:rPr>
          <w:tab/>
        </w:r>
        <w:r>
          <w:rPr>
            <w:rFonts w:ascii="Arial" w:hAnsi="Arial" w:cs="Arial"/>
          </w:rPr>
          <w:fldChar w:fldCharType="begin"/>
        </w:r>
        <w:r>
          <w:rPr>
            <w:rFonts w:ascii="Arial" w:hAnsi="Arial" w:cs="Arial"/>
            <w:lang w:val="es-MX"/>
          </w:rPr>
          <w:instrText>PAGE   \* MERGEFORMAT</w:instrText>
        </w:r>
        <w:r>
          <w:rPr>
            <w:rFonts w:ascii="Arial" w:hAnsi="Arial" w:cs="Arial"/>
          </w:rPr>
          <w:fldChar w:fldCharType="separate"/>
        </w:r>
        <w:r w:rsidR="002F07B8">
          <w:rPr>
            <w:rFonts w:ascii="Arial" w:hAnsi="Arial" w:cs="Arial"/>
            <w:noProof/>
            <w:lang w:val="es-MX"/>
          </w:rPr>
          <w:t>71</w:t>
        </w:r>
        <w:r>
          <w:rPr>
            <w:rFonts w:ascii="Arial" w:hAnsi="Arial" w:cs="Arial"/>
          </w:rPr>
          <w:fldChar w:fldCharType="end"/>
        </w:r>
      </w:p>
    </w:sdtContent>
  </w:sdt>
  <w:p w14:paraId="7FD27E91" w14:textId="77777777" w:rsidR="00072455" w:rsidRPr="00631D3E" w:rsidRDefault="00072455">
    <w:pPr>
      <w:pStyle w:val="Encabezado"/>
      <w:rPr>
        <w:lang w:val="es-MX"/>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9210691"/>
    </w:sdtPr>
    <w:sdtEndPr/>
    <w:sdtContent>
      <w:p w14:paraId="61ECDDEB" w14:textId="77777777" w:rsidR="00072455" w:rsidRDefault="00072455">
        <w:pPr>
          <w:pStyle w:val="Encabezado"/>
          <w:pBdr>
            <w:bottom w:val="single" w:sz="4" w:space="1" w:color="auto"/>
          </w:pBdr>
        </w:pPr>
        <w:r>
          <w:rPr>
            <w:rFonts w:ascii="Arial" w:hAnsi="Arial" w:cs="Arial"/>
          </w:rPr>
          <w:fldChar w:fldCharType="begin"/>
        </w:r>
        <w:r>
          <w:rPr>
            <w:rFonts w:ascii="Arial" w:hAnsi="Arial" w:cs="Arial"/>
          </w:rPr>
          <w:instrText>PAGE   \* MERGEFORMAT</w:instrText>
        </w:r>
        <w:r>
          <w:rPr>
            <w:rFonts w:ascii="Arial" w:hAnsi="Arial" w:cs="Arial"/>
          </w:rPr>
          <w:fldChar w:fldCharType="separate"/>
        </w:r>
        <w:r>
          <w:rPr>
            <w:rFonts w:ascii="Arial" w:hAnsi="Arial" w:cs="Arial"/>
          </w:rPr>
          <w:t>66</w:t>
        </w:r>
        <w:r>
          <w:rPr>
            <w:rFonts w:ascii="Arial" w:hAnsi="Arial" w:cs="Arial"/>
          </w:rPr>
          <w:fldChar w:fldCharType="end"/>
        </w:r>
      </w:p>
    </w:sdtContent>
  </w:sdt>
  <w:p w14:paraId="570A5FAE" w14:textId="77777777" w:rsidR="00072455" w:rsidRDefault="00072455">
    <w:pPr>
      <w:pStyle w:val="Encabezado"/>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D714B" w14:textId="77777777" w:rsidR="00072455" w:rsidRDefault="00B96628">
    <w:pPr>
      <w:pStyle w:val="Encabezado"/>
      <w:pBdr>
        <w:bottom w:val="single" w:sz="4" w:space="1" w:color="auto"/>
      </w:pBdr>
      <w:tabs>
        <w:tab w:val="right" w:pos="9072"/>
      </w:tabs>
      <w:rPr>
        <w:rFonts w:ascii="Arial" w:hAnsi="Arial" w:cs="Arial"/>
        <w:lang w:val="es-MX"/>
      </w:rPr>
    </w:pPr>
    <w:sdt>
      <w:sdtPr>
        <w:id w:val="-1374143689"/>
      </w:sdtPr>
      <w:sdtEndPr>
        <w:rPr>
          <w:rFonts w:ascii="Arial" w:hAnsi="Arial" w:cs="Arial"/>
        </w:rPr>
      </w:sdtEndPr>
      <w:sdtContent>
        <w:r w:rsidR="00072455">
          <w:rPr>
            <w:rFonts w:ascii="Arial" w:hAnsi="Arial" w:cs="Arial"/>
          </w:rPr>
          <w:fldChar w:fldCharType="begin"/>
        </w:r>
        <w:r w:rsidR="00072455">
          <w:rPr>
            <w:rFonts w:ascii="Arial" w:hAnsi="Arial" w:cs="Arial"/>
            <w:lang w:val="es-MX"/>
          </w:rPr>
          <w:instrText>PAGE   \* MERGEFORMAT</w:instrText>
        </w:r>
        <w:r w:rsidR="00072455">
          <w:rPr>
            <w:rFonts w:ascii="Arial" w:hAnsi="Arial" w:cs="Arial"/>
          </w:rPr>
          <w:fldChar w:fldCharType="separate"/>
        </w:r>
        <w:r w:rsidR="002F07B8">
          <w:rPr>
            <w:rFonts w:ascii="Arial" w:hAnsi="Arial" w:cs="Arial"/>
            <w:noProof/>
            <w:lang w:val="es-MX"/>
          </w:rPr>
          <w:t>72</w:t>
        </w:r>
        <w:r w:rsidR="00072455">
          <w:rPr>
            <w:rFonts w:ascii="Arial" w:hAnsi="Arial" w:cs="Arial"/>
          </w:rPr>
          <w:fldChar w:fldCharType="end"/>
        </w:r>
        <w:r w:rsidR="00072455">
          <w:rPr>
            <w:rFonts w:ascii="Arial" w:hAnsi="Arial" w:cs="Arial"/>
            <w:lang w:val="es-MX"/>
          </w:rPr>
          <w:tab/>
          <w:t>Sección VII. Requisitos de las Obras</w:t>
        </w:r>
      </w:sdtContent>
    </w:sdt>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898475"/>
    </w:sdtPr>
    <w:sdtEndPr>
      <w:rPr>
        <w:rFonts w:ascii="Arial" w:hAnsi="Arial" w:cs="Arial"/>
      </w:rPr>
    </w:sdtEndPr>
    <w:sdtContent>
      <w:p w14:paraId="2FB118B9" w14:textId="77777777" w:rsidR="00072455" w:rsidRDefault="00072455">
        <w:pPr>
          <w:pStyle w:val="Encabezado"/>
          <w:pBdr>
            <w:bottom w:val="single" w:sz="4" w:space="1" w:color="auto"/>
          </w:pBdr>
          <w:tabs>
            <w:tab w:val="right" w:pos="9214"/>
          </w:tabs>
          <w:rPr>
            <w:rFonts w:ascii="Arial" w:hAnsi="Arial" w:cs="Arial"/>
            <w:lang w:val="es-MX"/>
          </w:rPr>
        </w:pPr>
        <w:r>
          <w:rPr>
            <w:rFonts w:ascii="Arial" w:hAnsi="Arial" w:cs="Arial"/>
            <w:lang w:val="es-MX"/>
          </w:rPr>
          <w:t>Sección VII. Requisitos de las Obras</w:t>
        </w:r>
        <w:r>
          <w:rPr>
            <w:rFonts w:ascii="Arial" w:hAnsi="Arial" w:cs="Arial"/>
            <w:lang w:val="es-MX"/>
          </w:rPr>
          <w:tab/>
        </w:r>
        <w:r>
          <w:rPr>
            <w:rFonts w:ascii="Arial" w:hAnsi="Arial" w:cs="Arial"/>
          </w:rPr>
          <w:fldChar w:fldCharType="begin"/>
        </w:r>
        <w:r>
          <w:rPr>
            <w:rFonts w:ascii="Arial" w:hAnsi="Arial" w:cs="Arial"/>
            <w:lang w:val="es-MX"/>
          </w:rPr>
          <w:instrText>PAGE   \* MERGEFORMAT</w:instrText>
        </w:r>
        <w:r>
          <w:rPr>
            <w:rFonts w:ascii="Arial" w:hAnsi="Arial" w:cs="Arial"/>
          </w:rPr>
          <w:fldChar w:fldCharType="separate"/>
        </w:r>
        <w:r>
          <w:rPr>
            <w:rFonts w:ascii="Arial" w:hAnsi="Arial" w:cs="Arial"/>
            <w:lang w:val="es-MX"/>
          </w:rPr>
          <w:t>64</w:t>
        </w:r>
        <w:r>
          <w:rPr>
            <w:rFonts w:ascii="Arial" w:hAnsi="Arial" w:cs="Arial"/>
          </w:rPr>
          <w:fldChar w:fldCharType="end"/>
        </w:r>
      </w:p>
    </w:sdtContent>
  </w:sdt>
  <w:p w14:paraId="380E352B" w14:textId="77777777" w:rsidR="00072455" w:rsidRDefault="00072455">
    <w:pPr>
      <w:pStyle w:val="Encabezado"/>
      <w:rPr>
        <w:lang w:val="es-MX"/>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88D39" w14:textId="77777777" w:rsidR="00072455" w:rsidRDefault="00B96628">
    <w:pPr>
      <w:pStyle w:val="Encabezado"/>
      <w:pBdr>
        <w:bottom w:val="single" w:sz="4" w:space="1" w:color="auto"/>
      </w:pBdr>
      <w:tabs>
        <w:tab w:val="right" w:pos="9072"/>
      </w:tabs>
      <w:ind w:right="-45"/>
      <w:rPr>
        <w:rFonts w:ascii="Arial" w:hAnsi="Arial" w:cs="Arial"/>
        <w:lang w:val="es-MX"/>
      </w:rPr>
    </w:pPr>
    <w:sdt>
      <w:sdtPr>
        <w:id w:val="-461498633"/>
      </w:sdtPr>
      <w:sdtEndPr>
        <w:rPr>
          <w:rFonts w:ascii="Arial" w:hAnsi="Arial" w:cs="Arial"/>
        </w:rPr>
      </w:sdtEndPr>
      <w:sdtContent>
        <w:r w:rsidR="00072455">
          <w:rPr>
            <w:rFonts w:ascii="Arial" w:hAnsi="Arial" w:cs="Arial"/>
          </w:rPr>
          <w:fldChar w:fldCharType="begin"/>
        </w:r>
        <w:r w:rsidR="00072455">
          <w:rPr>
            <w:rFonts w:ascii="Arial" w:hAnsi="Arial" w:cs="Arial"/>
            <w:lang w:val="es-MX"/>
          </w:rPr>
          <w:instrText>PAGE   \* MERGEFORMAT</w:instrText>
        </w:r>
        <w:r w:rsidR="00072455">
          <w:rPr>
            <w:rFonts w:ascii="Arial" w:hAnsi="Arial" w:cs="Arial"/>
          </w:rPr>
          <w:fldChar w:fldCharType="separate"/>
        </w:r>
        <w:r w:rsidR="002F07B8">
          <w:rPr>
            <w:rFonts w:ascii="Arial" w:hAnsi="Arial" w:cs="Arial"/>
            <w:noProof/>
            <w:lang w:val="es-MX"/>
          </w:rPr>
          <w:t>74</w:t>
        </w:r>
        <w:r w:rsidR="00072455">
          <w:rPr>
            <w:rFonts w:ascii="Arial" w:hAnsi="Arial" w:cs="Arial"/>
          </w:rPr>
          <w:fldChar w:fldCharType="end"/>
        </w:r>
        <w:r w:rsidR="00072455">
          <w:rPr>
            <w:rFonts w:ascii="Arial" w:hAnsi="Arial" w:cs="Arial"/>
            <w:lang w:val="es-MX"/>
          </w:rPr>
          <w:tab/>
          <w:t>Sección VII. Requisitos de las Obras</w:t>
        </w:r>
      </w:sdtContent>
    </w:sdt>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BBFC0" w14:textId="77777777" w:rsidR="00072455" w:rsidRDefault="00072455">
    <w:pPr>
      <w:pStyle w:val="Encabezado"/>
      <w:pBdr>
        <w:bottom w:val="single" w:sz="4" w:space="1" w:color="auto"/>
      </w:pBdr>
      <w:tabs>
        <w:tab w:val="right" w:pos="9072"/>
      </w:tabs>
      <w:ind w:right="-45"/>
      <w:rPr>
        <w:rFonts w:ascii="Arial" w:hAnsi="Arial" w:cs="Arial"/>
        <w:lang w:val="es-MX"/>
      </w:rPr>
    </w:pPr>
    <w:r>
      <w:rPr>
        <w:rFonts w:ascii="Arial" w:hAnsi="Arial" w:cs="Arial"/>
        <w:lang w:val="es-MX"/>
      </w:rPr>
      <w:t>Sección VII. Requisitos de las Obras</w:t>
    </w:r>
    <w:r>
      <w:rPr>
        <w:rFonts w:ascii="Arial" w:hAnsi="Arial" w:cs="Arial"/>
        <w:lang w:val="es-MX"/>
      </w:rPr>
      <w:tab/>
    </w:r>
    <w:r>
      <w:rPr>
        <w:rStyle w:val="Nmerodepgina"/>
        <w:rFonts w:ascii="Arial" w:hAnsi="Arial" w:cs="Arial"/>
      </w:rPr>
      <w:fldChar w:fldCharType="begin"/>
    </w:r>
    <w:r>
      <w:rPr>
        <w:rStyle w:val="Nmerodepgina"/>
        <w:rFonts w:ascii="Arial" w:hAnsi="Arial" w:cs="Arial"/>
        <w:lang w:val="es-MX"/>
      </w:rPr>
      <w:instrText xml:space="preserve"> PAGE </w:instrText>
    </w:r>
    <w:r>
      <w:rPr>
        <w:rStyle w:val="Nmerodepgina"/>
        <w:rFonts w:ascii="Arial" w:hAnsi="Arial" w:cs="Arial"/>
      </w:rPr>
      <w:fldChar w:fldCharType="separate"/>
    </w:r>
    <w:r w:rsidR="002F07B8">
      <w:rPr>
        <w:rStyle w:val="Nmerodepgina"/>
        <w:rFonts w:ascii="Arial" w:hAnsi="Arial" w:cs="Arial"/>
        <w:noProof/>
        <w:lang w:val="es-MX"/>
      </w:rPr>
      <w:t>75</w:t>
    </w:r>
    <w:r>
      <w:rPr>
        <w:rStyle w:val="Nmerodepgina"/>
        <w:rFonts w:ascii="Arial" w:hAnsi="Arial" w:cs="Arial"/>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2EF50" w14:textId="77777777" w:rsidR="00072455" w:rsidRDefault="00B96628">
    <w:pPr>
      <w:pStyle w:val="Encabezado"/>
      <w:pBdr>
        <w:bottom w:val="single" w:sz="4" w:space="1" w:color="auto"/>
      </w:pBdr>
      <w:tabs>
        <w:tab w:val="right" w:pos="9072"/>
      </w:tabs>
      <w:rPr>
        <w:rFonts w:ascii="Arial" w:hAnsi="Arial" w:cs="Arial"/>
        <w:lang w:val="es-MX"/>
      </w:rPr>
    </w:pPr>
    <w:sdt>
      <w:sdtPr>
        <w:id w:val="1034076970"/>
      </w:sdtPr>
      <w:sdtEndPr>
        <w:rPr>
          <w:rFonts w:ascii="Arial" w:hAnsi="Arial" w:cs="Arial"/>
        </w:rPr>
      </w:sdtEndPr>
      <w:sdtContent>
        <w:r w:rsidR="00072455">
          <w:rPr>
            <w:rFonts w:ascii="Arial" w:hAnsi="Arial" w:cs="Arial"/>
          </w:rPr>
          <w:fldChar w:fldCharType="begin"/>
        </w:r>
        <w:r w:rsidR="00072455">
          <w:rPr>
            <w:rFonts w:ascii="Arial" w:hAnsi="Arial" w:cs="Arial"/>
            <w:lang w:val="es-MX"/>
          </w:rPr>
          <w:instrText>PAGE   \* MERGEFORMAT</w:instrText>
        </w:r>
        <w:r w:rsidR="00072455">
          <w:rPr>
            <w:rFonts w:ascii="Arial" w:hAnsi="Arial" w:cs="Arial"/>
          </w:rPr>
          <w:fldChar w:fldCharType="separate"/>
        </w:r>
        <w:r w:rsidR="00072455">
          <w:rPr>
            <w:rFonts w:ascii="Arial" w:hAnsi="Arial" w:cs="Arial"/>
            <w:lang w:val="es-MX"/>
          </w:rPr>
          <w:t>87</w:t>
        </w:r>
        <w:r w:rsidR="00072455">
          <w:rPr>
            <w:rFonts w:ascii="Arial" w:hAnsi="Arial" w:cs="Arial"/>
          </w:rPr>
          <w:fldChar w:fldCharType="end"/>
        </w:r>
        <w:r w:rsidR="00072455">
          <w:rPr>
            <w:rFonts w:ascii="Arial" w:hAnsi="Arial" w:cs="Arial"/>
            <w:lang w:val="es-MX"/>
          </w:rPr>
          <w:tab/>
          <w:t>Sección VII. Requisitos de las Obras</w:t>
        </w:r>
      </w:sdtContent>
    </w:sdt>
  </w:p>
  <w:p w14:paraId="3063CBD8" w14:textId="77777777" w:rsidR="00072455" w:rsidRDefault="00072455">
    <w:pPr>
      <w:pStyle w:val="Encabezado"/>
      <w:rPr>
        <w:lang w:val="es-MX"/>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6DEB7" w14:textId="77777777" w:rsidR="00072455" w:rsidRDefault="00B96628">
    <w:pPr>
      <w:pStyle w:val="Encabezado"/>
      <w:pBdr>
        <w:bottom w:val="single" w:sz="4" w:space="1" w:color="auto"/>
      </w:pBdr>
      <w:tabs>
        <w:tab w:val="right" w:pos="9072"/>
      </w:tabs>
      <w:ind w:right="-45"/>
      <w:rPr>
        <w:rFonts w:ascii="Arial" w:hAnsi="Arial" w:cs="Arial"/>
        <w:lang w:val="es-MX"/>
      </w:rPr>
    </w:pPr>
    <w:sdt>
      <w:sdtPr>
        <w:id w:val="-1653822436"/>
      </w:sdtPr>
      <w:sdtEndPr>
        <w:rPr>
          <w:rFonts w:ascii="Arial" w:hAnsi="Arial" w:cs="Arial"/>
        </w:rPr>
      </w:sdtEndPr>
      <w:sdtContent>
        <w:r w:rsidR="00072455">
          <w:rPr>
            <w:rFonts w:ascii="Arial" w:hAnsi="Arial" w:cs="Arial"/>
          </w:rPr>
          <w:fldChar w:fldCharType="begin"/>
        </w:r>
        <w:r w:rsidR="00072455">
          <w:rPr>
            <w:rFonts w:ascii="Arial" w:hAnsi="Arial" w:cs="Arial"/>
            <w:lang w:val="es-MX"/>
          </w:rPr>
          <w:instrText>PAGE   \* MERGEFORMAT</w:instrText>
        </w:r>
        <w:r w:rsidR="00072455">
          <w:rPr>
            <w:rFonts w:ascii="Arial" w:hAnsi="Arial" w:cs="Arial"/>
          </w:rPr>
          <w:fldChar w:fldCharType="separate"/>
        </w:r>
        <w:r w:rsidR="001B6CE9">
          <w:rPr>
            <w:rFonts w:ascii="Arial" w:hAnsi="Arial" w:cs="Arial"/>
            <w:noProof/>
            <w:lang w:val="es-MX"/>
          </w:rPr>
          <w:t>100</w:t>
        </w:r>
        <w:r w:rsidR="00072455">
          <w:rPr>
            <w:rFonts w:ascii="Arial" w:hAnsi="Arial" w:cs="Arial"/>
          </w:rPr>
          <w:fldChar w:fldCharType="end"/>
        </w:r>
        <w:r w:rsidR="00072455">
          <w:rPr>
            <w:rFonts w:ascii="Arial" w:hAnsi="Arial" w:cs="Arial"/>
            <w:lang w:val="es-MX"/>
          </w:rPr>
          <w:tab/>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666B9" w14:textId="77777777" w:rsidR="00072455" w:rsidRDefault="00072455">
    <w:pPr>
      <w:pStyle w:val="Encabezado"/>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rPr>
      <w:t>4</w:t>
    </w:r>
    <w:r>
      <w:rPr>
        <w:rStyle w:val="Nmerodepgina"/>
      </w:rPr>
      <w:fldChar w:fldCharType="end"/>
    </w:r>
  </w:p>
  <w:p w14:paraId="22CFA804" w14:textId="77777777" w:rsidR="00072455" w:rsidRDefault="00072455">
    <w:pPr>
      <w:pStyle w:val="Encabezado"/>
      <w:pBdr>
        <w:bottom w:val="single" w:sz="4" w:space="1" w:color="auto"/>
      </w:pBdr>
      <w:tabs>
        <w:tab w:val="right" w:pos="9720"/>
      </w:tabs>
      <w:ind w:right="-72" w:firstLine="360"/>
      <w:jc w:val="righ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0CF2F" w14:textId="77777777" w:rsidR="00072455" w:rsidRDefault="00072455">
    <w:pPr>
      <w:pStyle w:val="Encabezado"/>
      <w:pBdr>
        <w:bottom w:val="single" w:sz="4" w:space="1" w:color="auto"/>
      </w:pBdr>
      <w:tabs>
        <w:tab w:val="right" w:pos="9072"/>
      </w:tabs>
      <w:ind w:right="-45"/>
      <w:rPr>
        <w:rFonts w:ascii="Arial" w:hAnsi="Arial" w:cs="Arial"/>
        <w:lang w:val="es-MX"/>
      </w:rPr>
    </w:pPr>
    <w:r>
      <w:rPr>
        <w:rFonts w:ascii="Arial" w:hAnsi="Arial" w:cs="Arial"/>
        <w:lang w:val="es-MX"/>
      </w:rPr>
      <w:tab/>
    </w:r>
    <w:r>
      <w:rPr>
        <w:rStyle w:val="Nmerodepgina"/>
        <w:rFonts w:ascii="Arial" w:hAnsi="Arial" w:cs="Arial"/>
      </w:rPr>
      <w:fldChar w:fldCharType="begin"/>
    </w:r>
    <w:r>
      <w:rPr>
        <w:rStyle w:val="Nmerodepgina"/>
        <w:rFonts w:ascii="Arial" w:hAnsi="Arial" w:cs="Arial"/>
        <w:lang w:val="es-MX"/>
      </w:rPr>
      <w:instrText xml:space="preserve"> PAGE </w:instrText>
    </w:r>
    <w:r>
      <w:rPr>
        <w:rStyle w:val="Nmerodepgina"/>
        <w:rFonts w:ascii="Arial" w:hAnsi="Arial" w:cs="Arial"/>
      </w:rPr>
      <w:fldChar w:fldCharType="separate"/>
    </w:r>
    <w:r w:rsidR="002F07B8">
      <w:rPr>
        <w:rStyle w:val="Nmerodepgina"/>
        <w:rFonts w:ascii="Arial" w:hAnsi="Arial" w:cs="Arial"/>
        <w:noProof/>
        <w:lang w:val="es-MX"/>
      </w:rPr>
      <w:t>99</w:t>
    </w:r>
    <w:r>
      <w:rPr>
        <w:rStyle w:val="Nmerodepgina"/>
        <w:rFonts w:ascii="Arial" w:hAnsi="Arial" w:cs="Arial"/>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1AEEF" w14:textId="77777777" w:rsidR="00072455" w:rsidRDefault="00B96628">
    <w:pPr>
      <w:pStyle w:val="Encabezado"/>
      <w:pBdr>
        <w:bottom w:val="single" w:sz="4" w:space="1" w:color="auto"/>
      </w:pBdr>
      <w:tabs>
        <w:tab w:val="right" w:pos="9072"/>
      </w:tabs>
      <w:rPr>
        <w:rFonts w:ascii="Arial" w:hAnsi="Arial" w:cs="Arial"/>
        <w:lang w:val="es-MX"/>
      </w:rPr>
    </w:pPr>
    <w:sdt>
      <w:sdtPr>
        <w:id w:val="2002694392"/>
      </w:sdtPr>
      <w:sdtEndPr>
        <w:rPr>
          <w:rFonts w:ascii="Arial" w:hAnsi="Arial" w:cs="Arial"/>
        </w:rPr>
      </w:sdtEndPr>
      <w:sdtContent>
        <w:r w:rsidR="00072455">
          <w:rPr>
            <w:rFonts w:ascii="Arial" w:hAnsi="Arial" w:cs="Arial"/>
          </w:rPr>
          <w:fldChar w:fldCharType="begin"/>
        </w:r>
        <w:r w:rsidR="00072455">
          <w:rPr>
            <w:rFonts w:ascii="Arial" w:hAnsi="Arial" w:cs="Arial"/>
            <w:lang w:val="es-MX"/>
          </w:rPr>
          <w:instrText>PAGE   \* MERGEFORMAT</w:instrText>
        </w:r>
        <w:r w:rsidR="00072455">
          <w:rPr>
            <w:rFonts w:ascii="Arial" w:hAnsi="Arial" w:cs="Arial"/>
          </w:rPr>
          <w:fldChar w:fldCharType="separate"/>
        </w:r>
        <w:r w:rsidR="00072455">
          <w:rPr>
            <w:rFonts w:ascii="Arial" w:hAnsi="Arial" w:cs="Arial"/>
            <w:lang w:val="es-MX"/>
          </w:rPr>
          <w:t>88</w:t>
        </w:r>
        <w:r w:rsidR="00072455">
          <w:rPr>
            <w:rFonts w:ascii="Arial" w:hAnsi="Arial" w:cs="Arial"/>
          </w:rPr>
          <w:fldChar w:fldCharType="end"/>
        </w:r>
        <w:r w:rsidR="00072455">
          <w:rPr>
            <w:rFonts w:ascii="Arial" w:hAnsi="Arial" w:cs="Arial"/>
            <w:lang w:val="es-MX"/>
          </w:rPr>
          <w:tab/>
          <w:t>Sección VII. Requisitos de las Obras</w:t>
        </w:r>
      </w:sdtContent>
    </w:sdt>
  </w:p>
  <w:p w14:paraId="0EF0C624" w14:textId="77777777" w:rsidR="00072455" w:rsidRDefault="00072455">
    <w:pPr>
      <w:pStyle w:val="Encabezado"/>
      <w:rPr>
        <w:lang w:val="es-MX"/>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64EDC" w14:textId="7152E23D" w:rsidR="00072455" w:rsidRDefault="00072455">
    <w:pPr>
      <w:pStyle w:val="Encabezado"/>
      <w:pBdr>
        <w:bottom w:val="single" w:sz="6" w:space="1" w:color="auto"/>
      </w:pBdr>
      <w:tabs>
        <w:tab w:val="right" w:pos="9072"/>
      </w:tabs>
      <w:ind w:right="-45"/>
      <w:rPr>
        <w:rFonts w:ascii="Arial" w:hAnsi="Arial" w:cs="Arial"/>
        <w:lang w:val="fr-FR"/>
      </w:rPr>
    </w:pPr>
    <w:r>
      <w:rPr>
        <w:rStyle w:val="Nmerodepgina"/>
        <w:rFonts w:ascii="Arial" w:hAnsi="Arial" w:cs="Arial"/>
      </w:rPr>
      <w:fldChar w:fldCharType="begin"/>
    </w:r>
    <w:r>
      <w:rPr>
        <w:rStyle w:val="Nmerodepgina"/>
        <w:rFonts w:ascii="Arial" w:hAnsi="Arial" w:cs="Arial"/>
      </w:rPr>
      <w:instrText xml:space="preserve"> PAGE </w:instrText>
    </w:r>
    <w:r>
      <w:rPr>
        <w:rStyle w:val="Nmerodepgina"/>
        <w:rFonts w:ascii="Arial" w:hAnsi="Arial" w:cs="Arial"/>
      </w:rPr>
      <w:fldChar w:fldCharType="separate"/>
    </w:r>
    <w:r w:rsidR="002F07B8">
      <w:rPr>
        <w:rStyle w:val="Nmerodepgina"/>
        <w:rFonts w:ascii="Arial" w:hAnsi="Arial" w:cs="Arial"/>
        <w:noProof/>
      </w:rPr>
      <w:t>100</w:t>
    </w:r>
    <w:r>
      <w:rPr>
        <w:rStyle w:val="Nmerodepgina"/>
        <w:rFonts w:ascii="Arial" w:hAnsi="Arial" w:cs="Arial"/>
      </w:rPr>
      <w:fldChar w:fldCharType="end"/>
    </w:r>
    <w:r>
      <w:rPr>
        <w:rStyle w:val="Nmerodepgina"/>
        <w:rFonts w:ascii="Arial" w:hAnsi="Arial" w:cs="Arial"/>
      </w:rPr>
      <w:tab/>
    </w:r>
    <w:r w:rsidR="005368AD">
      <w:rPr>
        <w:rFonts w:ascii="Arial" w:hAnsi="Arial" w:cs="Arial"/>
      </w:rPr>
      <w:t>Sección</w:t>
    </w:r>
    <w:r>
      <w:rPr>
        <w:rFonts w:ascii="Arial" w:hAnsi="Arial" w:cs="Arial"/>
      </w:rPr>
      <w:t xml:space="preserve"> VIII. Condiciones Generales</w:t>
    </w:r>
  </w:p>
  <w:p w14:paraId="0718862F" w14:textId="77777777" w:rsidR="00D9692B" w:rsidRDefault="00D9692B"/>
  <w:p w14:paraId="5BF92271" w14:textId="77777777" w:rsidR="00D9692B" w:rsidRDefault="00D9692B"/>
  <w:p w14:paraId="040DC8C0" w14:textId="77777777" w:rsidR="0055296C" w:rsidRDefault="0055296C"/>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3622B" w14:textId="249BD44B" w:rsidR="00072455" w:rsidRDefault="00391AD4">
    <w:pPr>
      <w:pStyle w:val="Encabezado"/>
      <w:pBdr>
        <w:bottom w:val="single" w:sz="6" w:space="1" w:color="auto"/>
      </w:pBdr>
      <w:tabs>
        <w:tab w:val="right" w:pos="9072"/>
      </w:tabs>
      <w:ind w:right="-45"/>
      <w:rPr>
        <w:rFonts w:ascii="Arial" w:hAnsi="Arial" w:cs="Arial"/>
      </w:rPr>
    </w:pPr>
    <w:r>
      <w:rPr>
        <w:rFonts w:ascii="Arial" w:hAnsi="Arial" w:cs="Arial"/>
      </w:rPr>
      <w:t>Sección</w:t>
    </w:r>
    <w:r w:rsidR="00072455">
      <w:rPr>
        <w:rFonts w:ascii="Arial" w:hAnsi="Arial" w:cs="Arial"/>
      </w:rPr>
      <w:t xml:space="preserve"> VIII. Condiciones Generales</w:t>
    </w:r>
    <w:r w:rsidR="00072455">
      <w:rPr>
        <w:rStyle w:val="Nmerodepgina"/>
        <w:rFonts w:ascii="Arial" w:hAnsi="Arial" w:cs="Arial"/>
      </w:rPr>
      <w:tab/>
    </w:r>
    <w:r w:rsidR="00072455">
      <w:rPr>
        <w:rStyle w:val="Nmerodepgina"/>
        <w:rFonts w:ascii="Arial" w:hAnsi="Arial" w:cs="Arial"/>
      </w:rPr>
      <w:fldChar w:fldCharType="begin"/>
    </w:r>
    <w:r w:rsidR="00072455">
      <w:rPr>
        <w:rStyle w:val="Nmerodepgina"/>
        <w:rFonts w:ascii="Arial" w:hAnsi="Arial" w:cs="Arial"/>
      </w:rPr>
      <w:instrText xml:space="preserve"> PAGE </w:instrText>
    </w:r>
    <w:r w:rsidR="00072455">
      <w:rPr>
        <w:rStyle w:val="Nmerodepgina"/>
        <w:rFonts w:ascii="Arial" w:hAnsi="Arial" w:cs="Arial"/>
      </w:rPr>
      <w:fldChar w:fldCharType="separate"/>
    </w:r>
    <w:r w:rsidR="002F07B8">
      <w:rPr>
        <w:rStyle w:val="Nmerodepgina"/>
        <w:rFonts w:ascii="Arial" w:hAnsi="Arial" w:cs="Arial"/>
        <w:noProof/>
      </w:rPr>
      <w:t>101</w:t>
    </w:r>
    <w:r w:rsidR="00072455">
      <w:rPr>
        <w:rStyle w:val="Nmerodepgina"/>
        <w:rFonts w:ascii="Arial" w:hAnsi="Arial" w:cs="Arial"/>
      </w:rPr>
      <w:fldChar w:fldCharType="end"/>
    </w:r>
  </w:p>
  <w:p w14:paraId="3565287A" w14:textId="77777777" w:rsidR="00D9692B" w:rsidRDefault="00D9692B"/>
  <w:p w14:paraId="49B65E41" w14:textId="77777777" w:rsidR="00D9692B" w:rsidRDefault="00D9692B"/>
  <w:p w14:paraId="7541066B" w14:textId="77777777" w:rsidR="0055296C" w:rsidRDefault="0055296C"/>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BBAE9" w14:textId="5B37024D" w:rsidR="00072455" w:rsidRPr="00633173" w:rsidRDefault="00072455">
    <w:pPr>
      <w:pStyle w:val="Encabezado"/>
      <w:pBdr>
        <w:bottom w:val="single" w:sz="4" w:space="1" w:color="auto"/>
      </w:pBdr>
      <w:tabs>
        <w:tab w:val="right" w:pos="9000"/>
      </w:tabs>
      <w:ind w:right="-18"/>
      <w:rPr>
        <w:rFonts w:ascii="Arial" w:hAnsi="Arial" w:cs="Arial"/>
        <w:lang w:val="en-US"/>
      </w:rPr>
    </w:pPr>
    <w:r>
      <w:rPr>
        <w:rStyle w:val="Nmerodepgina"/>
        <w:rFonts w:ascii="Arial" w:hAnsi="Arial" w:cs="Arial"/>
      </w:rPr>
      <w:fldChar w:fldCharType="begin"/>
    </w:r>
    <w:r w:rsidRPr="00633173">
      <w:rPr>
        <w:rStyle w:val="Nmerodepgina"/>
        <w:rFonts w:ascii="Arial" w:hAnsi="Arial" w:cs="Arial"/>
        <w:lang w:val="en-US"/>
      </w:rPr>
      <w:instrText xml:space="preserve"> PAGE </w:instrText>
    </w:r>
    <w:r>
      <w:rPr>
        <w:rStyle w:val="Nmerodepgina"/>
        <w:rFonts w:ascii="Arial" w:hAnsi="Arial" w:cs="Arial"/>
      </w:rPr>
      <w:fldChar w:fldCharType="separate"/>
    </w:r>
    <w:r w:rsidR="00633173">
      <w:rPr>
        <w:rStyle w:val="Nmerodepgina"/>
        <w:rFonts w:ascii="Arial" w:hAnsi="Arial" w:cs="Arial"/>
        <w:noProof/>
        <w:lang w:val="en-US"/>
      </w:rPr>
      <w:t>0</w:t>
    </w:r>
    <w:r>
      <w:rPr>
        <w:rStyle w:val="Nmerodepgina"/>
        <w:rFonts w:ascii="Arial" w:hAnsi="Arial" w:cs="Arial"/>
      </w:rPr>
      <w:fldChar w:fldCharType="end"/>
    </w:r>
    <w:r w:rsidR="002F7515" w:rsidRPr="00633173">
      <w:rPr>
        <w:rStyle w:val="Nmerodepgina"/>
        <w:rFonts w:ascii="Arial" w:hAnsi="Arial" w:cs="Arial"/>
        <w:lang w:val="en-US"/>
      </w:rPr>
      <w:tab/>
    </w:r>
    <w:proofErr w:type="spellStart"/>
    <w:r w:rsidR="002F7515" w:rsidRPr="00633173">
      <w:rPr>
        <w:rStyle w:val="Nmerodepgina"/>
        <w:rFonts w:ascii="Arial" w:hAnsi="Arial" w:cs="Arial"/>
        <w:lang w:val="en-US"/>
      </w:rPr>
      <w:t>Se</w:t>
    </w:r>
    <w:r w:rsidR="00633173" w:rsidRPr="00633173">
      <w:rPr>
        <w:rStyle w:val="Nmerodepgina"/>
        <w:rFonts w:ascii="Arial" w:hAnsi="Arial" w:cs="Arial"/>
        <w:lang w:val="en-US"/>
      </w:rPr>
      <w:t>c</w:t>
    </w:r>
    <w:r w:rsidR="002F7515" w:rsidRPr="00633173">
      <w:rPr>
        <w:rStyle w:val="Nmerodepgina"/>
        <w:rFonts w:ascii="Arial" w:hAnsi="Arial" w:cs="Arial"/>
        <w:lang w:val="en-US"/>
      </w:rPr>
      <w:t>c</w:t>
    </w:r>
    <w:r w:rsidR="002F7515" w:rsidRPr="00633173">
      <w:rPr>
        <w:rStyle w:val="Nmerodepgina"/>
        <w:rFonts w:ascii="Arial" w:hAnsi="Arial" w:cs="Arial"/>
        <w:vanish/>
        <w:lang w:val="en-US"/>
      </w:rPr>
      <w:t xml:space="preserve">tisión 2010,  lud.  iciones </w:t>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2F7515" w:rsidRPr="00633173">
      <w:rPr>
        <w:rStyle w:val="Nmerodepgina"/>
        <w:rFonts w:ascii="Arial" w:hAnsi="Arial" w:cs="Arial"/>
        <w:vanish/>
        <w:lang w:val="en-US"/>
      </w:rPr>
      <w:pgNum/>
    </w:r>
    <w:r w:rsidR="00633173" w:rsidRPr="00633173">
      <w:rPr>
        <w:rStyle w:val="Nmerodepgina"/>
        <w:rFonts w:ascii="Arial" w:hAnsi="Arial" w:cs="Arial"/>
        <w:lang w:val="en-US"/>
      </w:rPr>
      <w:t>i</w:t>
    </w:r>
    <w:r w:rsidR="00633173">
      <w:rPr>
        <w:rStyle w:val="Nmerodepgina"/>
        <w:rFonts w:ascii="Arial" w:hAnsi="Arial" w:cs="Arial"/>
        <w:lang w:val="en-US"/>
      </w:rPr>
      <w:t>ó</w:t>
    </w:r>
    <w:r w:rsidRPr="00633173">
      <w:rPr>
        <w:rStyle w:val="Nmerodepgina"/>
        <w:rFonts w:ascii="Arial" w:hAnsi="Arial" w:cs="Arial"/>
        <w:lang w:val="en-US"/>
      </w:rPr>
      <w:t>n</w:t>
    </w:r>
    <w:proofErr w:type="spellEnd"/>
    <w:r w:rsidRPr="00633173">
      <w:rPr>
        <w:rStyle w:val="Nmerodepgina"/>
        <w:rFonts w:ascii="Arial" w:hAnsi="Arial" w:cs="Arial"/>
        <w:lang w:val="en-US"/>
      </w:rPr>
      <w:t xml:space="preserve"> VIII. </w:t>
    </w:r>
    <w:proofErr w:type="spellStart"/>
    <w:r w:rsidR="00633173">
      <w:rPr>
        <w:rStyle w:val="Nmerodepgina"/>
        <w:rFonts w:ascii="Arial" w:hAnsi="Arial" w:cs="Arial"/>
        <w:lang w:val="en-US"/>
      </w:rPr>
      <w:t>Condiciones</w:t>
    </w:r>
    <w:proofErr w:type="spellEnd"/>
    <w:r w:rsidR="00633173">
      <w:rPr>
        <w:rStyle w:val="Nmerodepgina"/>
        <w:rFonts w:ascii="Arial" w:hAnsi="Arial" w:cs="Arial"/>
        <w:lang w:val="en-US"/>
      </w:rPr>
      <w:t xml:space="preserve"> </w:t>
    </w:r>
    <w:proofErr w:type="spellStart"/>
    <w:r w:rsidR="00633173">
      <w:rPr>
        <w:rStyle w:val="Nmerodepgina"/>
        <w:rFonts w:ascii="Arial" w:hAnsi="Arial" w:cs="Arial"/>
        <w:lang w:val="en-US"/>
      </w:rPr>
      <w:t>Generales</w:t>
    </w:r>
    <w:proofErr w:type="spellEnd"/>
  </w:p>
  <w:p w14:paraId="69FE3763" w14:textId="77777777" w:rsidR="00072455" w:rsidRPr="00633173" w:rsidRDefault="00072455">
    <w:pPr>
      <w:rPr>
        <w:lang w:val="en-US"/>
      </w:rPr>
    </w:pPr>
  </w:p>
  <w:p w14:paraId="322BD43E" w14:textId="77777777" w:rsidR="00D9692B" w:rsidRDefault="00D9692B"/>
  <w:p w14:paraId="0EF22560" w14:textId="77777777" w:rsidR="00D9692B" w:rsidRDefault="00D9692B"/>
  <w:p w14:paraId="49F6252F" w14:textId="77777777" w:rsidR="0055296C" w:rsidRDefault="0055296C"/>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E579D" w14:textId="446888BD" w:rsidR="00072455" w:rsidRDefault="00B96628">
    <w:pPr>
      <w:pStyle w:val="Encabezado"/>
      <w:pBdr>
        <w:bottom w:val="single" w:sz="4" w:space="1" w:color="auto"/>
      </w:pBdr>
      <w:tabs>
        <w:tab w:val="right" w:pos="9072"/>
      </w:tabs>
      <w:ind w:right="-45"/>
      <w:rPr>
        <w:rFonts w:ascii="Arial" w:hAnsi="Arial" w:cs="Arial"/>
        <w:lang w:val="es-MX"/>
      </w:rPr>
    </w:pPr>
    <w:sdt>
      <w:sdtPr>
        <w:id w:val="-1147972961"/>
      </w:sdtPr>
      <w:sdtEndPr>
        <w:rPr>
          <w:rFonts w:ascii="Arial" w:hAnsi="Arial" w:cs="Arial"/>
        </w:rPr>
      </w:sdtEndPr>
      <w:sdtContent>
        <w:r w:rsidR="00072455">
          <w:rPr>
            <w:rFonts w:ascii="Arial" w:hAnsi="Arial" w:cs="Arial"/>
          </w:rPr>
          <w:fldChar w:fldCharType="begin"/>
        </w:r>
        <w:r w:rsidR="00072455">
          <w:rPr>
            <w:rFonts w:ascii="Arial" w:hAnsi="Arial" w:cs="Arial"/>
            <w:lang w:val="es-MX"/>
          </w:rPr>
          <w:instrText>PAGE   \* MERGEFORMAT</w:instrText>
        </w:r>
        <w:r w:rsidR="00072455">
          <w:rPr>
            <w:rFonts w:ascii="Arial" w:hAnsi="Arial" w:cs="Arial"/>
          </w:rPr>
          <w:fldChar w:fldCharType="separate"/>
        </w:r>
        <w:r w:rsidR="002F07B8">
          <w:rPr>
            <w:rFonts w:ascii="Arial" w:hAnsi="Arial" w:cs="Arial"/>
            <w:noProof/>
            <w:lang w:val="es-MX"/>
          </w:rPr>
          <w:t>102</w:t>
        </w:r>
        <w:r w:rsidR="00072455">
          <w:rPr>
            <w:rFonts w:ascii="Arial" w:hAnsi="Arial" w:cs="Arial"/>
          </w:rPr>
          <w:fldChar w:fldCharType="end"/>
        </w:r>
        <w:r w:rsidR="00072455">
          <w:rPr>
            <w:rFonts w:ascii="Arial" w:hAnsi="Arial" w:cs="Arial"/>
            <w:lang w:val="es-MX"/>
          </w:rPr>
          <w:tab/>
          <w:t xml:space="preserve">Sección </w:t>
        </w:r>
        <w:r w:rsidR="00072455">
          <w:rPr>
            <w:rFonts w:ascii="Arial" w:hAnsi="Arial" w:cs="Arial"/>
          </w:rPr>
          <w:t xml:space="preserve">IX.  </w:t>
        </w:r>
        <w:r w:rsidR="00072455">
          <w:rPr>
            <w:rFonts w:ascii="Arial" w:hAnsi="Arial" w:cs="Arial"/>
            <w:lang w:val="es-MX"/>
          </w:rPr>
          <w:t>Condiciones Particulares</w:t>
        </w:r>
      </w:sdtContent>
    </w:sdt>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7ABCD" w14:textId="087DA0CC" w:rsidR="00072455" w:rsidRDefault="00072455">
    <w:pPr>
      <w:pStyle w:val="Encabezado"/>
      <w:pBdr>
        <w:bottom w:val="single" w:sz="4" w:space="1" w:color="auto"/>
      </w:pBdr>
      <w:tabs>
        <w:tab w:val="right" w:pos="9072"/>
      </w:tabs>
      <w:ind w:right="-45"/>
      <w:rPr>
        <w:rFonts w:ascii="Arial" w:hAnsi="Arial" w:cs="Arial"/>
      </w:rPr>
    </w:pPr>
    <w:r>
      <w:rPr>
        <w:rFonts w:ascii="Arial" w:hAnsi="Arial" w:cs="Arial"/>
      </w:rPr>
      <w:t xml:space="preserve">Sección IX.  </w:t>
    </w:r>
    <w:r>
      <w:rPr>
        <w:rFonts w:ascii="Arial" w:hAnsi="Arial" w:cs="Arial"/>
        <w:lang w:val="es-MX"/>
      </w:rPr>
      <w:t xml:space="preserve">Condiciones </w:t>
    </w:r>
    <w:r w:rsidR="00633173">
      <w:rPr>
        <w:rFonts w:ascii="Arial" w:hAnsi="Arial" w:cs="Arial"/>
        <w:lang w:val="es-MX"/>
      </w:rPr>
      <w:t>Particulares</w:t>
    </w:r>
    <w:r>
      <w:rPr>
        <w:rFonts w:ascii="Arial" w:hAnsi="Arial" w:cs="Arial"/>
      </w:rPr>
      <w:tab/>
    </w:r>
    <w:r>
      <w:rPr>
        <w:rStyle w:val="Nmerodepgina"/>
        <w:rFonts w:ascii="Arial" w:hAnsi="Arial" w:cs="Arial"/>
      </w:rPr>
      <w:fldChar w:fldCharType="begin"/>
    </w:r>
    <w:r>
      <w:rPr>
        <w:rStyle w:val="Nmerodepgina"/>
        <w:rFonts w:ascii="Arial" w:hAnsi="Arial" w:cs="Arial"/>
      </w:rPr>
      <w:instrText xml:space="preserve"> PAGE </w:instrText>
    </w:r>
    <w:r>
      <w:rPr>
        <w:rStyle w:val="Nmerodepgina"/>
        <w:rFonts w:ascii="Arial" w:hAnsi="Arial" w:cs="Arial"/>
      </w:rPr>
      <w:fldChar w:fldCharType="separate"/>
    </w:r>
    <w:r w:rsidR="001B6CE9">
      <w:rPr>
        <w:rStyle w:val="Nmerodepgina"/>
        <w:rFonts w:ascii="Arial" w:hAnsi="Arial" w:cs="Arial"/>
        <w:noProof/>
      </w:rPr>
      <w:t>103</w:t>
    </w:r>
    <w:r>
      <w:rPr>
        <w:rStyle w:val="Nmerodepgina"/>
        <w:rFonts w:ascii="Arial" w:hAnsi="Arial" w:cs="Arial"/>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932B3" w14:textId="0CBEBFA2" w:rsidR="00072455" w:rsidRDefault="00072455">
    <w:pPr>
      <w:pStyle w:val="Encabezado"/>
      <w:pBdr>
        <w:bottom w:val="single" w:sz="4" w:space="1" w:color="auto"/>
      </w:pBdr>
      <w:tabs>
        <w:tab w:val="right" w:pos="9072"/>
      </w:tabs>
      <w:jc w:val="right"/>
      <w:rPr>
        <w:rFonts w:ascii="Arial" w:hAnsi="Arial" w:cs="Arial"/>
        <w:lang w:val="es-MX"/>
      </w:rPr>
    </w:pPr>
    <w:r>
      <w:rPr>
        <w:rFonts w:ascii="Arial" w:hAnsi="Arial" w:cs="Arial"/>
      </w:rPr>
      <w:fldChar w:fldCharType="begin"/>
    </w:r>
    <w:r>
      <w:rPr>
        <w:rFonts w:ascii="Arial" w:hAnsi="Arial" w:cs="Arial"/>
        <w:lang w:val="es-MX"/>
      </w:rPr>
      <w:instrText xml:space="preserve"> PAGE   \* MERGEFORMAT </w:instrText>
    </w:r>
    <w:r>
      <w:rPr>
        <w:rFonts w:ascii="Arial" w:hAnsi="Arial" w:cs="Arial"/>
      </w:rPr>
      <w:fldChar w:fldCharType="separate"/>
    </w:r>
    <w:r>
      <w:rPr>
        <w:rFonts w:ascii="Arial" w:hAnsi="Arial" w:cs="Arial"/>
        <w:noProof/>
        <w:lang w:val="es-MX"/>
      </w:rPr>
      <w:t>i</w:t>
    </w:r>
    <w:r>
      <w:rPr>
        <w:rFonts w:ascii="Arial" w:hAnsi="Arial" w:cs="Arial"/>
      </w:rPr>
      <w:fldChar w:fldCharType="end"/>
    </w:r>
    <w:r>
      <w:rPr>
        <w:rFonts w:ascii="Arial" w:hAnsi="Arial" w:cs="Arial"/>
        <w:lang w:val="es-MX"/>
      </w:rPr>
      <w:tab/>
      <w:t>Sección IX. Condiciones Específicas</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C4458" w14:textId="19C7B843" w:rsidR="00072455" w:rsidRDefault="00B96628">
    <w:pPr>
      <w:pStyle w:val="Encabezado"/>
      <w:pBdr>
        <w:bottom w:val="single" w:sz="4" w:space="1" w:color="auto"/>
      </w:pBdr>
      <w:tabs>
        <w:tab w:val="right" w:pos="9072"/>
      </w:tabs>
      <w:ind w:right="-45"/>
      <w:rPr>
        <w:rFonts w:ascii="Arial" w:hAnsi="Arial" w:cs="Arial"/>
        <w:lang w:val="es-MX"/>
      </w:rPr>
    </w:pPr>
    <w:sdt>
      <w:sdtPr>
        <w:id w:val="-1697464532"/>
      </w:sdtPr>
      <w:sdtEndPr>
        <w:rPr>
          <w:rFonts w:ascii="Arial" w:hAnsi="Arial" w:cs="Arial"/>
        </w:rPr>
      </w:sdtEndPr>
      <w:sdtContent>
        <w:r w:rsidR="00072455">
          <w:rPr>
            <w:rFonts w:ascii="Arial" w:hAnsi="Arial" w:cs="Arial"/>
          </w:rPr>
          <w:fldChar w:fldCharType="begin"/>
        </w:r>
        <w:r w:rsidR="00072455">
          <w:rPr>
            <w:rFonts w:ascii="Arial" w:hAnsi="Arial" w:cs="Arial"/>
            <w:lang w:val="es-MX"/>
          </w:rPr>
          <w:instrText>PAGE   \* MERGEFORMAT</w:instrText>
        </w:r>
        <w:r w:rsidR="00072455">
          <w:rPr>
            <w:rFonts w:ascii="Arial" w:hAnsi="Arial" w:cs="Arial"/>
          </w:rPr>
          <w:fldChar w:fldCharType="separate"/>
        </w:r>
        <w:r w:rsidR="002F07B8">
          <w:rPr>
            <w:rFonts w:ascii="Arial" w:hAnsi="Arial" w:cs="Arial"/>
            <w:noProof/>
            <w:lang w:val="es-MX"/>
          </w:rPr>
          <w:t>104</w:t>
        </w:r>
        <w:r w:rsidR="00072455">
          <w:rPr>
            <w:rFonts w:ascii="Arial" w:hAnsi="Arial" w:cs="Arial"/>
          </w:rPr>
          <w:fldChar w:fldCharType="end"/>
        </w:r>
        <w:r w:rsidR="00072455">
          <w:rPr>
            <w:rFonts w:ascii="Arial" w:hAnsi="Arial" w:cs="Arial"/>
            <w:lang w:val="es-MX"/>
          </w:rPr>
          <w:tab/>
          <w:t xml:space="preserve">Sección </w:t>
        </w:r>
        <w:r w:rsidR="00072455">
          <w:rPr>
            <w:rFonts w:ascii="Arial" w:hAnsi="Arial" w:cs="Arial"/>
          </w:rPr>
          <w:t xml:space="preserve">IX.  </w:t>
        </w:r>
        <w:r w:rsidR="00072455">
          <w:rPr>
            <w:rFonts w:ascii="Arial" w:hAnsi="Arial" w:cs="Arial"/>
            <w:lang w:val="es-MX"/>
          </w:rPr>
          <w:t>Condiciones Particulares</w:t>
        </w:r>
      </w:sdtContent>
    </w:sdt>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3192A" w14:textId="0AEDF4E0" w:rsidR="00072455" w:rsidRDefault="00072455">
    <w:pPr>
      <w:pStyle w:val="Encabezado"/>
      <w:pBdr>
        <w:bottom w:val="single" w:sz="4" w:space="1" w:color="auto"/>
      </w:pBdr>
      <w:tabs>
        <w:tab w:val="right" w:pos="9072"/>
      </w:tabs>
      <w:ind w:right="-45"/>
      <w:rPr>
        <w:rFonts w:ascii="Arial" w:hAnsi="Arial" w:cs="Arial"/>
      </w:rPr>
    </w:pPr>
    <w:r>
      <w:rPr>
        <w:rFonts w:ascii="Arial" w:hAnsi="Arial" w:cs="Arial"/>
      </w:rPr>
      <w:t xml:space="preserve">Sección IX.  </w:t>
    </w:r>
    <w:r>
      <w:rPr>
        <w:rFonts w:ascii="Arial" w:hAnsi="Arial" w:cs="Arial"/>
        <w:lang w:val="es-MX"/>
      </w:rPr>
      <w:t>Condiciones Particulares</w:t>
    </w:r>
    <w:r>
      <w:rPr>
        <w:rFonts w:ascii="Arial" w:hAnsi="Arial" w:cs="Arial"/>
      </w:rPr>
      <w:tab/>
    </w:r>
    <w:r>
      <w:rPr>
        <w:rStyle w:val="Nmerodepgina"/>
        <w:rFonts w:ascii="Arial" w:hAnsi="Arial" w:cs="Arial"/>
      </w:rPr>
      <w:fldChar w:fldCharType="begin"/>
    </w:r>
    <w:r>
      <w:rPr>
        <w:rStyle w:val="Nmerodepgina"/>
        <w:rFonts w:ascii="Arial" w:hAnsi="Arial" w:cs="Arial"/>
      </w:rPr>
      <w:instrText xml:space="preserve"> PAGE </w:instrText>
    </w:r>
    <w:r>
      <w:rPr>
        <w:rStyle w:val="Nmerodepgina"/>
        <w:rFonts w:ascii="Arial" w:hAnsi="Arial" w:cs="Arial"/>
      </w:rPr>
      <w:fldChar w:fldCharType="separate"/>
    </w:r>
    <w:r w:rsidR="002F07B8">
      <w:rPr>
        <w:rStyle w:val="Nmerodepgina"/>
        <w:rFonts w:ascii="Arial" w:hAnsi="Arial" w:cs="Arial"/>
        <w:noProof/>
      </w:rPr>
      <w:t>105</w:t>
    </w:r>
    <w:r>
      <w:rPr>
        <w:rStyle w:val="Nmerodepgina"/>
        <w:rFonts w:ascii="Arial" w:hAnsi="Arial" w:cs="Arial"/>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3136815"/>
    </w:sdtPr>
    <w:sdtEndPr/>
    <w:sdtContent>
      <w:p w14:paraId="68485320" w14:textId="77777777" w:rsidR="00072455" w:rsidRDefault="00072455">
        <w:pPr>
          <w:pStyle w:val="Encabezado"/>
          <w:pBdr>
            <w:bottom w:val="single" w:sz="4" w:space="1" w:color="auto"/>
          </w:pBdr>
          <w:jc w:val="right"/>
        </w:pPr>
        <w:r>
          <w:fldChar w:fldCharType="begin"/>
        </w:r>
        <w:r>
          <w:instrText>PAGE   \* MERGEFORMAT</w:instrText>
        </w:r>
        <w:r>
          <w:fldChar w:fldCharType="separate"/>
        </w:r>
        <w:r>
          <w:t>5</w:t>
        </w:r>
        <w:r>
          <w:fldChar w:fldCharType="end"/>
        </w:r>
      </w:p>
    </w:sdtContent>
  </w:sdt>
  <w:p w14:paraId="39A9E3B1" w14:textId="77777777" w:rsidR="00072455" w:rsidRDefault="00072455">
    <w:pPr>
      <w:pStyle w:val="Encabezado"/>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9BEAF" w14:textId="77777777" w:rsidR="00072455" w:rsidRDefault="00072455">
    <w:pPr>
      <w:pStyle w:val="Encabezado"/>
      <w:pBdr>
        <w:bottom w:val="single" w:sz="4" w:space="1" w:color="auto"/>
      </w:pBdr>
      <w:tabs>
        <w:tab w:val="right" w:pos="9072"/>
      </w:tabs>
      <w:ind w:right="-405"/>
      <w:rPr>
        <w:rFonts w:ascii="Arial" w:hAnsi="Arial" w:cs="Arial"/>
      </w:rPr>
    </w:pPr>
    <w:r>
      <w:rPr>
        <w:rStyle w:val="Nmerodepgina"/>
        <w:rFonts w:ascii="Arial" w:hAnsi="Arial" w:cs="Arial"/>
      </w:rPr>
      <w:fldChar w:fldCharType="begin"/>
    </w:r>
    <w:r>
      <w:rPr>
        <w:rStyle w:val="Nmerodepgina"/>
        <w:rFonts w:ascii="Arial" w:hAnsi="Arial" w:cs="Arial"/>
      </w:rPr>
      <w:instrText xml:space="preserve"> PAGE </w:instrText>
    </w:r>
    <w:r>
      <w:rPr>
        <w:rStyle w:val="Nmerodepgina"/>
        <w:rFonts w:ascii="Arial" w:hAnsi="Arial" w:cs="Arial"/>
      </w:rPr>
      <w:fldChar w:fldCharType="separate"/>
    </w:r>
    <w:r w:rsidR="002F07B8">
      <w:rPr>
        <w:rStyle w:val="Nmerodepgina"/>
        <w:rFonts w:ascii="Arial" w:hAnsi="Arial" w:cs="Arial"/>
        <w:noProof/>
      </w:rPr>
      <w:t>116</w:t>
    </w:r>
    <w:r>
      <w:rPr>
        <w:rStyle w:val="Nmerodepgina"/>
        <w:rFonts w:ascii="Arial" w:hAnsi="Arial" w:cs="Arial"/>
      </w:rPr>
      <w:fldChar w:fldCharType="end"/>
    </w:r>
    <w:r>
      <w:rPr>
        <w:rStyle w:val="Nmerodepgina"/>
        <w:rFonts w:ascii="Arial" w:hAnsi="Arial" w:cs="Arial"/>
      </w:rPr>
      <w:tab/>
      <w:t>Sección X. Formularios del Contrato</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BFA1C" w14:textId="77777777" w:rsidR="00072455" w:rsidRDefault="00072455">
    <w:pPr>
      <w:pStyle w:val="Encabezado"/>
      <w:pBdr>
        <w:bottom w:val="single" w:sz="4" w:space="1" w:color="auto"/>
      </w:pBdr>
      <w:tabs>
        <w:tab w:val="right" w:pos="8789"/>
      </w:tabs>
      <w:ind w:right="-122"/>
      <w:rPr>
        <w:rFonts w:ascii="Arial" w:hAnsi="Arial" w:cs="Arial"/>
      </w:rPr>
    </w:pPr>
    <w:r>
      <w:rPr>
        <w:rFonts w:ascii="Arial" w:hAnsi="Arial" w:cs="Arial"/>
      </w:rPr>
      <w:t>Sección X. Formularios del Contrato</w:t>
    </w:r>
    <w:r>
      <w:rPr>
        <w:rFonts w:ascii="Arial" w:hAnsi="Arial" w:cs="Arial"/>
      </w:rPr>
      <w:tab/>
    </w:r>
    <w:r>
      <w:rPr>
        <w:rStyle w:val="Nmerodepgina"/>
        <w:rFonts w:ascii="Arial" w:hAnsi="Arial" w:cs="Arial"/>
      </w:rPr>
      <w:fldChar w:fldCharType="begin"/>
    </w:r>
    <w:r>
      <w:rPr>
        <w:rStyle w:val="Nmerodepgina"/>
        <w:rFonts w:ascii="Arial" w:hAnsi="Arial" w:cs="Arial"/>
      </w:rPr>
      <w:instrText xml:space="preserve"> PAGE </w:instrText>
    </w:r>
    <w:r>
      <w:rPr>
        <w:rStyle w:val="Nmerodepgina"/>
        <w:rFonts w:ascii="Arial" w:hAnsi="Arial" w:cs="Arial"/>
      </w:rPr>
      <w:fldChar w:fldCharType="separate"/>
    </w:r>
    <w:r w:rsidR="002F07B8">
      <w:rPr>
        <w:rStyle w:val="Nmerodepgina"/>
        <w:rFonts w:ascii="Arial" w:hAnsi="Arial" w:cs="Arial"/>
        <w:noProof/>
      </w:rPr>
      <w:t>115</w:t>
    </w:r>
    <w:r>
      <w:rPr>
        <w:rStyle w:val="Nmerodepgina"/>
        <w:rFonts w:ascii="Arial" w:hAnsi="Arial" w:cs="Arial"/>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5B0A7" w14:textId="77777777" w:rsidR="00072455" w:rsidRDefault="00072455">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72B69" w14:textId="77777777" w:rsidR="00072455" w:rsidRDefault="00072455">
    <w:pPr>
      <w:pStyle w:val="Encabezado"/>
      <w:pBdr>
        <w:bottom w:val="single" w:sz="4" w:space="1" w:color="auto"/>
      </w:pBdr>
      <w:tabs>
        <w:tab w:val="left" w:pos="1942"/>
      </w:tabs>
      <w:rPr>
        <w:rFonts w:ascii="Arial" w:hAnsi="Arial"/>
        <w:lang w:val="en-US"/>
      </w:rPr>
    </w:pPr>
    <w:r>
      <w:rPr>
        <w:rStyle w:val="Nmerodepgina"/>
        <w:rFonts w:ascii="Arial" w:hAnsi="Arial"/>
      </w:rPr>
      <w:fldChar w:fldCharType="begin"/>
    </w:r>
    <w:r>
      <w:rPr>
        <w:rStyle w:val="Nmerodepgina"/>
        <w:rFonts w:ascii="Arial" w:hAnsi="Arial"/>
      </w:rPr>
      <w:instrText xml:space="preserve"> PAGE  \* Arabic </w:instrText>
    </w:r>
    <w:r>
      <w:rPr>
        <w:rStyle w:val="Nmerodepgina"/>
        <w:rFonts w:ascii="Arial" w:hAnsi="Arial"/>
      </w:rPr>
      <w:fldChar w:fldCharType="separate"/>
    </w:r>
    <w:r w:rsidR="002F07B8">
      <w:rPr>
        <w:rStyle w:val="Nmerodepgina"/>
        <w:rFonts w:ascii="Arial" w:hAnsi="Arial"/>
        <w:noProof/>
      </w:rPr>
      <w:t>7</w:t>
    </w:r>
    <w:r>
      <w:rPr>
        <w:rStyle w:val="Nmerodepgina"/>
        <w:rFonts w:ascii="Arial" w:hAnsi="Arial"/>
      </w:rPr>
      <w:fldChar w:fldCharType="end"/>
    </w:r>
    <w:r>
      <w:rPr>
        <w:rStyle w:val="Nmerodepgina"/>
        <w:rFonts w:ascii="Arial" w:hAnsi="Arial"/>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2929959"/>
    </w:sdtPr>
    <w:sdtEndPr>
      <w:rPr>
        <w:rFonts w:ascii="Arial" w:hAnsi="Arial" w:cs="Arial"/>
      </w:rPr>
    </w:sdtEndPr>
    <w:sdtContent>
      <w:p w14:paraId="5C7C5FBF" w14:textId="77777777" w:rsidR="00072455" w:rsidRDefault="00072455">
        <w:pPr>
          <w:pStyle w:val="Encabezado"/>
          <w:pBdr>
            <w:bottom w:val="single" w:sz="4" w:space="0" w:color="auto"/>
          </w:pBdr>
          <w:tabs>
            <w:tab w:val="right" w:pos="9072"/>
          </w:tabs>
          <w:ind w:right="-45"/>
          <w:rPr>
            <w:rFonts w:ascii="Arial" w:hAnsi="Arial" w:cs="Arial"/>
            <w:lang w:val="es-MX"/>
          </w:rPr>
        </w:pPr>
        <w:r>
          <w:rPr>
            <w:rFonts w:ascii="Arial" w:hAnsi="Arial" w:cs="Arial"/>
          </w:rPr>
          <w:fldChar w:fldCharType="begin"/>
        </w:r>
        <w:r>
          <w:rPr>
            <w:rFonts w:ascii="Arial" w:hAnsi="Arial" w:cs="Arial"/>
            <w:lang w:val="es-MX"/>
          </w:rPr>
          <w:instrText>PAGE   \* MERGEFORMAT</w:instrText>
        </w:r>
        <w:r>
          <w:rPr>
            <w:rFonts w:ascii="Arial" w:hAnsi="Arial" w:cs="Arial"/>
          </w:rPr>
          <w:fldChar w:fldCharType="separate"/>
        </w:r>
        <w:r w:rsidR="002F07B8">
          <w:rPr>
            <w:rFonts w:ascii="Arial" w:hAnsi="Arial" w:cs="Arial"/>
            <w:noProof/>
            <w:lang w:val="es-MX"/>
          </w:rPr>
          <w:t>12</w:t>
        </w:r>
        <w:r>
          <w:rPr>
            <w:rFonts w:ascii="Arial" w:hAnsi="Arial" w:cs="Arial"/>
          </w:rPr>
          <w:fldChar w:fldCharType="end"/>
        </w:r>
        <w:r w:rsidRPr="00937FE5">
          <w:rPr>
            <w:rFonts w:ascii="Arial" w:hAnsi="Arial" w:cs="Arial"/>
            <w:lang w:val="es-MX"/>
          </w:rPr>
          <w:tab/>
        </w:r>
        <w:r>
          <w:rPr>
            <w:rFonts w:ascii="Arial" w:hAnsi="Arial" w:cs="Arial"/>
            <w:lang w:val="es-MX"/>
          </w:rPr>
          <w:t>Sección I. Instrucciones a los Oferentes</w:t>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8331830"/>
    </w:sdtPr>
    <w:sdtEndPr>
      <w:rPr>
        <w:rFonts w:ascii="Arial" w:hAnsi="Arial" w:cs="Arial"/>
      </w:rPr>
    </w:sdtEndPr>
    <w:sdtContent>
      <w:p w14:paraId="75360897" w14:textId="77777777" w:rsidR="00072455" w:rsidRDefault="00072455">
        <w:pPr>
          <w:pStyle w:val="Encabezado"/>
          <w:pBdr>
            <w:bottom w:val="single" w:sz="4" w:space="0" w:color="auto"/>
          </w:pBdr>
          <w:tabs>
            <w:tab w:val="right" w:pos="9072"/>
          </w:tabs>
          <w:ind w:right="-45"/>
          <w:rPr>
            <w:rFonts w:ascii="Arial" w:hAnsi="Arial" w:cs="Arial"/>
            <w:lang w:val="es-MX"/>
          </w:rPr>
        </w:pPr>
        <w:r>
          <w:rPr>
            <w:rFonts w:ascii="Arial" w:hAnsi="Arial" w:cs="Arial"/>
            <w:lang w:val="es-MX"/>
          </w:rPr>
          <w:t>Sección I. Instrucciones a los Oferentes</w:t>
        </w:r>
        <w:r>
          <w:rPr>
            <w:rFonts w:ascii="Arial" w:hAnsi="Arial" w:cs="Arial"/>
            <w:lang w:val="es-MX"/>
          </w:rPr>
          <w:tab/>
        </w:r>
        <w:r>
          <w:rPr>
            <w:rFonts w:ascii="Arial" w:hAnsi="Arial" w:cs="Arial"/>
          </w:rPr>
          <w:fldChar w:fldCharType="begin"/>
        </w:r>
        <w:r>
          <w:rPr>
            <w:rFonts w:ascii="Arial" w:hAnsi="Arial" w:cs="Arial"/>
            <w:lang w:val="es-MX"/>
          </w:rPr>
          <w:instrText>PAGE   \* MERGEFORMAT</w:instrText>
        </w:r>
        <w:r>
          <w:rPr>
            <w:rFonts w:ascii="Arial" w:hAnsi="Arial" w:cs="Arial"/>
          </w:rPr>
          <w:fldChar w:fldCharType="separate"/>
        </w:r>
        <w:r w:rsidR="002F07B8">
          <w:rPr>
            <w:rFonts w:ascii="Arial" w:hAnsi="Arial" w:cs="Arial"/>
            <w:noProof/>
            <w:lang w:val="es-MX"/>
          </w:rPr>
          <w:t>11</w:t>
        </w:r>
        <w:r>
          <w:rPr>
            <w:rFonts w:ascii="Arial" w:hAnsi="Arial" w:cs="Arial"/>
          </w:rP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4366186"/>
    </w:sdtPr>
    <w:sdtEndPr>
      <w:rPr>
        <w:rFonts w:ascii="Arial" w:hAnsi="Arial" w:cs="Arial"/>
      </w:rPr>
    </w:sdtEndPr>
    <w:sdtContent>
      <w:p w14:paraId="75602819" w14:textId="1688A920" w:rsidR="00072455" w:rsidRDefault="00072455">
        <w:pPr>
          <w:pStyle w:val="Encabezado"/>
          <w:pBdr>
            <w:bottom w:val="single" w:sz="4" w:space="0" w:color="auto"/>
          </w:pBdr>
          <w:tabs>
            <w:tab w:val="right" w:pos="9072"/>
          </w:tabs>
          <w:ind w:right="-45"/>
          <w:rPr>
            <w:rFonts w:ascii="Arial" w:hAnsi="Arial" w:cs="Arial"/>
            <w:lang w:val="es-MX"/>
          </w:rPr>
        </w:pPr>
        <w:r>
          <w:rPr>
            <w:rFonts w:ascii="Arial" w:hAnsi="Arial" w:cs="Arial"/>
          </w:rPr>
          <w:fldChar w:fldCharType="begin"/>
        </w:r>
        <w:r>
          <w:rPr>
            <w:rFonts w:ascii="Arial" w:hAnsi="Arial" w:cs="Arial"/>
            <w:lang w:val="es-MX"/>
          </w:rPr>
          <w:instrText>PAGE   \* MERGEFORMAT</w:instrText>
        </w:r>
        <w:r>
          <w:rPr>
            <w:rFonts w:ascii="Arial" w:hAnsi="Arial" w:cs="Arial"/>
          </w:rPr>
          <w:fldChar w:fldCharType="separate"/>
        </w:r>
        <w:r w:rsidR="002F07B8">
          <w:rPr>
            <w:rFonts w:ascii="Arial" w:hAnsi="Arial" w:cs="Arial"/>
            <w:noProof/>
            <w:lang w:val="es-MX"/>
          </w:rPr>
          <w:t>40</w:t>
        </w:r>
        <w:r>
          <w:rPr>
            <w:rFonts w:ascii="Arial" w:hAnsi="Arial" w:cs="Arial"/>
          </w:rPr>
          <w:fldChar w:fldCharType="end"/>
        </w:r>
        <w:r>
          <w:rPr>
            <w:rFonts w:ascii="Arial" w:hAnsi="Arial" w:cs="Arial"/>
          </w:rPr>
          <w:tab/>
        </w:r>
        <w:r>
          <w:rPr>
            <w:rFonts w:ascii="Arial" w:hAnsi="Arial" w:cs="Arial"/>
            <w:lang w:val="es-MX"/>
          </w:rPr>
          <w:t>Sección II. Hoja de Datos</w:t>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0087A" w14:textId="3CDD280C" w:rsidR="00072455" w:rsidRDefault="00072455">
    <w:pPr>
      <w:pStyle w:val="Encabezado"/>
      <w:pBdr>
        <w:bottom w:val="single" w:sz="4" w:space="0" w:color="auto"/>
      </w:pBdr>
      <w:tabs>
        <w:tab w:val="left" w:pos="567"/>
        <w:tab w:val="right" w:pos="9360"/>
      </w:tabs>
      <w:ind w:right="-329"/>
      <w:rPr>
        <w:rFonts w:ascii="Arial" w:hAnsi="Arial" w:cs="Arial"/>
        <w:lang w:val="es-MX"/>
      </w:rPr>
    </w:pPr>
    <w:r>
      <w:rPr>
        <w:rFonts w:ascii="Arial" w:hAnsi="Arial" w:cs="Arial"/>
        <w:lang w:val="es-MX"/>
      </w:rPr>
      <w:t>Sección II. Hoja de Datos</w:t>
    </w:r>
    <w:r>
      <w:rPr>
        <w:rFonts w:ascii="Arial" w:hAnsi="Arial" w:cs="Arial"/>
        <w:lang w:val="es-MX"/>
      </w:rPr>
      <w:tab/>
    </w:r>
    <w:r>
      <w:rPr>
        <w:rStyle w:val="Nmerodepgina"/>
        <w:rFonts w:ascii="Arial" w:hAnsi="Arial" w:cs="Arial"/>
      </w:rPr>
      <w:fldChar w:fldCharType="begin"/>
    </w:r>
    <w:r>
      <w:rPr>
        <w:rStyle w:val="Nmerodepgina"/>
        <w:rFonts w:ascii="Arial" w:hAnsi="Arial" w:cs="Arial"/>
        <w:lang w:val="es-MX"/>
      </w:rPr>
      <w:instrText xml:space="preserve"> PAGE </w:instrText>
    </w:r>
    <w:r>
      <w:rPr>
        <w:rStyle w:val="Nmerodepgina"/>
        <w:rFonts w:ascii="Arial" w:hAnsi="Arial" w:cs="Arial"/>
      </w:rPr>
      <w:fldChar w:fldCharType="separate"/>
    </w:r>
    <w:r w:rsidR="002F07B8">
      <w:rPr>
        <w:rStyle w:val="Nmerodepgina"/>
        <w:rFonts w:ascii="Arial" w:hAnsi="Arial" w:cs="Arial"/>
        <w:noProof/>
        <w:lang w:val="es-MX"/>
      </w:rPr>
      <w:t>39</w:t>
    </w:r>
    <w:r>
      <w:rPr>
        <w:rStyle w:val="Nmerodepgina"/>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FFFFF88"/>
    <w:lvl w:ilvl="0">
      <w:start w:val="1"/>
      <w:numFmt w:val="decimal"/>
      <w:pStyle w:val="Listaconnmeros"/>
      <w:lvlText w:val="%1."/>
      <w:lvlJc w:val="left"/>
      <w:pPr>
        <w:tabs>
          <w:tab w:val="left" w:pos="360"/>
        </w:tabs>
        <w:ind w:left="360" w:hanging="360"/>
      </w:pPr>
    </w:lvl>
  </w:abstractNum>
  <w:abstractNum w:abstractNumId="1" w15:restartNumberingAfterBreak="0">
    <w:nsid w:val="FFFFFFFB"/>
    <w:multiLevelType w:val="multilevel"/>
    <w:tmpl w:val="FFFFFFFB"/>
    <w:lvl w:ilvl="0">
      <w:numFmt w:val="none"/>
      <w:lvlText w:val=""/>
      <w:lvlJc w:val="left"/>
      <w:rPr>
        <w:rFonts w:cs="Times New Roman"/>
      </w:rPr>
    </w:lvl>
    <w:lvl w:ilvl="1">
      <w:numFmt w:val="none"/>
      <w:lvlText w:val=""/>
      <w:lvlJc w:val="left"/>
      <w:rPr>
        <w:rFonts w:cs="Times New Roman"/>
      </w:rPr>
    </w:lvl>
    <w:lvl w:ilvl="2">
      <w:numFmt w:val="none"/>
      <w:lvlText w:val=""/>
      <w:lvlJc w:val="left"/>
      <w:rPr>
        <w:rFonts w:cs="Times New Roman"/>
      </w:rPr>
    </w:lvl>
    <w:lvl w:ilvl="3">
      <w:start w:val="1"/>
      <w:numFmt w:val="lowerRoman"/>
      <w:pStyle w:val="Ttulo4"/>
      <w:lvlText w:val="(%4)"/>
      <w:legacy w:legacy="1" w:legacySpace="120" w:legacyIndent="648"/>
      <w:lvlJc w:val="left"/>
      <w:pPr>
        <w:ind w:left="1512" w:hanging="648"/>
      </w:pPr>
      <w:rPr>
        <w:rFonts w:cs="Times New Roman"/>
      </w:rPr>
    </w:lvl>
    <w:lvl w:ilvl="4">
      <w:numFmt w:val="none"/>
      <w:lvlText w:val=""/>
      <w:lvlJc w:val="left"/>
      <w:rPr>
        <w:rFonts w:cs="Times New Roman"/>
      </w:rPr>
    </w:lvl>
    <w:lvl w:ilvl="5">
      <w:start w:val="1"/>
      <w:numFmt w:val="decimal"/>
      <w:pStyle w:val="Ttulo6"/>
      <w:lvlText w:val=".%6"/>
      <w:legacy w:legacy="1" w:legacySpace="120" w:legacyIndent="1152"/>
      <w:lvlJc w:val="left"/>
      <w:pPr>
        <w:ind w:left="1152" w:hanging="1152"/>
      </w:pPr>
      <w:rPr>
        <w:rFonts w:cs="Times New Roman"/>
      </w:rPr>
    </w:lvl>
    <w:lvl w:ilvl="6">
      <w:start w:val="1"/>
      <w:numFmt w:val="decimal"/>
      <w:pStyle w:val="Ttulo7"/>
      <w:lvlText w:val=".%6.%7"/>
      <w:legacy w:legacy="1" w:legacySpace="120" w:legacyIndent="1296"/>
      <w:lvlJc w:val="left"/>
      <w:pPr>
        <w:ind w:left="1296" w:hanging="1296"/>
      </w:pPr>
      <w:rPr>
        <w:rFonts w:cs="Times New Roman"/>
      </w:rPr>
    </w:lvl>
    <w:lvl w:ilvl="7">
      <w:start w:val="1"/>
      <w:numFmt w:val="decimal"/>
      <w:pStyle w:val="Ttulo8"/>
      <w:lvlText w:val=".%6.%7.%8"/>
      <w:legacy w:legacy="1" w:legacySpace="120" w:legacyIndent="1440"/>
      <w:lvlJc w:val="left"/>
      <w:pPr>
        <w:ind w:left="1440" w:hanging="1440"/>
      </w:pPr>
      <w:rPr>
        <w:rFonts w:cs="Times New Roman"/>
      </w:rPr>
    </w:lvl>
    <w:lvl w:ilvl="8">
      <w:start w:val="1"/>
      <w:numFmt w:val="decimal"/>
      <w:pStyle w:val="Ttulo9"/>
      <w:lvlText w:val=".%6.%7.%8.%9"/>
      <w:legacy w:legacy="1" w:legacySpace="120" w:legacyIndent="1584"/>
      <w:lvlJc w:val="left"/>
      <w:pPr>
        <w:ind w:left="1584" w:hanging="1584"/>
      </w:pPr>
      <w:rPr>
        <w:rFonts w:cs="Times New Roman"/>
      </w:rPr>
    </w:lvl>
  </w:abstractNum>
  <w:abstractNum w:abstractNumId="2" w15:restartNumberingAfterBreak="0">
    <w:nsid w:val="00000005"/>
    <w:multiLevelType w:val="multilevel"/>
    <w:tmpl w:val="00000005"/>
    <w:lvl w:ilvl="0">
      <w:start w:val="1"/>
      <w:numFmt w:val="bullet"/>
      <w:pStyle w:val="Sectiontextpuces"/>
      <w:lvlText w:val=""/>
      <w:lvlJc w:val="left"/>
      <w:pPr>
        <w:tabs>
          <w:tab w:val="left" w:pos="1080"/>
        </w:tabs>
        <w:ind w:left="1080" w:hanging="360"/>
      </w:pPr>
      <w:rPr>
        <w:rFonts w:ascii="Symbol" w:hAnsi="Symbol" w:hint="default"/>
        <w:spacing w:val="0"/>
      </w:rPr>
    </w:lvl>
    <w:lvl w:ilvl="1">
      <w:start w:val="1"/>
      <w:numFmt w:val="bullet"/>
      <w:lvlText w:val="o"/>
      <w:lvlJc w:val="left"/>
      <w:pPr>
        <w:tabs>
          <w:tab w:val="left" w:pos="1440"/>
        </w:tabs>
        <w:ind w:left="1440" w:hanging="360"/>
      </w:pPr>
      <w:rPr>
        <w:rFonts w:ascii="Courier New" w:hAnsi="Courier New" w:hint="default"/>
        <w:spacing w:val="0"/>
      </w:rPr>
    </w:lvl>
    <w:lvl w:ilvl="2">
      <w:start w:val="1"/>
      <w:numFmt w:val="bullet"/>
      <w:lvlText w:val=""/>
      <w:lvlJc w:val="left"/>
      <w:pPr>
        <w:tabs>
          <w:tab w:val="left" w:pos="2160"/>
        </w:tabs>
        <w:ind w:left="2160" w:hanging="360"/>
      </w:pPr>
      <w:rPr>
        <w:rFonts w:ascii="Wingdings" w:hAnsi="Wingdings" w:hint="default"/>
        <w:spacing w:val="0"/>
      </w:rPr>
    </w:lvl>
    <w:lvl w:ilvl="3">
      <w:start w:val="1"/>
      <w:numFmt w:val="bullet"/>
      <w:lvlText w:val=""/>
      <w:lvlJc w:val="left"/>
      <w:pPr>
        <w:tabs>
          <w:tab w:val="left" w:pos="2880"/>
        </w:tabs>
        <w:ind w:left="2880" w:hanging="360"/>
      </w:pPr>
      <w:rPr>
        <w:rFonts w:ascii="Symbol" w:hAnsi="Symbol" w:hint="default"/>
        <w:spacing w:val="0"/>
      </w:rPr>
    </w:lvl>
    <w:lvl w:ilvl="4">
      <w:start w:val="1"/>
      <w:numFmt w:val="bullet"/>
      <w:lvlText w:val="o"/>
      <w:lvlJc w:val="left"/>
      <w:pPr>
        <w:tabs>
          <w:tab w:val="left" w:pos="3600"/>
        </w:tabs>
        <w:ind w:left="3600" w:hanging="360"/>
      </w:pPr>
      <w:rPr>
        <w:rFonts w:ascii="Courier New" w:hAnsi="Courier New" w:hint="default"/>
        <w:spacing w:val="0"/>
      </w:rPr>
    </w:lvl>
    <w:lvl w:ilvl="5">
      <w:start w:val="1"/>
      <w:numFmt w:val="bullet"/>
      <w:lvlText w:val=""/>
      <w:lvlJc w:val="left"/>
      <w:pPr>
        <w:tabs>
          <w:tab w:val="left" w:pos="4320"/>
        </w:tabs>
        <w:ind w:left="4320" w:hanging="360"/>
      </w:pPr>
      <w:rPr>
        <w:rFonts w:ascii="Wingdings" w:hAnsi="Wingdings" w:hint="default"/>
        <w:spacing w:val="0"/>
      </w:rPr>
    </w:lvl>
    <w:lvl w:ilvl="6">
      <w:start w:val="1"/>
      <w:numFmt w:val="bullet"/>
      <w:lvlText w:val=""/>
      <w:lvlJc w:val="left"/>
      <w:pPr>
        <w:tabs>
          <w:tab w:val="left" w:pos="5040"/>
        </w:tabs>
        <w:ind w:left="5040" w:hanging="360"/>
      </w:pPr>
      <w:rPr>
        <w:rFonts w:ascii="Symbol" w:hAnsi="Symbol" w:hint="default"/>
        <w:spacing w:val="0"/>
      </w:rPr>
    </w:lvl>
    <w:lvl w:ilvl="7">
      <w:start w:val="1"/>
      <w:numFmt w:val="bullet"/>
      <w:lvlText w:val="o"/>
      <w:lvlJc w:val="left"/>
      <w:pPr>
        <w:tabs>
          <w:tab w:val="left" w:pos="5760"/>
        </w:tabs>
        <w:ind w:left="5760" w:hanging="360"/>
      </w:pPr>
      <w:rPr>
        <w:rFonts w:ascii="Courier New" w:hAnsi="Courier New" w:hint="default"/>
        <w:spacing w:val="0"/>
      </w:rPr>
    </w:lvl>
    <w:lvl w:ilvl="8">
      <w:start w:val="1"/>
      <w:numFmt w:val="bullet"/>
      <w:lvlText w:val=""/>
      <w:lvlJc w:val="left"/>
      <w:pPr>
        <w:tabs>
          <w:tab w:val="left" w:pos="6480"/>
        </w:tabs>
        <w:ind w:left="6480" w:hanging="360"/>
      </w:pPr>
      <w:rPr>
        <w:rFonts w:ascii="Wingdings" w:hAnsi="Wingdings" w:hint="default"/>
        <w:spacing w:val="0"/>
      </w:rPr>
    </w:lvl>
  </w:abstractNum>
  <w:abstractNum w:abstractNumId="3" w15:restartNumberingAfterBreak="0">
    <w:nsid w:val="002A7B47"/>
    <w:multiLevelType w:val="singleLevel"/>
    <w:tmpl w:val="002A7B47"/>
    <w:lvl w:ilvl="0">
      <w:start w:val="1"/>
      <w:numFmt w:val="bullet"/>
      <w:pStyle w:val="E1"/>
      <w:lvlText w:val=""/>
      <w:lvlJc w:val="left"/>
      <w:pPr>
        <w:tabs>
          <w:tab w:val="left" w:pos="360"/>
        </w:tabs>
        <w:ind w:left="284" w:hanging="284"/>
      </w:pPr>
      <w:rPr>
        <w:rFonts w:ascii="Symbol" w:hAnsi="Symbol" w:hint="default"/>
      </w:rPr>
    </w:lvl>
  </w:abstractNum>
  <w:abstractNum w:abstractNumId="4" w15:restartNumberingAfterBreak="0">
    <w:nsid w:val="043060F7"/>
    <w:multiLevelType w:val="hybridMultilevel"/>
    <w:tmpl w:val="22F8C78C"/>
    <w:lvl w:ilvl="0" w:tplc="480A0017">
      <w:start w:val="1"/>
      <w:numFmt w:val="lowerLetter"/>
      <w:lvlText w:val="%1)"/>
      <w:lvlJc w:val="left"/>
      <w:pPr>
        <w:ind w:left="2160" w:hanging="360"/>
      </w:pPr>
    </w:lvl>
    <w:lvl w:ilvl="1" w:tplc="480A001B">
      <w:start w:val="1"/>
      <w:numFmt w:val="lowerRoman"/>
      <w:lvlText w:val="%2."/>
      <w:lvlJc w:val="right"/>
      <w:pPr>
        <w:ind w:left="2880" w:hanging="360"/>
      </w:pPr>
    </w:lvl>
    <w:lvl w:ilvl="2" w:tplc="480A001B" w:tentative="1">
      <w:start w:val="1"/>
      <w:numFmt w:val="lowerRoman"/>
      <w:lvlText w:val="%3."/>
      <w:lvlJc w:val="right"/>
      <w:pPr>
        <w:ind w:left="3600" w:hanging="180"/>
      </w:pPr>
    </w:lvl>
    <w:lvl w:ilvl="3" w:tplc="480A000F" w:tentative="1">
      <w:start w:val="1"/>
      <w:numFmt w:val="decimal"/>
      <w:lvlText w:val="%4."/>
      <w:lvlJc w:val="left"/>
      <w:pPr>
        <w:ind w:left="4320" w:hanging="360"/>
      </w:pPr>
    </w:lvl>
    <w:lvl w:ilvl="4" w:tplc="480A0019" w:tentative="1">
      <w:start w:val="1"/>
      <w:numFmt w:val="lowerLetter"/>
      <w:lvlText w:val="%5."/>
      <w:lvlJc w:val="left"/>
      <w:pPr>
        <w:ind w:left="5040" w:hanging="360"/>
      </w:pPr>
    </w:lvl>
    <w:lvl w:ilvl="5" w:tplc="480A001B" w:tentative="1">
      <w:start w:val="1"/>
      <w:numFmt w:val="lowerRoman"/>
      <w:lvlText w:val="%6."/>
      <w:lvlJc w:val="right"/>
      <w:pPr>
        <w:ind w:left="5760" w:hanging="180"/>
      </w:pPr>
    </w:lvl>
    <w:lvl w:ilvl="6" w:tplc="480A000F" w:tentative="1">
      <w:start w:val="1"/>
      <w:numFmt w:val="decimal"/>
      <w:lvlText w:val="%7."/>
      <w:lvlJc w:val="left"/>
      <w:pPr>
        <w:ind w:left="6480" w:hanging="360"/>
      </w:pPr>
    </w:lvl>
    <w:lvl w:ilvl="7" w:tplc="480A0019" w:tentative="1">
      <w:start w:val="1"/>
      <w:numFmt w:val="lowerLetter"/>
      <w:lvlText w:val="%8."/>
      <w:lvlJc w:val="left"/>
      <w:pPr>
        <w:ind w:left="7200" w:hanging="360"/>
      </w:pPr>
    </w:lvl>
    <w:lvl w:ilvl="8" w:tplc="480A001B" w:tentative="1">
      <w:start w:val="1"/>
      <w:numFmt w:val="lowerRoman"/>
      <w:lvlText w:val="%9."/>
      <w:lvlJc w:val="right"/>
      <w:pPr>
        <w:ind w:left="7920" w:hanging="180"/>
      </w:pPr>
    </w:lvl>
  </w:abstractNum>
  <w:abstractNum w:abstractNumId="5" w15:restartNumberingAfterBreak="0">
    <w:nsid w:val="05CE5097"/>
    <w:multiLevelType w:val="hybridMultilevel"/>
    <w:tmpl w:val="DCA8CAB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15:restartNumberingAfterBreak="0">
    <w:nsid w:val="068124C2"/>
    <w:multiLevelType w:val="hybridMultilevel"/>
    <w:tmpl w:val="B1F47C60"/>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15:restartNumberingAfterBreak="0">
    <w:nsid w:val="06D537A1"/>
    <w:multiLevelType w:val="multilevel"/>
    <w:tmpl w:val="06D537A1"/>
    <w:lvl w:ilvl="0">
      <w:start w:val="1"/>
      <w:numFmt w:val="lowerLetter"/>
      <w:lvlText w:val="%1)"/>
      <w:lvlJc w:val="left"/>
      <w:pPr>
        <w:tabs>
          <w:tab w:val="left" w:pos="596"/>
        </w:tabs>
        <w:ind w:left="596" w:hanging="454"/>
      </w:pPr>
      <w:rPr>
        <w:rFonts w:hint="default"/>
        <w:b w:val="0"/>
        <w:i w:val="0"/>
      </w:rPr>
    </w:lvl>
    <w:lvl w:ilvl="1">
      <w:start w:val="1"/>
      <w:numFmt w:val="lowerLetter"/>
      <w:lvlText w:val="%2."/>
      <w:lvlJc w:val="left"/>
      <w:pPr>
        <w:tabs>
          <w:tab w:val="left" w:pos="1469"/>
        </w:tabs>
        <w:ind w:left="1469" w:hanging="360"/>
      </w:pPr>
      <w:rPr>
        <w:rFonts w:cs="Times New Roman"/>
      </w:rPr>
    </w:lvl>
    <w:lvl w:ilvl="2">
      <w:start w:val="1"/>
      <w:numFmt w:val="lowerRoman"/>
      <w:lvlText w:val="%3."/>
      <w:lvlJc w:val="right"/>
      <w:pPr>
        <w:tabs>
          <w:tab w:val="left" w:pos="2189"/>
        </w:tabs>
        <w:ind w:left="2189" w:hanging="180"/>
      </w:pPr>
      <w:rPr>
        <w:rFonts w:cs="Times New Roman"/>
      </w:rPr>
    </w:lvl>
    <w:lvl w:ilvl="3">
      <w:start w:val="1"/>
      <w:numFmt w:val="decimal"/>
      <w:lvlText w:val="%4."/>
      <w:lvlJc w:val="left"/>
      <w:pPr>
        <w:tabs>
          <w:tab w:val="left" w:pos="2909"/>
        </w:tabs>
        <w:ind w:left="2909" w:hanging="360"/>
      </w:pPr>
      <w:rPr>
        <w:rFonts w:cs="Times New Roman"/>
      </w:rPr>
    </w:lvl>
    <w:lvl w:ilvl="4">
      <w:start w:val="1"/>
      <w:numFmt w:val="lowerLetter"/>
      <w:lvlText w:val="%5."/>
      <w:lvlJc w:val="left"/>
      <w:pPr>
        <w:tabs>
          <w:tab w:val="left" w:pos="3629"/>
        </w:tabs>
        <w:ind w:left="3629" w:hanging="360"/>
      </w:pPr>
      <w:rPr>
        <w:rFonts w:cs="Times New Roman"/>
      </w:rPr>
    </w:lvl>
    <w:lvl w:ilvl="5">
      <w:start w:val="1"/>
      <w:numFmt w:val="lowerRoman"/>
      <w:lvlText w:val="%6."/>
      <w:lvlJc w:val="right"/>
      <w:pPr>
        <w:tabs>
          <w:tab w:val="left" w:pos="4349"/>
        </w:tabs>
        <w:ind w:left="4349" w:hanging="180"/>
      </w:pPr>
      <w:rPr>
        <w:rFonts w:cs="Times New Roman"/>
      </w:rPr>
    </w:lvl>
    <w:lvl w:ilvl="6">
      <w:start w:val="1"/>
      <w:numFmt w:val="decimal"/>
      <w:lvlText w:val="%7."/>
      <w:lvlJc w:val="left"/>
      <w:pPr>
        <w:tabs>
          <w:tab w:val="left" w:pos="5069"/>
        </w:tabs>
        <w:ind w:left="5069" w:hanging="360"/>
      </w:pPr>
      <w:rPr>
        <w:rFonts w:cs="Times New Roman"/>
      </w:rPr>
    </w:lvl>
    <w:lvl w:ilvl="7">
      <w:start w:val="1"/>
      <w:numFmt w:val="lowerLetter"/>
      <w:lvlText w:val="%8."/>
      <w:lvlJc w:val="left"/>
      <w:pPr>
        <w:tabs>
          <w:tab w:val="left" w:pos="5789"/>
        </w:tabs>
        <w:ind w:left="5789" w:hanging="360"/>
      </w:pPr>
      <w:rPr>
        <w:rFonts w:cs="Times New Roman"/>
      </w:rPr>
    </w:lvl>
    <w:lvl w:ilvl="8">
      <w:start w:val="1"/>
      <w:numFmt w:val="lowerRoman"/>
      <w:lvlText w:val="%9."/>
      <w:lvlJc w:val="right"/>
      <w:pPr>
        <w:tabs>
          <w:tab w:val="left" w:pos="6509"/>
        </w:tabs>
        <w:ind w:left="6509" w:hanging="180"/>
      </w:pPr>
      <w:rPr>
        <w:rFonts w:cs="Times New Roman"/>
      </w:rPr>
    </w:lvl>
  </w:abstractNum>
  <w:abstractNum w:abstractNumId="8" w15:restartNumberingAfterBreak="0">
    <w:nsid w:val="070F06EB"/>
    <w:multiLevelType w:val="multilevel"/>
    <w:tmpl w:val="070F06EB"/>
    <w:lvl w:ilvl="0">
      <w:start w:val="1"/>
      <w:numFmt w:val="lowerLetter"/>
      <w:lvlText w:val="%1)"/>
      <w:legacy w:legacy="1" w:legacySpace="120" w:legacyIndent="360"/>
      <w:lvlJc w:val="left"/>
      <w:pPr>
        <w:ind w:left="3960" w:hanging="360"/>
      </w:pPr>
      <w:rPr>
        <w:rFonts w:cs="Times New Roman"/>
      </w:rPr>
    </w:lvl>
    <w:lvl w:ilvl="1">
      <w:start w:val="1"/>
      <w:numFmt w:val="lowerLetter"/>
      <w:lvlText w:val="%2."/>
      <w:lvlJc w:val="left"/>
      <w:pPr>
        <w:tabs>
          <w:tab w:val="left" w:pos="4320"/>
        </w:tabs>
        <w:ind w:left="4320" w:hanging="360"/>
      </w:pPr>
      <w:rPr>
        <w:rFonts w:cs="Times New Roman"/>
      </w:rPr>
    </w:lvl>
    <w:lvl w:ilvl="2">
      <w:start w:val="1"/>
      <w:numFmt w:val="lowerRoman"/>
      <w:lvlText w:val="%3."/>
      <w:lvlJc w:val="right"/>
      <w:pPr>
        <w:tabs>
          <w:tab w:val="left" w:pos="5040"/>
        </w:tabs>
        <w:ind w:left="5040" w:hanging="180"/>
      </w:pPr>
      <w:rPr>
        <w:rFonts w:cs="Times New Roman"/>
      </w:rPr>
    </w:lvl>
    <w:lvl w:ilvl="3">
      <w:start w:val="1"/>
      <w:numFmt w:val="decimal"/>
      <w:lvlText w:val="%4."/>
      <w:lvlJc w:val="left"/>
      <w:pPr>
        <w:tabs>
          <w:tab w:val="left" w:pos="5760"/>
        </w:tabs>
        <w:ind w:left="5760" w:hanging="360"/>
      </w:pPr>
      <w:rPr>
        <w:rFonts w:cs="Times New Roman"/>
      </w:rPr>
    </w:lvl>
    <w:lvl w:ilvl="4">
      <w:start w:val="1"/>
      <w:numFmt w:val="lowerLetter"/>
      <w:lvlText w:val="%5."/>
      <w:lvlJc w:val="left"/>
      <w:pPr>
        <w:tabs>
          <w:tab w:val="left" w:pos="6480"/>
        </w:tabs>
        <w:ind w:left="6480" w:hanging="360"/>
      </w:pPr>
      <w:rPr>
        <w:rFonts w:cs="Times New Roman"/>
      </w:rPr>
    </w:lvl>
    <w:lvl w:ilvl="5">
      <w:start w:val="1"/>
      <w:numFmt w:val="lowerRoman"/>
      <w:lvlText w:val="%6."/>
      <w:lvlJc w:val="right"/>
      <w:pPr>
        <w:tabs>
          <w:tab w:val="left" w:pos="7200"/>
        </w:tabs>
        <w:ind w:left="7200" w:hanging="180"/>
      </w:pPr>
      <w:rPr>
        <w:rFonts w:cs="Times New Roman"/>
      </w:rPr>
    </w:lvl>
    <w:lvl w:ilvl="6">
      <w:start w:val="1"/>
      <w:numFmt w:val="decimal"/>
      <w:lvlText w:val="%7."/>
      <w:lvlJc w:val="left"/>
      <w:pPr>
        <w:tabs>
          <w:tab w:val="left" w:pos="7920"/>
        </w:tabs>
        <w:ind w:left="7920" w:hanging="360"/>
      </w:pPr>
      <w:rPr>
        <w:rFonts w:cs="Times New Roman"/>
      </w:rPr>
    </w:lvl>
    <w:lvl w:ilvl="7">
      <w:start w:val="1"/>
      <w:numFmt w:val="lowerLetter"/>
      <w:lvlText w:val="%8."/>
      <w:lvlJc w:val="left"/>
      <w:pPr>
        <w:tabs>
          <w:tab w:val="left" w:pos="8640"/>
        </w:tabs>
        <w:ind w:left="8640" w:hanging="360"/>
      </w:pPr>
      <w:rPr>
        <w:rFonts w:cs="Times New Roman"/>
      </w:rPr>
    </w:lvl>
    <w:lvl w:ilvl="8">
      <w:start w:val="1"/>
      <w:numFmt w:val="lowerRoman"/>
      <w:lvlText w:val="%9."/>
      <w:lvlJc w:val="right"/>
      <w:pPr>
        <w:tabs>
          <w:tab w:val="left" w:pos="9360"/>
        </w:tabs>
        <w:ind w:left="9360" w:hanging="180"/>
      </w:pPr>
      <w:rPr>
        <w:rFonts w:cs="Times New Roman"/>
      </w:rPr>
    </w:lvl>
  </w:abstractNum>
  <w:abstractNum w:abstractNumId="9" w15:restartNumberingAfterBreak="0">
    <w:nsid w:val="09FA7ED4"/>
    <w:multiLevelType w:val="multilevel"/>
    <w:tmpl w:val="C2887A7A"/>
    <w:lvl w:ilvl="0">
      <w:start w:val="1"/>
      <w:numFmt w:val="decimal"/>
      <w:lvlText w:val="%1."/>
      <w:lvlJc w:val="left"/>
      <w:pPr>
        <w:tabs>
          <w:tab w:val="num" w:pos="2160"/>
        </w:tabs>
        <w:ind w:left="2160" w:hanging="720"/>
      </w:pPr>
      <w:rPr>
        <w:rFonts w:hint="default"/>
      </w:rPr>
    </w:lvl>
    <w:lvl w:ilvl="1">
      <w:start w:val="1"/>
      <w:numFmt w:val="decimal"/>
      <w:lvlText w:val="%2."/>
      <w:lvlJc w:val="left"/>
      <w:pPr>
        <w:tabs>
          <w:tab w:val="num" w:pos="2880"/>
        </w:tabs>
        <w:ind w:left="2880" w:hanging="720"/>
      </w:pPr>
    </w:lvl>
    <w:lvl w:ilvl="2">
      <w:start w:val="1"/>
      <w:numFmt w:val="decimal"/>
      <w:lvlText w:val="%3."/>
      <w:lvlJc w:val="left"/>
      <w:pPr>
        <w:tabs>
          <w:tab w:val="num" w:pos="3600"/>
        </w:tabs>
        <w:ind w:left="3600" w:hanging="720"/>
      </w:pPr>
    </w:lvl>
    <w:lvl w:ilvl="3">
      <w:start w:val="1"/>
      <w:numFmt w:val="decimal"/>
      <w:lvlText w:val="%4."/>
      <w:lvlJc w:val="left"/>
      <w:pPr>
        <w:tabs>
          <w:tab w:val="num" w:pos="4320"/>
        </w:tabs>
        <w:ind w:left="4320" w:hanging="720"/>
      </w:pPr>
    </w:lvl>
    <w:lvl w:ilvl="4">
      <w:start w:val="1"/>
      <w:numFmt w:val="decimal"/>
      <w:lvlText w:val="%5."/>
      <w:lvlJc w:val="left"/>
      <w:pPr>
        <w:tabs>
          <w:tab w:val="num" w:pos="5040"/>
        </w:tabs>
        <w:ind w:left="5040" w:hanging="720"/>
      </w:pPr>
    </w:lvl>
    <w:lvl w:ilvl="5">
      <w:start w:val="1"/>
      <w:numFmt w:val="decimal"/>
      <w:lvlText w:val="%6."/>
      <w:lvlJc w:val="left"/>
      <w:pPr>
        <w:tabs>
          <w:tab w:val="num" w:pos="5760"/>
        </w:tabs>
        <w:ind w:left="5760" w:hanging="720"/>
      </w:pPr>
    </w:lvl>
    <w:lvl w:ilvl="6">
      <w:start w:val="1"/>
      <w:numFmt w:val="decimal"/>
      <w:lvlText w:val="%7."/>
      <w:lvlJc w:val="left"/>
      <w:pPr>
        <w:tabs>
          <w:tab w:val="num" w:pos="6480"/>
        </w:tabs>
        <w:ind w:left="6480" w:hanging="720"/>
      </w:pPr>
    </w:lvl>
    <w:lvl w:ilvl="7">
      <w:start w:val="1"/>
      <w:numFmt w:val="decimal"/>
      <w:lvlText w:val="%8."/>
      <w:lvlJc w:val="left"/>
      <w:pPr>
        <w:tabs>
          <w:tab w:val="num" w:pos="7200"/>
        </w:tabs>
        <w:ind w:left="7200" w:hanging="720"/>
      </w:pPr>
    </w:lvl>
    <w:lvl w:ilvl="8">
      <w:start w:val="1"/>
      <w:numFmt w:val="decimal"/>
      <w:lvlText w:val="%9."/>
      <w:lvlJc w:val="left"/>
      <w:pPr>
        <w:tabs>
          <w:tab w:val="num" w:pos="7920"/>
        </w:tabs>
        <w:ind w:left="7920" w:hanging="720"/>
      </w:pPr>
    </w:lvl>
  </w:abstractNum>
  <w:abstractNum w:abstractNumId="10" w15:restartNumberingAfterBreak="0">
    <w:nsid w:val="0EB97316"/>
    <w:multiLevelType w:val="multilevel"/>
    <w:tmpl w:val="CB6C8E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F4F6C1A"/>
    <w:multiLevelType w:val="multilevel"/>
    <w:tmpl w:val="0F4F6C1A"/>
    <w:lvl w:ilvl="0">
      <w:start w:val="1"/>
      <w:numFmt w:val="decimal"/>
      <w:lvlText w:val="%1."/>
      <w:lvlJc w:val="left"/>
      <w:pPr>
        <w:ind w:left="1996" w:hanging="360"/>
      </w:pPr>
    </w:lvl>
    <w:lvl w:ilvl="1">
      <w:start w:val="6"/>
      <w:numFmt w:val="decimal"/>
      <w:isLgl/>
      <w:lvlText w:val="%1.%2"/>
      <w:lvlJc w:val="left"/>
      <w:pPr>
        <w:ind w:left="1996" w:hanging="360"/>
      </w:pPr>
      <w:rPr>
        <w:rFonts w:hint="default"/>
      </w:rPr>
    </w:lvl>
    <w:lvl w:ilvl="2">
      <w:start w:val="1"/>
      <w:numFmt w:val="decimal"/>
      <w:isLgl/>
      <w:lvlText w:val="%1.%2.%3"/>
      <w:lvlJc w:val="left"/>
      <w:pPr>
        <w:ind w:left="2356" w:hanging="720"/>
      </w:pPr>
      <w:rPr>
        <w:rFonts w:hint="default"/>
      </w:rPr>
    </w:lvl>
    <w:lvl w:ilvl="3">
      <w:start w:val="1"/>
      <w:numFmt w:val="decimal"/>
      <w:isLgl/>
      <w:lvlText w:val="%1.%2.%3.%4"/>
      <w:lvlJc w:val="left"/>
      <w:pPr>
        <w:ind w:left="2356" w:hanging="720"/>
      </w:pPr>
      <w:rPr>
        <w:rFonts w:hint="default"/>
      </w:rPr>
    </w:lvl>
    <w:lvl w:ilvl="4">
      <w:start w:val="1"/>
      <w:numFmt w:val="decimal"/>
      <w:isLgl/>
      <w:lvlText w:val="%1.%2.%3.%4.%5"/>
      <w:lvlJc w:val="left"/>
      <w:pPr>
        <w:ind w:left="2716" w:hanging="1080"/>
      </w:pPr>
      <w:rPr>
        <w:rFonts w:hint="default"/>
      </w:rPr>
    </w:lvl>
    <w:lvl w:ilvl="5">
      <w:start w:val="1"/>
      <w:numFmt w:val="decimal"/>
      <w:isLgl/>
      <w:lvlText w:val="%1.%2.%3.%4.%5.%6"/>
      <w:lvlJc w:val="left"/>
      <w:pPr>
        <w:ind w:left="2716" w:hanging="1080"/>
      </w:pPr>
      <w:rPr>
        <w:rFonts w:hint="default"/>
      </w:rPr>
    </w:lvl>
    <w:lvl w:ilvl="6">
      <w:start w:val="1"/>
      <w:numFmt w:val="decimal"/>
      <w:isLgl/>
      <w:lvlText w:val="%1.%2.%3.%4.%5.%6.%7"/>
      <w:lvlJc w:val="left"/>
      <w:pPr>
        <w:ind w:left="3076" w:hanging="1440"/>
      </w:pPr>
      <w:rPr>
        <w:rFonts w:hint="default"/>
      </w:rPr>
    </w:lvl>
    <w:lvl w:ilvl="7">
      <w:start w:val="1"/>
      <w:numFmt w:val="decimal"/>
      <w:isLgl/>
      <w:lvlText w:val="%1.%2.%3.%4.%5.%6.%7.%8"/>
      <w:lvlJc w:val="left"/>
      <w:pPr>
        <w:ind w:left="3076" w:hanging="1440"/>
      </w:pPr>
      <w:rPr>
        <w:rFonts w:hint="default"/>
      </w:rPr>
    </w:lvl>
    <w:lvl w:ilvl="8">
      <w:start w:val="1"/>
      <w:numFmt w:val="decimal"/>
      <w:isLgl/>
      <w:lvlText w:val="%1.%2.%3.%4.%5.%6.%7.%8.%9"/>
      <w:lvlJc w:val="left"/>
      <w:pPr>
        <w:ind w:left="3436" w:hanging="1800"/>
      </w:pPr>
      <w:rPr>
        <w:rFonts w:hint="default"/>
      </w:rPr>
    </w:lvl>
  </w:abstractNum>
  <w:abstractNum w:abstractNumId="12" w15:restartNumberingAfterBreak="0">
    <w:nsid w:val="12A75447"/>
    <w:multiLevelType w:val="multilevel"/>
    <w:tmpl w:val="011CCB7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bullet"/>
      <w:lvlText w:val=""/>
      <w:lvlJc w:val="left"/>
      <w:pPr>
        <w:ind w:left="864" w:hanging="864"/>
      </w:pPr>
      <w:rPr>
        <w:rFonts w:ascii="Symbol" w:hAnsi="Symbol"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31707DB"/>
    <w:multiLevelType w:val="hybridMultilevel"/>
    <w:tmpl w:val="0DB4F78E"/>
    <w:lvl w:ilvl="0" w:tplc="480A000F">
      <w:start w:val="1"/>
      <w:numFmt w:val="decimal"/>
      <w:lvlText w:val="%1."/>
      <w:lvlJc w:val="left"/>
      <w:pPr>
        <w:ind w:left="827" w:hanging="360"/>
      </w:pPr>
    </w:lvl>
    <w:lvl w:ilvl="1" w:tplc="480A0019" w:tentative="1">
      <w:start w:val="1"/>
      <w:numFmt w:val="lowerLetter"/>
      <w:lvlText w:val="%2."/>
      <w:lvlJc w:val="left"/>
      <w:pPr>
        <w:ind w:left="1547" w:hanging="360"/>
      </w:pPr>
    </w:lvl>
    <w:lvl w:ilvl="2" w:tplc="480A001B" w:tentative="1">
      <w:start w:val="1"/>
      <w:numFmt w:val="lowerRoman"/>
      <w:lvlText w:val="%3."/>
      <w:lvlJc w:val="right"/>
      <w:pPr>
        <w:ind w:left="2267" w:hanging="180"/>
      </w:pPr>
    </w:lvl>
    <w:lvl w:ilvl="3" w:tplc="480A000F" w:tentative="1">
      <w:start w:val="1"/>
      <w:numFmt w:val="decimal"/>
      <w:lvlText w:val="%4."/>
      <w:lvlJc w:val="left"/>
      <w:pPr>
        <w:ind w:left="2987" w:hanging="360"/>
      </w:pPr>
    </w:lvl>
    <w:lvl w:ilvl="4" w:tplc="480A0019" w:tentative="1">
      <w:start w:val="1"/>
      <w:numFmt w:val="lowerLetter"/>
      <w:lvlText w:val="%5."/>
      <w:lvlJc w:val="left"/>
      <w:pPr>
        <w:ind w:left="3707" w:hanging="360"/>
      </w:pPr>
    </w:lvl>
    <w:lvl w:ilvl="5" w:tplc="480A001B" w:tentative="1">
      <w:start w:val="1"/>
      <w:numFmt w:val="lowerRoman"/>
      <w:lvlText w:val="%6."/>
      <w:lvlJc w:val="right"/>
      <w:pPr>
        <w:ind w:left="4427" w:hanging="180"/>
      </w:pPr>
    </w:lvl>
    <w:lvl w:ilvl="6" w:tplc="480A000F" w:tentative="1">
      <w:start w:val="1"/>
      <w:numFmt w:val="decimal"/>
      <w:lvlText w:val="%7."/>
      <w:lvlJc w:val="left"/>
      <w:pPr>
        <w:ind w:left="5147" w:hanging="360"/>
      </w:pPr>
    </w:lvl>
    <w:lvl w:ilvl="7" w:tplc="480A0019" w:tentative="1">
      <w:start w:val="1"/>
      <w:numFmt w:val="lowerLetter"/>
      <w:lvlText w:val="%8."/>
      <w:lvlJc w:val="left"/>
      <w:pPr>
        <w:ind w:left="5867" w:hanging="360"/>
      </w:pPr>
    </w:lvl>
    <w:lvl w:ilvl="8" w:tplc="480A001B" w:tentative="1">
      <w:start w:val="1"/>
      <w:numFmt w:val="lowerRoman"/>
      <w:lvlText w:val="%9."/>
      <w:lvlJc w:val="right"/>
      <w:pPr>
        <w:ind w:left="6587" w:hanging="180"/>
      </w:pPr>
    </w:lvl>
  </w:abstractNum>
  <w:abstractNum w:abstractNumId="14" w15:restartNumberingAfterBreak="0">
    <w:nsid w:val="134C7D77"/>
    <w:multiLevelType w:val="multilevel"/>
    <w:tmpl w:val="134C7D77"/>
    <w:lvl w:ilvl="0">
      <w:start w:val="1"/>
      <w:numFmt w:val="lowerLetter"/>
      <w:lvlText w:val="%1)"/>
      <w:lvlJc w:val="left"/>
      <w:pPr>
        <w:ind w:left="927" w:hanging="360"/>
      </w:pPr>
      <w:rPr>
        <w:rFonts w:cs="Times New Roman" w:hint="default"/>
        <w:b w:val="0"/>
        <w:sz w:val="24"/>
        <w:szCs w:val="24"/>
      </w:rPr>
    </w:lvl>
    <w:lvl w:ilvl="1">
      <w:start w:val="1"/>
      <w:numFmt w:val="lowerLetter"/>
      <w:lvlText w:val="%2."/>
      <w:lvlJc w:val="left"/>
      <w:pPr>
        <w:ind w:left="1656" w:hanging="360"/>
      </w:pPr>
      <w:rPr>
        <w:rFonts w:cs="Times New Roman"/>
      </w:rPr>
    </w:lvl>
    <w:lvl w:ilvl="2">
      <w:start w:val="1"/>
      <w:numFmt w:val="lowerRoman"/>
      <w:lvlText w:val="%3."/>
      <w:lvlJc w:val="right"/>
      <w:pPr>
        <w:ind w:left="2376" w:hanging="180"/>
      </w:pPr>
      <w:rPr>
        <w:rFonts w:cs="Times New Roman"/>
      </w:rPr>
    </w:lvl>
    <w:lvl w:ilvl="3">
      <w:start w:val="1"/>
      <w:numFmt w:val="decimal"/>
      <w:lvlText w:val="%4."/>
      <w:lvlJc w:val="left"/>
      <w:pPr>
        <w:ind w:left="3096" w:hanging="360"/>
      </w:pPr>
      <w:rPr>
        <w:rFonts w:cs="Times New Roman"/>
      </w:rPr>
    </w:lvl>
    <w:lvl w:ilvl="4">
      <w:start w:val="1"/>
      <w:numFmt w:val="lowerLetter"/>
      <w:lvlText w:val="%5."/>
      <w:lvlJc w:val="left"/>
      <w:pPr>
        <w:ind w:left="3816" w:hanging="360"/>
      </w:pPr>
      <w:rPr>
        <w:rFonts w:cs="Times New Roman"/>
      </w:rPr>
    </w:lvl>
    <w:lvl w:ilvl="5">
      <w:start w:val="1"/>
      <w:numFmt w:val="lowerRoman"/>
      <w:lvlText w:val="%6."/>
      <w:lvlJc w:val="right"/>
      <w:pPr>
        <w:ind w:left="4536" w:hanging="180"/>
      </w:pPr>
      <w:rPr>
        <w:rFonts w:cs="Times New Roman"/>
      </w:rPr>
    </w:lvl>
    <w:lvl w:ilvl="6">
      <w:start w:val="1"/>
      <w:numFmt w:val="decimal"/>
      <w:lvlText w:val="%7."/>
      <w:lvlJc w:val="left"/>
      <w:pPr>
        <w:ind w:left="5256" w:hanging="360"/>
      </w:pPr>
      <w:rPr>
        <w:rFonts w:cs="Times New Roman"/>
      </w:rPr>
    </w:lvl>
    <w:lvl w:ilvl="7">
      <w:start w:val="1"/>
      <w:numFmt w:val="lowerLetter"/>
      <w:lvlText w:val="%8."/>
      <w:lvlJc w:val="left"/>
      <w:pPr>
        <w:ind w:left="5976" w:hanging="360"/>
      </w:pPr>
      <w:rPr>
        <w:rFonts w:cs="Times New Roman"/>
      </w:rPr>
    </w:lvl>
    <w:lvl w:ilvl="8">
      <w:start w:val="1"/>
      <w:numFmt w:val="lowerRoman"/>
      <w:lvlText w:val="%9."/>
      <w:lvlJc w:val="right"/>
      <w:pPr>
        <w:ind w:left="6696" w:hanging="180"/>
      </w:pPr>
      <w:rPr>
        <w:rFonts w:cs="Times New Roman"/>
      </w:rPr>
    </w:lvl>
  </w:abstractNum>
  <w:abstractNum w:abstractNumId="15" w15:restartNumberingAfterBreak="0">
    <w:nsid w:val="169B762A"/>
    <w:multiLevelType w:val="multilevel"/>
    <w:tmpl w:val="169B762A"/>
    <w:lvl w:ilvl="0">
      <w:start w:val="1"/>
      <w:numFmt w:val="lowerLetter"/>
      <w:lvlText w:val="%1)"/>
      <w:legacy w:legacy="1" w:legacySpace="120" w:legacyIndent="360"/>
      <w:lvlJc w:val="left"/>
      <w:pPr>
        <w:ind w:left="1080" w:hanging="360"/>
      </w:pPr>
      <w:rPr>
        <w:rFonts w:cs="Times New Roman"/>
      </w:rPr>
    </w:lvl>
    <w:lvl w:ilvl="1">
      <w:start w:val="6"/>
      <w:numFmt w:val="bullet"/>
      <w:lvlText w:val="-"/>
      <w:lvlJc w:val="left"/>
      <w:pPr>
        <w:tabs>
          <w:tab w:val="left" w:pos="1440"/>
        </w:tabs>
        <w:ind w:left="1440" w:hanging="360"/>
      </w:pPr>
      <w:rPr>
        <w:rFonts w:ascii="Times New Roman" w:eastAsia="Times New Roman" w:hAnsi="Times New Roman" w:hint="default"/>
      </w:rPr>
    </w:lvl>
    <w:lvl w:ilvl="2">
      <w:start w:val="1"/>
      <w:numFmt w:val="lowerLetter"/>
      <w:lvlText w:val="(%3)"/>
      <w:lvlJc w:val="left"/>
      <w:pPr>
        <w:ind w:left="2865" w:hanging="885"/>
      </w:pPr>
      <w:rPr>
        <w:rFonts w:hint="default"/>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16" w15:restartNumberingAfterBreak="0">
    <w:nsid w:val="1B11244A"/>
    <w:multiLevelType w:val="singleLevel"/>
    <w:tmpl w:val="1B11244A"/>
    <w:lvl w:ilvl="0">
      <w:start w:val="1"/>
      <w:numFmt w:val="lowerRoman"/>
      <w:lvlText w:val="%1)"/>
      <w:legacy w:legacy="1" w:legacySpace="120" w:legacyIndent="360"/>
      <w:lvlJc w:val="left"/>
      <w:pPr>
        <w:ind w:left="1440" w:hanging="360"/>
      </w:pPr>
      <w:rPr>
        <w:rFonts w:cs="Times New Roman"/>
      </w:rPr>
    </w:lvl>
  </w:abstractNum>
  <w:abstractNum w:abstractNumId="17" w15:restartNumberingAfterBreak="0">
    <w:nsid w:val="1C273280"/>
    <w:multiLevelType w:val="hybridMultilevel"/>
    <w:tmpl w:val="97BA43B4"/>
    <w:lvl w:ilvl="0" w:tplc="A594BF66">
      <w:start w:val="2"/>
      <w:numFmt w:val="decimal"/>
      <w:lvlText w:val="%1."/>
      <w:lvlJc w:val="left"/>
      <w:pPr>
        <w:ind w:left="720" w:hanging="360"/>
      </w:pPr>
      <w:rPr>
        <w:rFonts w:hint="default"/>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15:restartNumberingAfterBreak="0">
    <w:nsid w:val="1FE719B1"/>
    <w:multiLevelType w:val="multilevel"/>
    <w:tmpl w:val="1FE719B1"/>
    <w:lvl w:ilvl="0">
      <w:start w:val="37"/>
      <w:numFmt w:val="decimal"/>
      <w:lvlText w:val="%1."/>
      <w:lvlJc w:val="left"/>
      <w:pPr>
        <w:ind w:left="360" w:hanging="360"/>
      </w:pPr>
      <w:rPr>
        <w:rFonts w:ascii="Arial" w:hAnsi="Arial" w:cs="Arial" w:hint="default"/>
        <w:color w:val="auto"/>
        <w:sz w:val="22"/>
        <w:szCs w:val="22"/>
        <w:u w:val="none" w:color="EEECE1" w:themeColor="background2"/>
      </w:rPr>
    </w:lvl>
    <w:lvl w:ilvl="1">
      <w:start w:val="1"/>
      <w:numFmt w:val="decimal"/>
      <w:lvlText w:val="%1.%2."/>
      <w:lvlJc w:val="left"/>
      <w:pPr>
        <w:ind w:left="792" w:hanging="432"/>
      </w:pPr>
      <w:rPr>
        <w:rFonts w:hint="default"/>
        <w:b w:val="0"/>
        <w:i w:val="0"/>
        <w:sz w:val="22"/>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FF95B10"/>
    <w:multiLevelType w:val="multilevel"/>
    <w:tmpl w:val="1FF95B10"/>
    <w:lvl w:ilvl="0">
      <w:start w:val="1"/>
      <w:numFmt w:val="decimal"/>
      <w:pStyle w:val="ListNumber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2B401F8"/>
    <w:multiLevelType w:val="multilevel"/>
    <w:tmpl w:val="22B401F8"/>
    <w:lvl w:ilvl="0">
      <w:start w:val="1"/>
      <w:numFmt w:val="decimal"/>
      <w:lvlText w:val="%1."/>
      <w:lvlJc w:val="left"/>
      <w:pPr>
        <w:ind w:left="360" w:hanging="360"/>
      </w:pPr>
      <w:rPr>
        <w:rFonts w:hint="default"/>
      </w:rPr>
    </w:lvl>
    <w:lvl w:ilvl="1">
      <w:start w:val="1"/>
      <w:numFmt w:val="lowerLetter"/>
      <w:lvlText w:val="(%2)"/>
      <w:lvlJc w:val="left"/>
      <w:pPr>
        <w:ind w:left="1140" w:hanging="42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25747B1F"/>
    <w:multiLevelType w:val="singleLevel"/>
    <w:tmpl w:val="25747B1F"/>
    <w:lvl w:ilvl="0">
      <w:start w:val="1"/>
      <w:numFmt w:val="bullet"/>
      <w:pStyle w:val="ListBullet9"/>
      <w:lvlText w:val=""/>
      <w:lvlJc w:val="left"/>
      <w:pPr>
        <w:tabs>
          <w:tab w:val="left" w:pos="3575"/>
        </w:tabs>
        <w:ind w:left="3572" w:hanging="357"/>
      </w:pPr>
      <w:rPr>
        <w:rFonts w:ascii="Symbol" w:hAnsi="Symbol" w:hint="default"/>
      </w:rPr>
    </w:lvl>
  </w:abstractNum>
  <w:abstractNum w:abstractNumId="22" w15:restartNumberingAfterBreak="0">
    <w:nsid w:val="275F13CD"/>
    <w:multiLevelType w:val="multilevel"/>
    <w:tmpl w:val="275F13CD"/>
    <w:lvl w:ilvl="0">
      <w:start w:val="1"/>
      <w:numFmt w:val="bullet"/>
      <w:lvlText w:val=""/>
      <w:lvlJc w:val="left"/>
      <w:pPr>
        <w:ind w:left="854" w:hanging="360"/>
      </w:pPr>
      <w:rPr>
        <w:rFonts w:ascii="Symbol" w:hAnsi="Symbol" w:hint="default"/>
      </w:rPr>
    </w:lvl>
    <w:lvl w:ilvl="1">
      <w:start w:val="1"/>
      <w:numFmt w:val="bullet"/>
      <w:lvlText w:val="o"/>
      <w:lvlJc w:val="left"/>
      <w:pPr>
        <w:ind w:left="1574" w:hanging="360"/>
      </w:pPr>
      <w:rPr>
        <w:rFonts w:ascii="Courier New" w:hAnsi="Courier New" w:cs="Courier New" w:hint="default"/>
      </w:rPr>
    </w:lvl>
    <w:lvl w:ilvl="2">
      <w:start w:val="1"/>
      <w:numFmt w:val="bullet"/>
      <w:lvlText w:val=""/>
      <w:lvlJc w:val="left"/>
      <w:pPr>
        <w:ind w:left="2294" w:hanging="360"/>
      </w:pPr>
      <w:rPr>
        <w:rFonts w:ascii="Wingdings" w:hAnsi="Wingdings" w:hint="default"/>
      </w:rPr>
    </w:lvl>
    <w:lvl w:ilvl="3">
      <w:start w:val="1"/>
      <w:numFmt w:val="bullet"/>
      <w:lvlText w:val=""/>
      <w:lvlJc w:val="left"/>
      <w:pPr>
        <w:ind w:left="3014" w:hanging="360"/>
      </w:pPr>
      <w:rPr>
        <w:rFonts w:ascii="Symbol" w:hAnsi="Symbol" w:hint="default"/>
      </w:rPr>
    </w:lvl>
    <w:lvl w:ilvl="4">
      <w:start w:val="1"/>
      <w:numFmt w:val="bullet"/>
      <w:lvlText w:val="o"/>
      <w:lvlJc w:val="left"/>
      <w:pPr>
        <w:ind w:left="3734" w:hanging="360"/>
      </w:pPr>
      <w:rPr>
        <w:rFonts w:ascii="Courier New" w:hAnsi="Courier New" w:cs="Courier New" w:hint="default"/>
      </w:rPr>
    </w:lvl>
    <w:lvl w:ilvl="5">
      <w:start w:val="1"/>
      <w:numFmt w:val="bullet"/>
      <w:lvlText w:val=""/>
      <w:lvlJc w:val="left"/>
      <w:pPr>
        <w:ind w:left="4454" w:hanging="360"/>
      </w:pPr>
      <w:rPr>
        <w:rFonts w:ascii="Wingdings" w:hAnsi="Wingdings" w:hint="default"/>
      </w:rPr>
    </w:lvl>
    <w:lvl w:ilvl="6">
      <w:start w:val="1"/>
      <w:numFmt w:val="bullet"/>
      <w:lvlText w:val=""/>
      <w:lvlJc w:val="left"/>
      <w:pPr>
        <w:ind w:left="5174" w:hanging="360"/>
      </w:pPr>
      <w:rPr>
        <w:rFonts w:ascii="Symbol" w:hAnsi="Symbol" w:hint="default"/>
      </w:rPr>
    </w:lvl>
    <w:lvl w:ilvl="7">
      <w:start w:val="1"/>
      <w:numFmt w:val="bullet"/>
      <w:lvlText w:val="o"/>
      <w:lvlJc w:val="left"/>
      <w:pPr>
        <w:ind w:left="5894" w:hanging="360"/>
      </w:pPr>
      <w:rPr>
        <w:rFonts w:ascii="Courier New" w:hAnsi="Courier New" w:cs="Courier New" w:hint="default"/>
      </w:rPr>
    </w:lvl>
    <w:lvl w:ilvl="8">
      <w:start w:val="1"/>
      <w:numFmt w:val="bullet"/>
      <w:lvlText w:val=""/>
      <w:lvlJc w:val="left"/>
      <w:pPr>
        <w:ind w:left="6614" w:hanging="360"/>
      </w:pPr>
      <w:rPr>
        <w:rFonts w:ascii="Wingdings" w:hAnsi="Wingdings" w:hint="default"/>
      </w:rPr>
    </w:lvl>
  </w:abstractNum>
  <w:abstractNum w:abstractNumId="23" w15:restartNumberingAfterBreak="0">
    <w:nsid w:val="278B2900"/>
    <w:multiLevelType w:val="multilevel"/>
    <w:tmpl w:val="278B290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7A2277F"/>
    <w:multiLevelType w:val="hybridMultilevel"/>
    <w:tmpl w:val="C5B07564"/>
    <w:lvl w:ilvl="0" w:tplc="095EA39E">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5" w15:restartNumberingAfterBreak="0">
    <w:nsid w:val="27EE17B9"/>
    <w:multiLevelType w:val="multilevel"/>
    <w:tmpl w:val="27EE17B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88D541B"/>
    <w:multiLevelType w:val="hybridMultilevel"/>
    <w:tmpl w:val="9B0C923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7" w15:restartNumberingAfterBreak="0">
    <w:nsid w:val="29BD7B8D"/>
    <w:multiLevelType w:val="singleLevel"/>
    <w:tmpl w:val="29BD7B8D"/>
    <w:lvl w:ilvl="0">
      <w:start w:val="1"/>
      <w:numFmt w:val="lowerLetter"/>
      <w:lvlText w:val="%1)"/>
      <w:legacy w:legacy="1" w:legacySpace="120" w:legacyIndent="360"/>
      <w:lvlJc w:val="left"/>
      <w:pPr>
        <w:ind w:left="936" w:hanging="360"/>
      </w:pPr>
      <w:rPr>
        <w:rFonts w:cs="Times New Roman"/>
      </w:rPr>
    </w:lvl>
  </w:abstractNum>
  <w:abstractNum w:abstractNumId="28" w15:restartNumberingAfterBreak="0">
    <w:nsid w:val="2B365F4B"/>
    <w:multiLevelType w:val="multilevel"/>
    <w:tmpl w:val="2B365F4B"/>
    <w:lvl w:ilvl="0">
      <w:start w:val="1"/>
      <w:numFmt w:val="lowerLetter"/>
      <w:lvlText w:val="(%1)"/>
      <w:lvlJc w:val="left"/>
      <w:pPr>
        <w:ind w:left="720" w:hanging="360"/>
      </w:pPr>
      <w:rPr>
        <w:rFonts w:ascii="Arial" w:hAnsi="Arial" w:cs="Arial" w:hint="default"/>
        <w:sz w:val="24"/>
        <w:szCs w:val="24"/>
      </w:rPr>
    </w:lvl>
    <w:lvl w:ilvl="1">
      <w:start w:val="1"/>
      <w:numFmt w:val="lowerLetter"/>
      <w:lvlText w:val="%2."/>
      <w:lvlJc w:val="left"/>
      <w:pPr>
        <w:ind w:left="1440" w:hanging="360"/>
      </w:pPr>
    </w:lvl>
    <w:lvl w:ilvl="2">
      <w:start w:val="1"/>
      <w:numFmt w:val="lowerLetter"/>
      <w:lvlText w:val="(%3)"/>
      <w:lvlJc w:val="left"/>
      <w:pPr>
        <w:ind w:left="463" w:hanging="180"/>
      </w:pPr>
      <w:rPr>
        <w:rFonts w:ascii="Arial" w:hAnsi="Arial" w:cs="Arial" w:hint="default"/>
        <w:sz w:val="24"/>
        <w:szCs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BB03B3D"/>
    <w:multiLevelType w:val="multilevel"/>
    <w:tmpl w:val="2BB03B3D"/>
    <w:lvl w:ilvl="0">
      <w:start w:val="1"/>
      <w:numFmt w:val="lowerLetter"/>
      <w:pStyle w:val="DefaultParagraphFont1"/>
      <w:lvlText w:val="(%1)"/>
      <w:lvlJc w:val="left"/>
      <w:pPr>
        <w:tabs>
          <w:tab w:val="left" w:pos="567"/>
        </w:tabs>
        <w:ind w:left="567" w:hanging="567"/>
      </w:pPr>
      <w:rPr>
        <w:rFonts w:ascii="Times New Roman" w:hAnsi="Times New Roman" w:cs="Times New Roman" w:hint="default"/>
        <w:b w:val="0"/>
        <w:i w:val="0"/>
        <w:color w:val="auto"/>
        <w:sz w:val="24"/>
        <w:szCs w:val="24"/>
        <w:u w:val="none"/>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30" w15:restartNumberingAfterBreak="0">
    <w:nsid w:val="2E566339"/>
    <w:multiLevelType w:val="multilevel"/>
    <w:tmpl w:val="2E566339"/>
    <w:lvl w:ilvl="0">
      <w:start w:val="1"/>
      <w:numFmt w:val="decimal"/>
      <w:lvlText w:val="%1)"/>
      <w:lvlJc w:val="left"/>
      <w:pPr>
        <w:ind w:left="9291" w:hanging="360"/>
      </w:pPr>
      <w:rPr>
        <w:rFonts w:ascii="Arial" w:hAnsi="Arial" w:cs="Arial" w:hint="default"/>
      </w:rPr>
    </w:lvl>
    <w:lvl w:ilvl="1">
      <w:start w:val="1"/>
      <w:numFmt w:val="lowerLetter"/>
      <w:lvlText w:val="%2."/>
      <w:lvlJc w:val="left"/>
      <w:pPr>
        <w:ind w:left="10011" w:hanging="360"/>
      </w:pPr>
    </w:lvl>
    <w:lvl w:ilvl="2">
      <w:start w:val="1"/>
      <w:numFmt w:val="lowerRoman"/>
      <w:lvlText w:val="%3."/>
      <w:lvlJc w:val="right"/>
      <w:pPr>
        <w:ind w:left="10731" w:hanging="180"/>
      </w:pPr>
    </w:lvl>
    <w:lvl w:ilvl="3">
      <w:start w:val="1"/>
      <w:numFmt w:val="decimal"/>
      <w:lvlText w:val="%4."/>
      <w:lvlJc w:val="left"/>
      <w:pPr>
        <w:ind w:left="11451" w:hanging="360"/>
      </w:pPr>
    </w:lvl>
    <w:lvl w:ilvl="4">
      <w:start w:val="1"/>
      <w:numFmt w:val="lowerLetter"/>
      <w:lvlText w:val="%5."/>
      <w:lvlJc w:val="left"/>
      <w:pPr>
        <w:ind w:left="12171" w:hanging="360"/>
      </w:pPr>
    </w:lvl>
    <w:lvl w:ilvl="5">
      <w:start w:val="1"/>
      <w:numFmt w:val="lowerRoman"/>
      <w:lvlText w:val="%6."/>
      <w:lvlJc w:val="right"/>
      <w:pPr>
        <w:ind w:left="12891" w:hanging="180"/>
      </w:pPr>
    </w:lvl>
    <w:lvl w:ilvl="6">
      <w:start w:val="1"/>
      <w:numFmt w:val="decimal"/>
      <w:lvlText w:val="%7."/>
      <w:lvlJc w:val="left"/>
      <w:pPr>
        <w:ind w:left="13611" w:hanging="360"/>
      </w:pPr>
    </w:lvl>
    <w:lvl w:ilvl="7">
      <w:start w:val="1"/>
      <w:numFmt w:val="lowerLetter"/>
      <w:lvlText w:val="%8."/>
      <w:lvlJc w:val="left"/>
      <w:pPr>
        <w:ind w:left="14331" w:hanging="360"/>
      </w:pPr>
    </w:lvl>
    <w:lvl w:ilvl="8">
      <w:start w:val="1"/>
      <w:numFmt w:val="lowerRoman"/>
      <w:lvlText w:val="%9."/>
      <w:lvlJc w:val="right"/>
      <w:pPr>
        <w:ind w:left="15051" w:hanging="180"/>
      </w:pPr>
    </w:lvl>
  </w:abstractNum>
  <w:abstractNum w:abstractNumId="31" w15:restartNumberingAfterBreak="0">
    <w:nsid w:val="2E9D69DE"/>
    <w:multiLevelType w:val="hybridMultilevel"/>
    <w:tmpl w:val="ABA45BD2"/>
    <w:lvl w:ilvl="0" w:tplc="540A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2ED67186"/>
    <w:multiLevelType w:val="hybridMultilevel"/>
    <w:tmpl w:val="EA3C9FBC"/>
    <w:lvl w:ilvl="0" w:tplc="480A0017">
      <w:start w:val="1"/>
      <w:numFmt w:val="lowerLetter"/>
      <w:lvlText w:val="%1)"/>
      <w:lvlJc w:val="left"/>
      <w:pPr>
        <w:ind w:left="1872" w:hanging="360"/>
      </w:pPr>
    </w:lvl>
    <w:lvl w:ilvl="1" w:tplc="480A0019" w:tentative="1">
      <w:start w:val="1"/>
      <w:numFmt w:val="lowerLetter"/>
      <w:lvlText w:val="%2."/>
      <w:lvlJc w:val="left"/>
      <w:pPr>
        <w:ind w:left="2592" w:hanging="360"/>
      </w:pPr>
    </w:lvl>
    <w:lvl w:ilvl="2" w:tplc="480A001B" w:tentative="1">
      <w:start w:val="1"/>
      <w:numFmt w:val="lowerRoman"/>
      <w:lvlText w:val="%3."/>
      <w:lvlJc w:val="right"/>
      <w:pPr>
        <w:ind w:left="3312" w:hanging="180"/>
      </w:pPr>
    </w:lvl>
    <w:lvl w:ilvl="3" w:tplc="480A000F" w:tentative="1">
      <w:start w:val="1"/>
      <w:numFmt w:val="decimal"/>
      <w:lvlText w:val="%4."/>
      <w:lvlJc w:val="left"/>
      <w:pPr>
        <w:ind w:left="4032" w:hanging="360"/>
      </w:pPr>
    </w:lvl>
    <w:lvl w:ilvl="4" w:tplc="480A0019" w:tentative="1">
      <w:start w:val="1"/>
      <w:numFmt w:val="lowerLetter"/>
      <w:lvlText w:val="%5."/>
      <w:lvlJc w:val="left"/>
      <w:pPr>
        <w:ind w:left="4752" w:hanging="360"/>
      </w:pPr>
    </w:lvl>
    <w:lvl w:ilvl="5" w:tplc="480A001B" w:tentative="1">
      <w:start w:val="1"/>
      <w:numFmt w:val="lowerRoman"/>
      <w:lvlText w:val="%6."/>
      <w:lvlJc w:val="right"/>
      <w:pPr>
        <w:ind w:left="5472" w:hanging="180"/>
      </w:pPr>
    </w:lvl>
    <w:lvl w:ilvl="6" w:tplc="480A000F" w:tentative="1">
      <w:start w:val="1"/>
      <w:numFmt w:val="decimal"/>
      <w:lvlText w:val="%7."/>
      <w:lvlJc w:val="left"/>
      <w:pPr>
        <w:ind w:left="6192" w:hanging="360"/>
      </w:pPr>
    </w:lvl>
    <w:lvl w:ilvl="7" w:tplc="480A0019" w:tentative="1">
      <w:start w:val="1"/>
      <w:numFmt w:val="lowerLetter"/>
      <w:lvlText w:val="%8."/>
      <w:lvlJc w:val="left"/>
      <w:pPr>
        <w:ind w:left="6912" w:hanging="360"/>
      </w:pPr>
    </w:lvl>
    <w:lvl w:ilvl="8" w:tplc="480A001B" w:tentative="1">
      <w:start w:val="1"/>
      <w:numFmt w:val="lowerRoman"/>
      <w:lvlText w:val="%9."/>
      <w:lvlJc w:val="right"/>
      <w:pPr>
        <w:ind w:left="7632" w:hanging="180"/>
      </w:pPr>
    </w:lvl>
  </w:abstractNum>
  <w:abstractNum w:abstractNumId="33" w15:restartNumberingAfterBreak="0">
    <w:nsid w:val="30DE5E6D"/>
    <w:multiLevelType w:val="hybridMultilevel"/>
    <w:tmpl w:val="7BF62956"/>
    <w:lvl w:ilvl="0" w:tplc="540A0019">
      <w:start w:val="1"/>
      <w:numFmt w:val="lowerLetter"/>
      <w:lvlText w:val="%1."/>
      <w:lvlJc w:val="left"/>
      <w:pPr>
        <w:ind w:left="1184" w:hanging="360"/>
      </w:pPr>
    </w:lvl>
    <w:lvl w:ilvl="1" w:tplc="480A0019" w:tentative="1">
      <w:start w:val="1"/>
      <w:numFmt w:val="lowerLetter"/>
      <w:lvlText w:val="%2."/>
      <w:lvlJc w:val="left"/>
      <w:pPr>
        <w:ind w:left="1904" w:hanging="360"/>
      </w:pPr>
    </w:lvl>
    <w:lvl w:ilvl="2" w:tplc="480A001B" w:tentative="1">
      <w:start w:val="1"/>
      <w:numFmt w:val="lowerRoman"/>
      <w:lvlText w:val="%3."/>
      <w:lvlJc w:val="right"/>
      <w:pPr>
        <w:ind w:left="2624" w:hanging="180"/>
      </w:pPr>
    </w:lvl>
    <w:lvl w:ilvl="3" w:tplc="480A000F" w:tentative="1">
      <w:start w:val="1"/>
      <w:numFmt w:val="decimal"/>
      <w:lvlText w:val="%4."/>
      <w:lvlJc w:val="left"/>
      <w:pPr>
        <w:ind w:left="3344" w:hanging="360"/>
      </w:pPr>
    </w:lvl>
    <w:lvl w:ilvl="4" w:tplc="480A0019" w:tentative="1">
      <w:start w:val="1"/>
      <w:numFmt w:val="lowerLetter"/>
      <w:lvlText w:val="%5."/>
      <w:lvlJc w:val="left"/>
      <w:pPr>
        <w:ind w:left="4064" w:hanging="360"/>
      </w:pPr>
    </w:lvl>
    <w:lvl w:ilvl="5" w:tplc="480A001B" w:tentative="1">
      <w:start w:val="1"/>
      <w:numFmt w:val="lowerRoman"/>
      <w:lvlText w:val="%6."/>
      <w:lvlJc w:val="right"/>
      <w:pPr>
        <w:ind w:left="4784" w:hanging="180"/>
      </w:pPr>
    </w:lvl>
    <w:lvl w:ilvl="6" w:tplc="480A000F" w:tentative="1">
      <w:start w:val="1"/>
      <w:numFmt w:val="decimal"/>
      <w:lvlText w:val="%7."/>
      <w:lvlJc w:val="left"/>
      <w:pPr>
        <w:ind w:left="5504" w:hanging="360"/>
      </w:pPr>
    </w:lvl>
    <w:lvl w:ilvl="7" w:tplc="480A0019" w:tentative="1">
      <w:start w:val="1"/>
      <w:numFmt w:val="lowerLetter"/>
      <w:lvlText w:val="%8."/>
      <w:lvlJc w:val="left"/>
      <w:pPr>
        <w:ind w:left="6224" w:hanging="360"/>
      </w:pPr>
    </w:lvl>
    <w:lvl w:ilvl="8" w:tplc="480A001B" w:tentative="1">
      <w:start w:val="1"/>
      <w:numFmt w:val="lowerRoman"/>
      <w:lvlText w:val="%9."/>
      <w:lvlJc w:val="right"/>
      <w:pPr>
        <w:ind w:left="6944" w:hanging="180"/>
      </w:pPr>
    </w:lvl>
  </w:abstractNum>
  <w:abstractNum w:abstractNumId="34" w15:restartNumberingAfterBreak="0">
    <w:nsid w:val="31F77EFE"/>
    <w:multiLevelType w:val="multilevel"/>
    <w:tmpl w:val="31F77EFE"/>
    <w:lvl w:ilvl="0">
      <w:start w:val="1"/>
      <w:numFmt w:val="lowerLetter"/>
      <w:lvlText w:val="(%1)"/>
      <w:lvlJc w:val="left"/>
      <w:pPr>
        <w:ind w:left="720" w:hanging="360"/>
      </w:pPr>
      <w:rPr>
        <w:rFonts w:ascii="Arial" w:hAnsi="Arial" w:cs="Arial" w:hint="default"/>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3FE4EDB"/>
    <w:multiLevelType w:val="multilevel"/>
    <w:tmpl w:val="33FE4EDB"/>
    <w:lvl w:ilvl="0">
      <w:start w:val="1"/>
      <w:numFmt w:val="lowerRoman"/>
      <w:lvlText w:val="%1."/>
      <w:lvlJc w:val="right"/>
      <w:pPr>
        <w:tabs>
          <w:tab w:val="left" w:pos="1440"/>
        </w:tabs>
        <w:ind w:left="1440" w:hanging="360"/>
      </w:pPr>
      <w:rPr>
        <w:rFonts w:cs="Times New Roman" w:hint="default"/>
      </w:rPr>
    </w:lvl>
    <w:lvl w:ilvl="1">
      <w:start w:val="1"/>
      <w:numFmt w:val="bullet"/>
      <w:lvlText w:val="o"/>
      <w:lvlJc w:val="left"/>
      <w:pPr>
        <w:tabs>
          <w:tab w:val="left" w:pos="1801"/>
        </w:tabs>
        <w:ind w:left="1801" w:hanging="360"/>
      </w:pPr>
      <w:rPr>
        <w:rFonts w:ascii="Courier New" w:hAnsi="Courier New" w:hint="default"/>
      </w:rPr>
    </w:lvl>
    <w:lvl w:ilvl="2">
      <w:start w:val="1"/>
      <w:numFmt w:val="bullet"/>
      <w:lvlText w:val=""/>
      <w:lvlJc w:val="left"/>
      <w:pPr>
        <w:tabs>
          <w:tab w:val="left" w:pos="2521"/>
        </w:tabs>
        <w:ind w:left="2521" w:hanging="360"/>
      </w:pPr>
      <w:rPr>
        <w:rFonts w:ascii="Wingdings" w:hAnsi="Wingdings" w:hint="default"/>
      </w:rPr>
    </w:lvl>
    <w:lvl w:ilvl="3">
      <w:start w:val="1"/>
      <w:numFmt w:val="bullet"/>
      <w:lvlText w:val=""/>
      <w:lvlJc w:val="left"/>
      <w:pPr>
        <w:tabs>
          <w:tab w:val="left" w:pos="3241"/>
        </w:tabs>
        <w:ind w:left="3241" w:hanging="360"/>
      </w:pPr>
      <w:rPr>
        <w:rFonts w:ascii="Symbol" w:hAnsi="Symbol" w:hint="default"/>
      </w:rPr>
    </w:lvl>
    <w:lvl w:ilvl="4">
      <w:start w:val="1"/>
      <w:numFmt w:val="bullet"/>
      <w:lvlText w:val="o"/>
      <w:lvlJc w:val="left"/>
      <w:pPr>
        <w:tabs>
          <w:tab w:val="left" w:pos="3961"/>
        </w:tabs>
        <w:ind w:left="3961" w:hanging="360"/>
      </w:pPr>
      <w:rPr>
        <w:rFonts w:ascii="Courier New" w:hAnsi="Courier New" w:hint="default"/>
      </w:rPr>
    </w:lvl>
    <w:lvl w:ilvl="5">
      <w:start w:val="1"/>
      <w:numFmt w:val="bullet"/>
      <w:lvlText w:val=""/>
      <w:lvlJc w:val="left"/>
      <w:pPr>
        <w:tabs>
          <w:tab w:val="left" w:pos="4681"/>
        </w:tabs>
        <w:ind w:left="4681" w:hanging="360"/>
      </w:pPr>
      <w:rPr>
        <w:rFonts w:ascii="Wingdings" w:hAnsi="Wingdings" w:hint="default"/>
      </w:rPr>
    </w:lvl>
    <w:lvl w:ilvl="6">
      <w:start w:val="1"/>
      <w:numFmt w:val="bullet"/>
      <w:lvlText w:val=""/>
      <w:lvlJc w:val="left"/>
      <w:pPr>
        <w:tabs>
          <w:tab w:val="left" w:pos="5401"/>
        </w:tabs>
        <w:ind w:left="5401" w:hanging="360"/>
      </w:pPr>
      <w:rPr>
        <w:rFonts w:ascii="Symbol" w:hAnsi="Symbol" w:hint="default"/>
      </w:rPr>
    </w:lvl>
    <w:lvl w:ilvl="7">
      <w:start w:val="1"/>
      <w:numFmt w:val="bullet"/>
      <w:lvlText w:val="o"/>
      <w:lvlJc w:val="left"/>
      <w:pPr>
        <w:tabs>
          <w:tab w:val="left" w:pos="6121"/>
        </w:tabs>
        <w:ind w:left="6121" w:hanging="360"/>
      </w:pPr>
      <w:rPr>
        <w:rFonts w:ascii="Courier New" w:hAnsi="Courier New" w:hint="default"/>
      </w:rPr>
    </w:lvl>
    <w:lvl w:ilvl="8">
      <w:start w:val="1"/>
      <w:numFmt w:val="bullet"/>
      <w:lvlText w:val=""/>
      <w:lvlJc w:val="left"/>
      <w:pPr>
        <w:tabs>
          <w:tab w:val="left" w:pos="6841"/>
        </w:tabs>
        <w:ind w:left="6841" w:hanging="360"/>
      </w:pPr>
      <w:rPr>
        <w:rFonts w:ascii="Wingdings" w:hAnsi="Wingdings" w:hint="default"/>
      </w:rPr>
    </w:lvl>
  </w:abstractNum>
  <w:abstractNum w:abstractNumId="36" w15:restartNumberingAfterBreak="0">
    <w:nsid w:val="346F5131"/>
    <w:multiLevelType w:val="singleLevel"/>
    <w:tmpl w:val="346F5131"/>
    <w:lvl w:ilvl="0">
      <w:start w:val="1"/>
      <w:numFmt w:val="lowerLetter"/>
      <w:pStyle w:val="ListAlphanumeric"/>
      <w:lvlText w:val="%1)"/>
      <w:legacy w:legacy="1" w:legacySpace="0" w:legacyIndent="283"/>
      <w:lvlJc w:val="left"/>
      <w:pPr>
        <w:ind w:left="567" w:hanging="283"/>
      </w:pPr>
    </w:lvl>
  </w:abstractNum>
  <w:abstractNum w:abstractNumId="37" w15:restartNumberingAfterBreak="0">
    <w:nsid w:val="34A9679E"/>
    <w:multiLevelType w:val="multilevel"/>
    <w:tmpl w:val="34A9679E"/>
    <w:lvl w:ilvl="0">
      <w:start w:val="1"/>
      <w:numFmt w:val="lowerLetter"/>
      <w:lvlText w:val="(%1)"/>
      <w:lvlJc w:val="left"/>
      <w:pPr>
        <w:ind w:left="720" w:hanging="360"/>
      </w:pPr>
      <w:rPr>
        <w:rFonts w:cs="Times New Roman" w:hint="default"/>
      </w:rPr>
    </w:lvl>
    <w:lvl w:ilvl="1">
      <w:start w:val="1"/>
      <w:numFmt w:val="lowerLetter"/>
      <w:lvlText w:val="(%2)"/>
      <w:lvlJc w:val="left"/>
      <w:pPr>
        <w:ind w:left="644" w:hanging="360"/>
      </w:pPr>
      <w:rPr>
        <w:rFonts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B0E4C77"/>
    <w:multiLevelType w:val="multilevel"/>
    <w:tmpl w:val="4B9ABD88"/>
    <w:lvl w:ilvl="0">
      <w:start w:val="1"/>
      <w:numFmt w:val="bullet"/>
      <w:lvlText w:val=""/>
      <w:lvlJc w:val="left"/>
      <w:pPr>
        <w:tabs>
          <w:tab w:val="num" w:pos="2160"/>
        </w:tabs>
        <w:ind w:left="2160" w:hanging="720"/>
      </w:pPr>
      <w:rPr>
        <w:rFonts w:ascii="Symbol" w:hAnsi="Symbol" w:hint="default"/>
      </w:rPr>
    </w:lvl>
    <w:lvl w:ilvl="1">
      <w:start w:val="1"/>
      <w:numFmt w:val="decimal"/>
      <w:lvlText w:val="%2."/>
      <w:lvlJc w:val="left"/>
      <w:pPr>
        <w:tabs>
          <w:tab w:val="num" w:pos="2880"/>
        </w:tabs>
        <w:ind w:left="2880" w:hanging="720"/>
      </w:pPr>
    </w:lvl>
    <w:lvl w:ilvl="2">
      <w:start w:val="1"/>
      <w:numFmt w:val="decimal"/>
      <w:lvlText w:val="%3."/>
      <w:lvlJc w:val="left"/>
      <w:pPr>
        <w:tabs>
          <w:tab w:val="num" w:pos="3600"/>
        </w:tabs>
        <w:ind w:left="3600" w:hanging="720"/>
      </w:pPr>
    </w:lvl>
    <w:lvl w:ilvl="3">
      <w:start w:val="1"/>
      <w:numFmt w:val="decimal"/>
      <w:lvlText w:val="%4."/>
      <w:lvlJc w:val="left"/>
      <w:pPr>
        <w:tabs>
          <w:tab w:val="num" w:pos="4320"/>
        </w:tabs>
        <w:ind w:left="4320" w:hanging="720"/>
      </w:pPr>
    </w:lvl>
    <w:lvl w:ilvl="4">
      <w:start w:val="1"/>
      <w:numFmt w:val="decimal"/>
      <w:lvlText w:val="%5."/>
      <w:lvlJc w:val="left"/>
      <w:pPr>
        <w:tabs>
          <w:tab w:val="num" w:pos="5040"/>
        </w:tabs>
        <w:ind w:left="5040" w:hanging="720"/>
      </w:pPr>
    </w:lvl>
    <w:lvl w:ilvl="5">
      <w:start w:val="1"/>
      <w:numFmt w:val="decimal"/>
      <w:lvlText w:val="%6."/>
      <w:lvlJc w:val="left"/>
      <w:pPr>
        <w:tabs>
          <w:tab w:val="num" w:pos="5760"/>
        </w:tabs>
        <w:ind w:left="5760" w:hanging="720"/>
      </w:pPr>
    </w:lvl>
    <w:lvl w:ilvl="6">
      <w:start w:val="1"/>
      <w:numFmt w:val="decimal"/>
      <w:lvlText w:val="%7."/>
      <w:lvlJc w:val="left"/>
      <w:pPr>
        <w:tabs>
          <w:tab w:val="num" w:pos="6480"/>
        </w:tabs>
        <w:ind w:left="6480" w:hanging="720"/>
      </w:pPr>
    </w:lvl>
    <w:lvl w:ilvl="7">
      <w:start w:val="1"/>
      <w:numFmt w:val="decimal"/>
      <w:lvlText w:val="%8."/>
      <w:lvlJc w:val="left"/>
      <w:pPr>
        <w:tabs>
          <w:tab w:val="num" w:pos="7200"/>
        </w:tabs>
        <w:ind w:left="7200" w:hanging="720"/>
      </w:pPr>
    </w:lvl>
    <w:lvl w:ilvl="8">
      <w:start w:val="1"/>
      <w:numFmt w:val="decimal"/>
      <w:lvlText w:val="%9."/>
      <w:lvlJc w:val="left"/>
      <w:pPr>
        <w:tabs>
          <w:tab w:val="num" w:pos="7920"/>
        </w:tabs>
        <w:ind w:left="7920" w:hanging="720"/>
      </w:pPr>
    </w:lvl>
  </w:abstractNum>
  <w:abstractNum w:abstractNumId="39" w15:restartNumberingAfterBreak="0">
    <w:nsid w:val="3B36468B"/>
    <w:multiLevelType w:val="multilevel"/>
    <w:tmpl w:val="3B36468B"/>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40" w15:restartNumberingAfterBreak="0">
    <w:nsid w:val="3B823003"/>
    <w:multiLevelType w:val="multilevel"/>
    <w:tmpl w:val="3B823003"/>
    <w:lvl w:ilvl="0">
      <w:start w:val="1"/>
      <w:numFmt w:val="lowerRoman"/>
      <w:lvlText w:val="(%1)"/>
      <w:lvlJc w:val="left"/>
      <w:pPr>
        <w:ind w:left="720" w:hanging="360"/>
      </w:pPr>
      <w:rPr>
        <w:rFonts w:cs="Times New Roman" w:hint="default"/>
        <w:b w:val="0"/>
        <w:i w:val="0"/>
      </w:rPr>
    </w:lvl>
    <w:lvl w:ilvl="1">
      <w:start w:val="1"/>
      <w:numFmt w:val="lowerLetter"/>
      <w:lvlText w:val="%2."/>
      <w:lvlJc w:val="left"/>
      <w:pPr>
        <w:ind w:left="1440" w:hanging="360"/>
      </w:pPr>
    </w:lvl>
    <w:lvl w:ilvl="2">
      <w:start w:val="1"/>
      <w:numFmt w:val="decimal"/>
      <w:lvlText w:val="(%3)"/>
      <w:lvlJc w:val="left"/>
      <w:pPr>
        <w:ind w:left="2700" w:hanging="72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DA829D6"/>
    <w:multiLevelType w:val="multilevel"/>
    <w:tmpl w:val="3DA829D6"/>
    <w:lvl w:ilvl="0">
      <w:start w:val="1"/>
      <w:numFmt w:val="upperLetter"/>
      <w:pStyle w:val="Header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111678B"/>
    <w:multiLevelType w:val="multilevel"/>
    <w:tmpl w:val="4111678B"/>
    <w:lvl w:ilvl="0">
      <w:start w:val="1"/>
      <w:numFmt w:val="lowerRoman"/>
      <w:lvlText w:val="(%1)"/>
      <w:lvlJc w:val="left"/>
      <w:pPr>
        <w:ind w:left="1080" w:hanging="360"/>
      </w:pPr>
      <w:rPr>
        <w:rFonts w:cs="Times New Roman" w:hint="default"/>
        <w:b w:val="0"/>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454B1776"/>
    <w:multiLevelType w:val="multilevel"/>
    <w:tmpl w:val="78FCCA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lowerLetter"/>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459537BC"/>
    <w:multiLevelType w:val="multilevel"/>
    <w:tmpl w:val="459537BC"/>
    <w:lvl w:ilvl="0">
      <w:start w:val="1"/>
      <w:numFmt w:val="upperLetter"/>
      <w:pStyle w:val="Formatvorlage1"/>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7BA6415"/>
    <w:multiLevelType w:val="hybridMultilevel"/>
    <w:tmpl w:val="9538EB62"/>
    <w:lvl w:ilvl="0" w:tplc="095EA39E">
      <w:start w:val="1"/>
      <w:numFmt w:val="bullet"/>
      <w:lvlText w:val=""/>
      <w:lvlJc w:val="left"/>
      <w:pPr>
        <w:ind w:left="2232" w:hanging="360"/>
      </w:pPr>
      <w:rPr>
        <w:rFonts w:ascii="Symbol" w:hAnsi="Symbol" w:hint="default"/>
      </w:rPr>
    </w:lvl>
    <w:lvl w:ilvl="1" w:tplc="480A0003">
      <w:start w:val="1"/>
      <w:numFmt w:val="bullet"/>
      <w:lvlText w:val="o"/>
      <w:lvlJc w:val="left"/>
      <w:pPr>
        <w:ind w:left="2952" w:hanging="360"/>
      </w:pPr>
      <w:rPr>
        <w:rFonts w:ascii="Courier New" w:hAnsi="Courier New" w:cs="Courier New" w:hint="default"/>
      </w:rPr>
    </w:lvl>
    <w:lvl w:ilvl="2" w:tplc="480A0005" w:tentative="1">
      <w:start w:val="1"/>
      <w:numFmt w:val="bullet"/>
      <w:lvlText w:val=""/>
      <w:lvlJc w:val="left"/>
      <w:pPr>
        <w:ind w:left="3672" w:hanging="360"/>
      </w:pPr>
      <w:rPr>
        <w:rFonts w:ascii="Wingdings" w:hAnsi="Wingdings" w:hint="default"/>
      </w:rPr>
    </w:lvl>
    <w:lvl w:ilvl="3" w:tplc="480A0001" w:tentative="1">
      <w:start w:val="1"/>
      <w:numFmt w:val="bullet"/>
      <w:lvlText w:val=""/>
      <w:lvlJc w:val="left"/>
      <w:pPr>
        <w:ind w:left="4392" w:hanging="360"/>
      </w:pPr>
      <w:rPr>
        <w:rFonts w:ascii="Symbol" w:hAnsi="Symbol" w:hint="default"/>
      </w:rPr>
    </w:lvl>
    <w:lvl w:ilvl="4" w:tplc="480A0003" w:tentative="1">
      <w:start w:val="1"/>
      <w:numFmt w:val="bullet"/>
      <w:lvlText w:val="o"/>
      <w:lvlJc w:val="left"/>
      <w:pPr>
        <w:ind w:left="5112" w:hanging="360"/>
      </w:pPr>
      <w:rPr>
        <w:rFonts w:ascii="Courier New" w:hAnsi="Courier New" w:cs="Courier New" w:hint="default"/>
      </w:rPr>
    </w:lvl>
    <w:lvl w:ilvl="5" w:tplc="480A0005" w:tentative="1">
      <w:start w:val="1"/>
      <w:numFmt w:val="bullet"/>
      <w:lvlText w:val=""/>
      <w:lvlJc w:val="left"/>
      <w:pPr>
        <w:ind w:left="5832" w:hanging="360"/>
      </w:pPr>
      <w:rPr>
        <w:rFonts w:ascii="Wingdings" w:hAnsi="Wingdings" w:hint="default"/>
      </w:rPr>
    </w:lvl>
    <w:lvl w:ilvl="6" w:tplc="480A0001" w:tentative="1">
      <w:start w:val="1"/>
      <w:numFmt w:val="bullet"/>
      <w:lvlText w:val=""/>
      <w:lvlJc w:val="left"/>
      <w:pPr>
        <w:ind w:left="6552" w:hanging="360"/>
      </w:pPr>
      <w:rPr>
        <w:rFonts w:ascii="Symbol" w:hAnsi="Symbol" w:hint="default"/>
      </w:rPr>
    </w:lvl>
    <w:lvl w:ilvl="7" w:tplc="480A0003" w:tentative="1">
      <w:start w:val="1"/>
      <w:numFmt w:val="bullet"/>
      <w:lvlText w:val="o"/>
      <w:lvlJc w:val="left"/>
      <w:pPr>
        <w:ind w:left="7272" w:hanging="360"/>
      </w:pPr>
      <w:rPr>
        <w:rFonts w:ascii="Courier New" w:hAnsi="Courier New" w:cs="Courier New" w:hint="default"/>
      </w:rPr>
    </w:lvl>
    <w:lvl w:ilvl="8" w:tplc="480A0005" w:tentative="1">
      <w:start w:val="1"/>
      <w:numFmt w:val="bullet"/>
      <w:lvlText w:val=""/>
      <w:lvlJc w:val="left"/>
      <w:pPr>
        <w:ind w:left="7992" w:hanging="360"/>
      </w:pPr>
      <w:rPr>
        <w:rFonts w:ascii="Wingdings" w:hAnsi="Wingdings" w:hint="default"/>
      </w:rPr>
    </w:lvl>
  </w:abstractNum>
  <w:abstractNum w:abstractNumId="46" w15:restartNumberingAfterBreak="0">
    <w:nsid w:val="47E85D11"/>
    <w:multiLevelType w:val="hybridMultilevel"/>
    <w:tmpl w:val="5F166B42"/>
    <w:lvl w:ilvl="0" w:tplc="540A0019">
      <w:start w:val="1"/>
      <w:numFmt w:val="lowerLetter"/>
      <w:lvlText w:val="%1."/>
      <w:lvlJc w:val="left"/>
      <w:pPr>
        <w:ind w:left="72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7" w15:restartNumberingAfterBreak="0">
    <w:nsid w:val="48006257"/>
    <w:multiLevelType w:val="multilevel"/>
    <w:tmpl w:val="48006257"/>
    <w:lvl w:ilvl="0">
      <w:start w:val="1"/>
      <w:numFmt w:val="lowerLetter"/>
      <w:lvlText w:val="%1)"/>
      <w:legacy w:legacy="1" w:legacySpace="120" w:legacyIndent="360"/>
      <w:lvlJc w:val="left"/>
      <w:pPr>
        <w:ind w:left="1008" w:hanging="360"/>
      </w:pPr>
      <w:rPr>
        <w:rFonts w:cs="Times New Roman"/>
      </w:rPr>
    </w:lvl>
    <w:lvl w:ilvl="1">
      <w:start w:val="1"/>
      <w:numFmt w:val="lowerLetter"/>
      <w:lvlText w:val="%2."/>
      <w:lvlJc w:val="left"/>
      <w:pPr>
        <w:tabs>
          <w:tab w:val="left" w:pos="4320"/>
        </w:tabs>
        <w:ind w:left="4320" w:hanging="360"/>
      </w:pPr>
      <w:rPr>
        <w:rFonts w:cs="Times New Roman"/>
      </w:rPr>
    </w:lvl>
    <w:lvl w:ilvl="2">
      <w:start w:val="1"/>
      <w:numFmt w:val="lowerRoman"/>
      <w:lvlText w:val="%3."/>
      <w:lvlJc w:val="right"/>
      <w:pPr>
        <w:tabs>
          <w:tab w:val="left" w:pos="5040"/>
        </w:tabs>
        <w:ind w:left="5040" w:hanging="180"/>
      </w:pPr>
      <w:rPr>
        <w:rFonts w:cs="Times New Roman"/>
      </w:rPr>
    </w:lvl>
    <w:lvl w:ilvl="3">
      <w:start w:val="1"/>
      <w:numFmt w:val="decimal"/>
      <w:lvlText w:val="%4."/>
      <w:lvlJc w:val="left"/>
      <w:pPr>
        <w:tabs>
          <w:tab w:val="left" w:pos="5760"/>
        </w:tabs>
        <w:ind w:left="5760" w:hanging="360"/>
      </w:pPr>
      <w:rPr>
        <w:rFonts w:cs="Times New Roman"/>
      </w:rPr>
    </w:lvl>
    <w:lvl w:ilvl="4">
      <w:start w:val="1"/>
      <w:numFmt w:val="lowerLetter"/>
      <w:lvlText w:val="%5."/>
      <w:lvlJc w:val="left"/>
      <w:pPr>
        <w:tabs>
          <w:tab w:val="left" w:pos="6480"/>
        </w:tabs>
        <w:ind w:left="6480" w:hanging="360"/>
      </w:pPr>
      <w:rPr>
        <w:rFonts w:cs="Times New Roman"/>
      </w:rPr>
    </w:lvl>
    <w:lvl w:ilvl="5">
      <w:start w:val="1"/>
      <w:numFmt w:val="lowerRoman"/>
      <w:lvlText w:val="%6."/>
      <w:lvlJc w:val="right"/>
      <w:pPr>
        <w:tabs>
          <w:tab w:val="left" w:pos="7200"/>
        </w:tabs>
        <w:ind w:left="7200" w:hanging="180"/>
      </w:pPr>
      <w:rPr>
        <w:rFonts w:cs="Times New Roman"/>
      </w:rPr>
    </w:lvl>
    <w:lvl w:ilvl="6">
      <w:start w:val="1"/>
      <w:numFmt w:val="decimal"/>
      <w:lvlText w:val="%7."/>
      <w:lvlJc w:val="left"/>
      <w:pPr>
        <w:tabs>
          <w:tab w:val="left" w:pos="7920"/>
        </w:tabs>
        <w:ind w:left="7920" w:hanging="360"/>
      </w:pPr>
      <w:rPr>
        <w:rFonts w:cs="Times New Roman"/>
      </w:rPr>
    </w:lvl>
    <w:lvl w:ilvl="7">
      <w:start w:val="1"/>
      <w:numFmt w:val="lowerLetter"/>
      <w:lvlText w:val="%8."/>
      <w:lvlJc w:val="left"/>
      <w:pPr>
        <w:tabs>
          <w:tab w:val="left" w:pos="8640"/>
        </w:tabs>
        <w:ind w:left="8640" w:hanging="360"/>
      </w:pPr>
      <w:rPr>
        <w:rFonts w:cs="Times New Roman"/>
      </w:rPr>
    </w:lvl>
    <w:lvl w:ilvl="8">
      <w:start w:val="1"/>
      <w:numFmt w:val="lowerRoman"/>
      <w:lvlText w:val="%9."/>
      <w:lvlJc w:val="right"/>
      <w:pPr>
        <w:tabs>
          <w:tab w:val="left" w:pos="9360"/>
        </w:tabs>
        <w:ind w:left="9360" w:hanging="180"/>
      </w:pPr>
      <w:rPr>
        <w:rFonts w:cs="Times New Roman"/>
      </w:rPr>
    </w:lvl>
  </w:abstractNum>
  <w:abstractNum w:abstractNumId="48" w15:restartNumberingAfterBreak="0">
    <w:nsid w:val="48EB1FD1"/>
    <w:multiLevelType w:val="multilevel"/>
    <w:tmpl w:val="48EB1FD1"/>
    <w:lvl w:ilvl="0">
      <w:start w:val="1"/>
      <w:numFmt w:val="lowerRoman"/>
      <w:lvlText w:val="(%1)"/>
      <w:lvlJc w:val="left"/>
      <w:pPr>
        <w:ind w:left="1080" w:hanging="360"/>
      </w:pPr>
      <w:rPr>
        <w:rFonts w:cs="Times New Roman" w:hint="default"/>
        <w:b w:val="0"/>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 w15:restartNumberingAfterBreak="0">
    <w:nsid w:val="4B6C42FA"/>
    <w:multiLevelType w:val="singleLevel"/>
    <w:tmpl w:val="4B6C42FA"/>
    <w:lvl w:ilvl="0">
      <w:start w:val="1"/>
      <w:numFmt w:val="lowerLetter"/>
      <w:lvlText w:val="%1)"/>
      <w:legacy w:legacy="1" w:legacySpace="120" w:legacyIndent="360"/>
      <w:lvlJc w:val="left"/>
      <w:pPr>
        <w:ind w:left="360" w:hanging="360"/>
      </w:pPr>
      <w:rPr>
        <w:rFonts w:cs="Times New Roman"/>
        <w:b w:val="0"/>
        <w:i w:val="0"/>
      </w:rPr>
    </w:lvl>
  </w:abstractNum>
  <w:abstractNum w:abstractNumId="50" w15:restartNumberingAfterBreak="0">
    <w:nsid w:val="50B90B10"/>
    <w:multiLevelType w:val="multilevel"/>
    <w:tmpl w:val="50B90B10"/>
    <w:lvl w:ilvl="0">
      <w:start w:val="2"/>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3147D9C"/>
    <w:multiLevelType w:val="multilevel"/>
    <w:tmpl w:val="53147D9C"/>
    <w:lvl w:ilvl="0">
      <w:start w:val="1"/>
      <w:numFmt w:val="decimal"/>
      <w:pStyle w:val="S1-Header2"/>
      <w:isLgl/>
      <w:lvlText w:val="%1."/>
      <w:lvlJc w:val="left"/>
      <w:pPr>
        <w:tabs>
          <w:tab w:val="left" w:pos="432"/>
        </w:tabs>
        <w:ind w:left="432" w:hanging="432"/>
      </w:pPr>
      <w:rPr>
        <w:rFonts w:hint="default"/>
        <w:b/>
        <w:i w:val="0"/>
        <w:sz w:val="24"/>
      </w:rPr>
    </w:lvl>
    <w:lvl w:ilvl="1">
      <w:start w:val="1"/>
      <w:numFmt w:val="decimal"/>
      <w:pStyle w:val="S1-subpara"/>
      <w:isLgl/>
      <w:lvlText w:val="%1.%2"/>
      <w:lvlJc w:val="left"/>
      <w:pPr>
        <w:tabs>
          <w:tab w:val="left" w:pos="576"/>
        </w:tabs>
        <w:ind w:left="576" w:hanging="576"/>
      </w:pPr>
      <w:rPr>
        <w:rFonts w:ascii="Times New Roman" w:hAnsi="Times New Roman" w:hint="default"/>
        <w:b w:val="0"/>
        <w:i w:val="0"/>
        <w:sz w:val="24"/>
      </w:rPr>
    </w:lvl>
    <w:lvl w:ilvl="2">
      <w:start w:val="1"/>
      <w:numFmt w:val="lowerLetter"/>
      <w:lvlText w:val="(%3)"/>
      <w:lvlJc w:val="left"/>
      <w:pPr>
        <w:tabs>
          <w:tab w:val="left" w:pos="864"/>
        </w:tabs>
        <w:ind w:left="864" w:hanging="432"/>
      </w:pPr>
      <w:rPr>
        <w:rFonts w:ascii="Times New Roman" w:hAnsi="Times New Roman" w:hint="default"/>
        <w:b w:val="0"/>
        <w:i w:val="0"/>
        <w:sz w:val="24"/>
      </w:rPr>
    </w:lvl>
    <w:lvl w:ilvl="3">
      <w:start w:val="1"/>
      <w:numFmt w:val="lowerRoman"/>
      <w:lvlText w:val="(%4)"/>
      <w:lvlJc w:val="left"/>
      <w:pPr>
        <w:tabs>
          <w:tab w:val="left" w:pos="1512"/>
        </w:tabs>
        <w:ind w:left="1512" w:hanging="648"/>
      </w:pPr>
      <w:rPr>
        <w:rFonts w:ascii="Times New Roman" w:hAnsi="Times New Roman" w:hint="default"/>
        <w:b w:val="0"/>
        <w:i w:val="0"/>
        <w:sz w:val="24"/>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52" w15:restartNumberingAfterBreak="0">
    <w:nsid w:val="53CC06A9"/>
    <w:multiLevelType w:val="multilevel"/>
    <w:tmpl w:val="53CC06A9"/>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3E841A2"/>
    <w:multiLevelType w:val="hybridMultilevel"/>
    <w:tmpl w:val="36F840B4"/>
    <w:lvl w:ilvl="0" w:tplc="BCE40136">
      <w:start w:val="1"/>
      <w:numFmt w:val="lowerLetter"/>
      <w:lvlText w:val="(%1)"/>
      <w:lvlJc w:val="left"/>
      <w:pPr>
        <w:ind w:left="827" w:hanging="360"/>
      </w:pPr>
      <w:rPr>
        <w:rFonts w:ascii="Times New Roman" w:eastAsia="Times New Roman" w:hAnsi="Times New Roman" w:cs="Times New Roman" w:hint="default"/>
        <w:spacing w:val="-20"/>
        <w:w w:val="99"/>
        <w:sz w:val="24"/>
        <w:szCs w:val="24"/>
      </w:rPr>
    </w:lvl>
    <w:lvl w:ilvl="1" w:tplc="AD1ED2C2">
      <w:numFmt w:val="bullet"/>
      <w:lvlText w:val="•"/>
      <w:lvlJc w:val="left"/>
      <w:pPr>
        <w:ind w:left="1498" w:hanging="360"/>
      </w:pPr>
      <w:rPr>
        <w:rFonts w:hint="default"/>
      </w:rPr>
    </w:lvl>
    <w:lvl w:ilvl="2" w:tplc="13E2190E">
      <w:numFmt w:val="bullet"/>
      <w:lvlText w:val="•"/>
      <w:lvlJc w:val="left"/>
      <w:pPr>
        <w:ind w:left="2177" w:hanging="360"/>
      </w:pPr>
      <w:rPr>
        <w:rFonts w:hint="default"/>
      </w:rPr>
    </w:lvl>
    <w:lvl w:ilvl="3" w:tplc="6D3AB09A">
      <w:numFmt w:val="bullet"/>
      <w:lvlText w:val="•"/>
      <w:lvlJc w:val="left"/>
      <w:pPr>
        <w:ind w:left="2855" w:hanging="360"/>
      </w:pPr>
      <w:rPr>
        <w:rFonts w:hint="default"/>
      </w:rPr>
    </w:lvl>
    <w:lvl w:ilvl="4" w:tplc="A71E96CA">
      <w:numFmt w:val="bullet"/>
      <w:lvlText w:val="•"/>
      <w:lvlJc w:val="left"/>
      <w:pPr>
        <w:ind w:left="3534" w:hanging="360"/>
      </w:pPr>
      <w:rPr>
        <w:rFonts w:hint="default"/>
      </w:rPr>
    </w:lvl>
    <w:lvl w:ilvl="5" w:tplc="63B69ECC">
      <w:numFmt w:val="bullet"/>
      <w:lvlText w:val="•"/>
      <w:lvlJc w:val="left"/>
      <w:pPr>
        <w:ind w:left="4212" w:hanging="360"/>
      </w:pPr>
      <w:rPr>
        <w:rFonts w:hint="default"/>
      </w:rPr>
    </w:lvl>
    <w:lvl w:ilvl="6" w:tplc="6004CD84">
      <w:numFmt w:val="bullet"/>
      <w:lvlText w:val="•"/>
      <w:lvlJc w:val="left"/>
      <w:pPr>
        <w:ind w:left="4891" w:hanging="360"/>
      </w:pPr>
      <w:rPr>
        <w:rFonts w:hint="default"/>
      </w:rPr>
    </w:lvl>
    <w:lvl w:ilvl="7" w:tplc="B7C6BA3A">
      <w:numFmt w:val="bullet"/>
      <w:lvlText w:val="•"/>
      <w:lvlJc w:val="left"/>
      <w:pPr>
        <w:ind w:left="5569" w:hanging="360"/>
      </w:pPr>
      <w:rPr>
        <w:rFonts w:hint="default"/>
      </w:rPr>
    </w:lvl>
    <w:lvl w:ilvl="8" w:tplc="D8C45EF2">
      <w:numFmt w:val="bullet"/>
      <w:lvlText w:val="•"/>
      <w:lvlJc w:val="left"/>
      <w:pPr>
        <w:ind w:left="6248" w:hanging="360"/>
      </w:pPr>
      <w:rPr>
        <w:rFonts w:hint="default"/>
      </w:rPr>
    </w:lvl>
  </w:abstractNum>
  <w:abstractNum w:abstractNumId="54" w15:restartNumberingAfterBreak="0">
    <w:nsid w:val="540D3853"/>
    <w:multiLevelType w:val="hybridMultilevel"/>
    <w:tmpl w:val="20E0A90E"/>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5" w15:restartNumberingAfterBreak="0">
    <w:nsid w:val="5B447FBA"/>
    <w:multiLevelType w:val="multilevel"/>
    <w:tmpl w:val="5B447FBA"/>
    <w:lvl w:ilvl="0">
      <w:start w:val="1"/>
      <w:numFmt w:val="lowerLetter"/>
      <w:lvlText w:val="(%1)"/>
      <w:lvlJc w:val="left"/>
      <w:pPr>
        <w:tabs>
          <w:tab w:val="left" w:pos="720"/>
        </w:tabs>
        <w:ind w:left="720" w:hanging="360"/>
      </w:pPr>
      <w:rPr>
        <w:rFonts w:hint="default"/>
        <w:b w:val="0"/>
        <w:i w:val="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6" w15:restartNumberingAfterBreak="0">
    <w:nsid w:val="5BF75702"/>
    <w:multiLevelType w:val="multilevel"/>
    <w:tmpl w:val="250A6AA0"/>
    <w:lvl w:ilvl="0">
      <w:start w:val="1"/>
      <w:numFmt w:val="lowerLetter"/>
      <w:lvlText w:val="(%1)"/>
      <w:lvlJc w:val="left"/>
      <w:pPr>
        <w:ind w:left="720" w:hanging="360"/>
      </w:pPr>
      <w:rPr>
        <w:rFonts w:ascii="Arial" w:hAnsi="Arial" w:cs="Arial" w:hint="default"/>
        <w:i w:val="0"/>
        <w:color w:val="auto"/>
        <w:sz w:val="24"/>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D3867F6"/>
    <w:multiLevelType w:val="multilevel"/>
    <w:tmpl w:val="5D3867F6"/>
    <w:lvl w:ilvl="0">
      <w:start w:val="1"/>
      <w:numFmt w:val="bullet"/>
      <w:pStyle w:val="Listeabc"/>
      <w:lvlText w:val=""/>
      <w:lvlJc w:val="left"/>
      <w:pPr>
        <w:tabs>
          <w:tab w:val="left" w:pos="709"/>
        </w:tabs>
        <w:ind w:left="709" w:hanging="709"/>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8" w15:restartNumberingAfterBreak="0">
    <w:nsid w:val="5E1A61BB"/>
    <w:multiLevelType w:val="multilevel"/>
    <w:tmpl w:val="5E1A61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F766EA0"/>
    <w:multiLevelType w:val="multilevel"/>
    <w:tmpl w:val="5F766EA0"/>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2372C94"/>
    <w:multiLevelType w:val="multilevel"/>
    <w:tmpl w:val="62372C94"/>
    <w:lvl w:ilvl="0">
      <w:start w:val="26"/>
      <w:numFmt w:val="decimal"/>
      <w:lvlText w:val="%1."/>
      <w:lvlJc w:val="left"/>
      <w:pPr>
        <w:ind w:left="360" w:hanging="360"/>
      </w:pPr>
      <w:rPr>
        <w:rFonts w:ascii="Arial" w:hAnsi="Arial" w:cs="Arial" w:hint="default"/>
        <w:color w:val="auto"/>
        <w:sz w:val="22"/>
        <w:szCs w:val="22"/>
        <w:u w:val="none" w:color="EEECE1" w:themeColor="background2"/>
      </w:rPr>
    </w:lvl>
    <w:lvl w:ilvl="1">
      <w:start w:val="1"/>
      <w:numFmt w:val="decimal"/>
      <w:lvlText w:val="%1.%2."/>
      <w:lvlJc w:val="left"/>
      <w:pPr>
        <w:ind w:left="792" w:hanging="432"/>
      </w:pPr>
      <w:rPr>
        <w:rFonts w:hint="default"/>
        <w:b w:val="0"/>
        <w:i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632D6F63"/>
    <w:multiLevelType w:val="multilevel"/>
    <w:tmpl w:val="632D6F63"/>
    <w:lvl w:ilvl="0">
      <w:start w:val="1"/>
      <w:numFmt w:val="lowerLetter"/>
      <w:lvlText w:val="%1)"/>
      <w:lvlJc w:val="left"/>
      <w:pPr>
        <w:ind w:left="861" w:hanging="360"/>
      </w:pPr>
    </w:lvl>
    <w:lvl w:ilvl="1">
      <w:start w:val="1"/>
      <w:numFmt w:val="lowerLetter"/>
      <w:lvlText w:val="(%2)"/>
      <w:lvlJc w:val="left"/>
      <w:pPr>
        <w:ind w:left="1626" w:hanging="405"/>
      </w:pPr>
      <w:rPr>
        <w:rFonts w:hint="default"/>
      </w:rPr>
    </w:lvl>
    <w:lvl w:ilvl="2">
      <w:start w:val="1"/>
      <w:numFmt w:val="lowerRoman"/>
      <w:lvlText w:val="%3."/>
      <w:lvlJc w:val="right"/>
      <w:pPr>
        <w:ind w:left="2301" w:hanging="180"/>
      </w:pPr>
    </w:lvl>
    <w:lvl w:ilvl="3">
      <w:start w:val="1"/>
      <w:numFmt w:val="decimal"/>
      <w:lvlText w:val="%4."/>
      <w:lvlJc w:val="left"/>
      <w:pPr>
        <w:ind w:left="3021" w:hanging="360"/>
      </w:pPr>
    </w:lvl>
    <w:lvl w:ilvl="4">
      <w:start w:val="1"/>
      <w:numFmt w:val="lowerLetter"/>
      <w:lvlText w:val="%5."/>
      <w:lvlJc w:val="left"/>
      <w:pPr>
        <w:ind w:left="3741" w:hanging="360"/>
      </w:pPr>
    </w:lvl>
    <w:lvl w:ilvl="5">
      <w:start w:val="1"/>
      <w:numFmt w:val="lowerRoman"/>
      <w:lvlText w:val="%6."/>
      <w:lvlJc w:val="right"/>
      <w:pPr>
        <w:ind w:left="4461" w:hanging="180"/>
      </w:pPr>
    </w:lvl>
    <w:lvl w:ilvl="6">
      <w:start w:val="1"/>
      <w:numFmt w:val="decimal"/>
      <w:lvlText w:val="%7."/>
      <w:lvlJc w:val="left"/>
      <w:pPr>
        <w:ind w:left="5181" w:hanging="360"/>
      </w:pPr>
    </w:lvl>
    <w:lvl w:ilvl="7">
      <w:start w:val="1"/>
      <w:numFmt w:val="lowerLetter"/>
      <w:lvlText w:val="%8."/>
      <w:lvlJc w:val="left"/>
      <w:pPr>
        <w:ind w:left="5901" w:hanging="360"/>
      </w:pPr>
    </w:lvl>
    <w:lvl w:ilvl="8">
      <w:start w:val="1"/>
      <w:numFmt w:val="lowerRoman"/>
      <w:lvlText w:val="%9."/>
      <w:lvlJc w:val="right"/>
      <w:pPr>
        <w:ind w:left="6621" w:hanging="180"/>
      </w:pPr>
    </w:lvl>
  </w:abstractNum>
  <w:abstractNum w:abstractNumId="62" w15:restartNumberingAfterBreak="0">
    <w:nsid w:val="642533B1"/>
    <w:multiLevelType w:val="multilevel"/>
    <w:tmpl w:val="642533B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700" w:hanging="72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5CB56CA"/>
    <w:multiLevelType w:val="hybridMultilevel"/>
    <w:tmpl w:val="7986AF20"/>
    <w:lvl w:ilvl="0" w:tplc="FCB42604">
      <w:start w:val="1"/>
      <w:numFmt w:val="lowerLetter"/>
      <w:lvlText w:val="(%1)"/>
      <w:lvlJc w:val="left"/>
      <w:pPr>
        <w:ind w:left="539" w:hanging="432"/>
      </w:pPr>
      <w:rPr>
        <w:rFonts w:ascii="Times New Roman" w:eastAsia="Times New Roman" w:hAnsi="Times New Roman" w:cs="Times New Roman" w:hint="default"/>
        <w:spacing w:val="-10"/>
        <w:w w:val="99"/>
        <w:sz w:val="24"/>
        <w:szCs w:val="24"/>
      </w:rPr>
    </w:lvl>
    <w:lvl w:ilvl="1" w:tplc="C944D9C8">
      <w:start w:val="1"/>
      <w:numFmt w:val="lowerRoman"/>
      <w:lvlText w:val="(%2)"/>
      <w:lvlJc w:val="left"/>
      <w:pPr>
        <w:ind w:left="1079" w:hanging="432"/>
      </w:pPr>
      <w:rPr>
        <w:rFonts w:ascii="Times New Roman" w:eastAsia="Times New Roman" w:hAnsi="Times New Roman" w:cs="Times New Roman" w:hint="default"/>
        <w:spacing w:val="-10"/>
        <w:w w:val="99"/>
        <w:sz w:val="24"/>
        <w:szCs w:val="24"/>
      </w:rPr>
    </w:lvl>
    <w:lvl w:ilvl="2" w:tplc="729C599E">
      <w:numFmt w:val="bullet"/>
      <w:lvlText w:val="•"/>
      <w:lvlJc w:val="left"/>
      <w:pPr>
        <w:ind w:left="1805" w:hanging="432"/>
      </w:pPr>
      <w:rPr>
        <w:rFonts w:hint="default"/>
      </w:rPr>
    </w:lvl>
    <w:lvl w:ilvl="3" w:tplc="5C524EB8">
      <w:numFmt w:val="bullet"/>
      <w:lvlText w:val="•"/>
      <w:lvlJc w:val="left"/>
      <w:pPr>
        <w:ind w:left="2530" w:hanging="432"/>
      </w:pPr>
      <w:rPr>
        <w:rFonts w:hint="default"/>
      </w:rPr>
    </w:lvl>
    <w:lvl w:ilvl="4" w:tplc="5E52D3A4">
      <w:numFmt w:val="bullet"/>
      <w:lvlText w:val="•"/>
      <w:lvlJc w:val="left"/>
      <w:pPr>
        <w:ind w:left="3255" w:hanging="432"/>
      </w:pPr>
      <w:rPr>
        <w:rFonts w:hint="default"/>
      </w:rPr>
    </w:lvl>
    <w:lvl w:ilvl="5" w:tplc="CB8E9422">
      <w:numFmt w:val="bullet"/>
      <w:lvlText w:val="•"/>
      <w:lvlJc w:val="left"/>
      <w:pPr>
        <w:ind w:left="3980" w:hanging="432"/>
      </w:pPr>
      <w:rPr>
        <w:rFonts w:hint="default"/>
      </w:rPr>
    </w:lvl>
    <w:lvl w:ilvl="6" w:tplc="8500BE5E">
      <w:numFmt w:val="bullet"/>
      <w:lvlText w:val="•"/>
      <w:lvlJc w:val="left"/>
      <w:pPr>
        <w:ind w:left="4705" w:hanging="432"/>
      </w:pPr>
      <w:rPr>
        <w:rFonts w:hint="default"/>
      </w:rPr>
    </w:lvl>
    <w:lvl w:ilvl="7" w:tplc="AE661CA6">
      <w:numFmt w:val="bullet"/>
      <w:lvlText w:val="•"/>
      <w:lvlJc w:val="left"/>
      <w:pPr>
        <w:ind w:left="5430" w:hanging="432"/>
      </w:pPr>
      <w:rPr>
        <w:rFonts w:hint="default"/>
      </w:rPr>
    </w:lvl>
    <w:lvl w:ilvl="8" w:tplc="590811EE">
      <w:numFmt w:val="bullet"/>
      <w:lvlText w:val="•"/>
      <w:lvlJc w:val="left"/>
      <w:pPr>
        <w:ind w:left="6155" w:hanging="432"/>
      </w:pPr>
      <w:rPr>
        <w:rFonts w:hint="default"/>
      </w:rPr>
    </w:lvl>
  </w:abstractNum>
  <w:abstractNum w:abstractNumId="64" w15:restartNumberingAfterBreak="0">
    <w:nsid w:val="69BE77E6"/>
    <w:multiLevelType w:val="multilevel"/>
    <w:tmpl w:val="8370C1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rPr>
        <w:sz w:val="22"/>
        <w:szCs w:val="22"/>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5" w15:restartNumberingAfterBreak="0">
    <w:nsid w:val="6A3258EA"/>
    <w:multiLevelType w:val="hybridMultilevel"/>
    <w:tmpl w:val="A4F48EC8"/>
    <w:lvl w:ilvl="0" w:tplc="095EA39E">
      <w:start w:val="1"/>
      <w:numFmt w:val="bullet"/>
      <w:lvlText w:val=""/>
      <w:lvlJc w:val="left"/>
      <w:pPr>
        <w:ind w:left="2232" w:hanging="360"/>
      </w:pPr>
      <w:rPr>
        <w:rFonts w:ascii="Symbol" w:hAnsi="Symbol" w:hint="default"/>
      </w:rPr>
    </w:lvl>
    <w:lvl w:ilvl="1" w:tplc="480A0003" w:tentative="1">
      <w:start w:val="1"/>
      <w:numFmt w:val="bullet"/>
      <w:lvlText w:val="o"/>
      <w:lvlJc w:val="left"/>
      <w:pPr>
        <w:ind w:left="2952" w:hanging="360"/>
      </w:pPr>
      <w:rPr>
        <w:rFonts w:ascii="Courier New" w:hAnsi="Courier New" w:cs="Courier New" w:hint="default"/>
      </w:rPr>
    </w:lvl>
    <w:lvl w:ilvl="2" w:tplc="480A0005" w:tentative="1">
      <w:start w:val="1"/>
      <w:numFmt w:val="bullet"/>
      <w:lvlText w:val=""/>
      <w:lvlJc w:val="left"/>
      <w:pPr>
        <w:ind w:left="3672" w:hanging="360"/>
      </w:pPr>
      <w:rPr>
        <w:rFonts w:ascii="Wingdings" w:hAnsi="Wingdings" w:hint="default"/>
      </w:rPr>
    </w:lvl>
    <w:lvl w:ilvl="3" w:tplc="480A0001" w:tentative="1">
      <w:start w:val="1"/>
      <w:numFmt w:val="bullet"/>
      <w:lvlText w:val=""/>
      <w:lvlJc w:val="left"/>
      <w:pPr>
        <w:ind w:left="4392" w:hanging="360"/>
      </w:pPr>
      <w:rPr>
        <w:rFonts w:ascii="Symbol" w:hAnsi="Symbol" w:hint="default"/>
      </w:rPr>
    </w:lvl>
    <w:lvl w:ilvl="4" w:tplc="480A0003" w:tentative="1">
      <w:start w:val="1"/>
      <w:numFmt w:val="bullet"/>
      <w:lvlText w:val="o"/>
      <w:lvlJc w:val="left"/>
      <w:pPr>
        <w:ind w:left="5112" w:hanging="360"/>
      </w:pPr>
      <w:rPr>
        <w:rFonts w:ascii="Courier New" w:hAnsi="Courier New" w:cs="Courier New" w:hint="default"/>
      </w:rPr>
    </w:lvl>
    <w:lvl w:ilvl="5" w:tplc="480A0005" w:tentative="1">
      <w:start w:val="1"/>
      <w:numFmt w:val="bullet"/>
      <w:lvlText w:val=""/>
      <w:lvlJc w:val="left"/>
      <w:pPr>
        <w:ind w:left="5832" w:hanging="360"/>
      </w:pPr>
      <w:rPr>
        <w:rFonts w:ascii="Wingdings" w:hAnsi="Wingdings" w:hint="default"/>
      </w:rPr>
    </w:lvl>
    <w:lvl w:ilvl="6" w:tplc="480A0001" w:tentative="1">
      <w:start w:val="1"/>
      <w:numFmt w:val="bullet"/>
      <w:lvlText w:val=""/>
      <w:lvlJc w:val="left"/>
      <w:pPr>
        <w:ind w:left="6552" w:hanging="360"/>
      </w:pPr>
      <w:rPr>
        <w:rFonts w:ascii="Symbol" w:hAnsi="Symbol" w:hint="default"/>
      </w:rPr>
    </w:lvl>
    <w:lvl w:ilvl="7" w:tplc="480A0003" w:tentative="1">
      <w:start w:val="1"/>
      <w:numFmt w:val="bullet"/>
      <w:lvlText w:val="o"/>
      <w:lvlJc w:val="left"/>
      <w:pPr>
        <w:ind w:left="7272" w:hanging="360"/>
      </w:pPr>
      <w:rPr>
        <w:rFonts w:ascii="Courier New" w:hAnsi="Courier New" w:cs="Courier New" w:hint="default"/>
      </w:rPr>
    </w:lvl>
    <w:lvl w:ilvl="8" w:tplc="480A0005" w:tentative="1">
      <w:start w:val="1"/>
      <w:numFmt w:val="bullet"/>
      <w:lvlText w:val=""/>
      <w:lvlJc w:val="left"/>
      <w:pPr>
        <w:ind w:left="7992" w:hanging="360"/>
      </w:pPr>
      <w:rPr>
        <w:rFonts w:ascii="Wingdings" w:hAnsi="Wingdings" w:hint="default"/>
      </w:rPr>
    </w:lvl>
  </w:abstractNum>
  <w:abstractNum w:abstractNumId="66" w15:restartNumberingAfterBreak="0">
    <w:nsid w:val="6AC00DF8"/>
    <w:multiLevelType w:val="multilevel"/>
    <w:tmpl w:val="6AC00DF8"/>
    <w:lvl w:ilvl="0">
      <w:start w:val="1"/>
      <w:numFmt w:val="lowerLetter"/>
      <w:lvlText w:val="(%1)"/>
      <w:lvlJc w:val="left"/>
      <w:pPr>
        <w:tabs>
          <w:tab w:val="left" w:pos="720"/>
        </w:tabs>
        <w:ind w:left="720" w:hanging="360"/>
      </w:pPr>
      <w:rPr>
        <w:rFonts w:hint="default"/>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0815356"/>
    <w:multiLevelType w:val="multilevel"/>
    <w:tmpl w:val="70815356"/>
    <w:lvl w:ilvl="0">
      <w:start w:val="1"/>
      <w:numFmt w:val="decimal"/>
      <w:lvlText w:val="%1."/>
      <w:lvlJc w:val="left"/>
      <w:pPr>
        <w:ind w:left="644" w:hanging="360"/>
      </w:pPr>
      <w:rPr>
        <w:rFonts w:hint="default"/>
        <w:b/>
      </w:rPr>
    </w:lvl>
    <w:lvl w:ilvl="1">
      <w:start w:val="1"/>
      <w:numFmt w:val="decimal"/>
      <w:lvlText w:val="%1.%2."/>
      <w:lvlJc w:val="left"/>
      <w:pPr>
        <w:ind w:left="792" w:hanging="432"/>
      </w:pPr>
      <w:rPr>
        <w:rFonts w:hint="default"/>
        <w:b w:val="0"/>
        <w:i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7208677D"/>
    <w:multiLevelType w:val="multilevel"/>
    <w:tmpl w:val="7208677D"/>
    <w:lvl w:ilvl="0">
      <w:start w:val="1"/>
      <w:numFmt w:val="lowerLetter"/>
      <w:lvlText w:val="%1)"/>
      <w:lvlJc w:val="left"/>
      <w:pPr>
        <w:ind w:left="-1083" w:hanging="360"/>
      </w:pPr>
    </w:lvl>
    <w:lvl w:ilvl="1">
      <w:start w:val="1"/>
      <w:numFmt w:val="lowerLetter"/>
      <w:lvlText w:val="%2."/>
      <w:lvlJc w:val="left"/>
      <w:pPr>
        <w:ind w:left="-363" w:hanging="360"/>
      </w:pPr>
    </w:lvl>
    <w:lvl w:ilvl="2">
      <w:start w:val="1"/>
      <w:numFmt w:val="lowerRoman"/>
      <w:lvlText w:val="%3."/>
      <w:lvlJc w:val="right"/>
      <w:pPr>
        <w:ind w:left="357" w:hanging="180"/>
      </w:pPr>
    </w:lvl>
    <w:lvl w:ilvl="3">
      <w:start w:val="1"/>
      <w:numFmt w:val="decimal"/>
      <w:lvlText w:val="%4."/>
      <w:lvlJc w:val="left"/>
      <w:pPr>
        <w:ind w:left="1077" w:hanging="360"/>
      </w:pPr>
    </w:lvl>
    <w:lvl w:ilvl="4">
      <w:start w:val="1"/>
      <w:numFmt w:val="lowerLetter"/>
      <w:lvlText w:val="%5."/>
      <w:lvlJc w:val="left"/>
      <w:pPr>
        <w:ind w:left="1797" w:hanging="360"/>
      </w:pPr>
    </w:lvl>
    <w:lvl w:ilvl="5">
      <w:start w:val="1"/>
      <w:numFmt w:val="lowerRoman"/>
      <w:lvlText w:val="%6."/>
      <w:lvlJc w:val="right"/>
      <w:pPr>
        <w:ind w:left="2517" w:hanging="180"/>
      </w:pPr>
    </w:lvl>
    <w:lvl w:ilvl="6">
      <w:start w:val="1"/>
      <w:numFmt w:val="decimal"/>
      <w:lvlText w:val="%7."/>
      <w:lvlJc w:val="left"/>
      <w:pPr>
        <w:ind w:left="3237" w:hanging="360"/>
      </w:pPr>
    </w:lvl>
    <w:lvl w:ilvl="7">
      <w:start w:val="1"/>
      <w:numFmt w:val="lowerLetter"/>
      <w:lvlText w:val="%8."/>
      <w:lvlJc w:val="left"/>
      <w:pPr>
        <w:ind w:left="3957" w:hanging="360"/>
      </w:pPr>
    </w:lvl>
    <w:lvl w:ilvl="8">
      <w:start w:val="1"/>
      <w:numFmt w:val="lowerRoman"/>
      <w:lvlText w:val="%9."/>
      <w:lvlJc w:val="right"/>
      <w:pPr>
        <w:ind w:left="4677" w:hanging="180"/>
      </w:pPr>
    </w:lvl>
  </w:abstractNum>
  <w:abstractNum w:abstractNumId="69" w15:restartNumberingAfterBreak="0">
    <w:nsid w:val="74EA1824"/>
    <w:multiLevelType w:val="multilevel"/>
    <w:tmpl w:val="74EA1824"/>
    <w:lvl w:ilvl="0">
      <w:start w:val="1"/>
      <w:numFmt w:val="lowerLetter"/>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0" w15:restartNumberingAfterBreak="0">
    <w:nsid w:val="7865178E"/>
    <w:multiLevelType w:val="singleLevel"/>
    <w:tmpl w:val="7865178E"/>
    <w:lvl w:ilvl="0">
      <w:start w:val="1"/>
      <w:numFmt w:val="lowerRoman"/>
      <w:lvlText w:val="%1)"/>
      <w:lvlJc w:val="left"/>
      <w:pPr>
        <w:tabs>
          <w:tab w:val="left" w:pos="0"/>
        </w:tabs>
        <w:ind w:left="2160" w:hanging="180"/>
      </w:pPr>
      <w:rPr>
        <w:rFonts w:cs="Times New Roman" w:hint="default"/>
      </w:rPr>
    </w:lvl>
  </w:abstractNum>
  <w:abstractNum w:abstractNumId="71" w15:restartNumberingAfterBreak="0">
    <w:nsid w:val="7A34731F"/>
    <w:multiLevelType w:val="multilevel"/>
    <w:tmpl w:val="7A34731F"/>
    <w:lvl w:ilvl="0">
      <w:start w:val="1"/>
      <w:numFmt w:val="lowerLetter"/>
      <w:lvlText w:val="%1)"/>
      <w:lvlJc w:val="left"/>
      <w:pPr>
        <w:tabs>
          <w:tab w:val="left" w:pos="596"/>
        </w:tabs>
        <w:ind w:left="596" w:hanging="454"/>
      </w:pPr>
      <w:rPr>
        <w:rFonts w:hint="default"/>
        <w:b w:val="0"/>
        <w:i w:val="0"/>
      </w:rPr>
    </w:lvl>
    <w:lvl w:ilvl="1">
      <w:start w:val="1"/>
      <w:numFmt w:val="lowerLetter"/>
      <w:lvlText w:val="%2."/>
      <w:lvlJc w:val="left"/>
      <w:pPr>
        <w:tabs>
          <w:tab w:val="left" w:pos="1469"/>
        </w:tabs>
        <w:ind w:left="1469" w:hanging="360"/>
      </w:pPr>
      <w:rPr>
        <w:rFonts w:cs="Times New Roman"/>
      </w:rPr>
    </w:lvl>
    <w:lvl w:ilvl="2">
      <w:start w:val="1"/>
      <w:numFmt w:val="lowerRoman"/>
      <w:lvlText w:val="%3."/>
      <w:lvlJc w:val="right"/>
      <w:pPr>
        <w:tabs>
          <w:tab w:val="left" w:pos="2189"/>
        </w:tabs>
        <w:ind w:left="2189" w:hanging="180"/>
      </w:pPr>
      <w:rPr>
        <w:rFonts w:cs="Times New Roman"/>
      </w:rPr>
    </w:lvl>
    <w:lvl w:ilvl="3">
      <w:start w:val="1"/>
      <w:numFmt w:val="decimal"/>
      <w:lvlText w:val="%4."/>
      <w:lvlJc w:val="left"/>
      <w:pPr>
        <w:tabs>
          <w:tab w:val="left" w:pos="2909"/>
        </w:tabs>
        <w:ind w:left="2909" w:hanging="360"/>
      </w:pPr>
      <w:rPr>
        <w:rFonts w:cs="Times New Roman"/>
      </w:rPr>
    </w:lvl>
    <w:lvl w:ilvl="4">
      <w:start w:val="1"/>
      <w:numFmt w:val="lowerLetter"/>
      <w:lvlText w:val="%5."/>
      <w:lvlJc w:val="left"/>
      <w:pPr>
        <w:tabs>
          <w:tab w:val="left" w:pos="3629"/>
        </w:tabs>
        <w:ind w:left="3629" w:hanging="360"/>
      </w:pPr>
      <w:rPr>
        <w:rFonts w:cs="Times New Roman"/>
      </w:rPr>
    </w:lvl>
    <w:lvl w:ilvl="5">
      <w:start w:val="1"/>
      <w:numFmt w:val="lowerRoman"/>
      <w:lvlText w:val="%6."/>
      <w:lvlJc w:val="right"/>
      <w:pPr>
        <w:tabs>
          <w:tab w:val="left" w:pos="4349"/>
        </w:tabs>
        <w:ind w:left="4349" w:hanging="180"/>
      </w:pPr>
      <w:rPr>
        <w:rFonts w:cs="Times New Roman"/>
      </w:rPr>
    </w:lvl>
    <w:lvl w:ilvl="6">
      <w:start w:val="1"/>
      <w:numFmt w:val="decimal"/>
      <w:lvlText w:val="%7."/>
      <w:lvlJc w:val="left"/>
      <w:pPr>
        <w:tabs>
          <w:tab w:val="left" w:pos="5069"/>
        </w:tabs>
        <w:ind w:left="5069" w:hanging="360"/>
      </w:pPr>
      <w:rPr>
        <w:rFonts w:cs="Times New Roman"/>
      </w:rPr>
    </w:lvl>
    <w:lvl w:ilvl="7">
      <w:start w:val="1"/>
      <w:numFmt w:val="lowerLetter"/>
      <w:lvlText w:val="%8."/>
      <w:lvlJc w:val="left"/>
      <w:pPr>
        <w:tabs>
          <w:tab w:val="left" w:pos="5789"/>
        </w:tabs>
        <w:ind w:left="5789" w:hanging="360"/>
      </w:pPr>
      <w:rPr>
        <w:rFonts w:cs="Times New Roman"/>
      </w:rPr>
    </w:lvl>
    <w:lvl w:ilvl="8">
      <w:start w:val="1"/>
      <w:numFmt w:val="lowerRoman"/>
      <w:lvlText w:val="%9."/>
      <w:lvlJc w:val="right"/>
      <w:pPr>
        <w:tabs>
          <w:tab w:val="left" w:pos="6509"/>
        </w:tabs>
        <w:ind w:left="6509" w:hanging="180"/>
      </w:pPr>
      <w:rPr>
        <w:rFonts w:cs="Times New Roman"/>
      </w:rPr>
    </w:lvl>
  </w:abstractNum>
  <w:abstractNum w:abstractNumId="72" w15:restartNumberingAfterBreak="0">
    <w:nsid w:val="7B1073F1"/>
    <w:multiLevelType w:val="hybridMultilevel"/>
    <w:tmpl w:val="8F64534C"/>
    <w:lvl w:ilvl="0" w:tplc="EFA2D556">
      <w:numFmt w:val="bullet"/>
      <w:lvlText w:val="-"/>
      <w:lvlJc w:val="left"/>
      <w:pPr>
        <w:ind w:left="827" w:hanging="360"/>
      </w:pPr>
      <w:rPr>
        <w:rFonts w:ascii="Times New Roman" w:eastAsia="Times New Roman" w:hAnsi="Times New Roman" w:cs="Times New Roman" w:hint="default"/>
        <w:spacing w:val="-10"/>
        <w:w w:val="99"/>
        <w:sz w:val="24"/>
        <w:szCs w:val="24"/>
      </w:rPr>
    </w:lvl>
    <w:lvl w:ilvl="1" w:tplc="E676E706">
      <w:numFmt w:val="bullet"/>
      <w:lvlText w:val="•"/>
      <w:lvlJc w:val="left"/>
      <w:pPr>
        <w:ind w:left="1498" w:hanging="360"/>
      </w:pPr>
      <w:rPr>
        <w:rFonts w:hint="default"/>
      </w:rPr>
    </w:lvl>
    <w:lvl w:ilvl="2" w:tplc="89EA76A4">
      <w:numFmt w:val="bullet"/>
      <w:lvlText w:val="•"/>
      <w:lvlJc w:val="left"/>
      <w:pPr>
        <w:ind w:left="2177" w:hanging="360"/>
      </w:pPr>
      <w:rPr>
        <w:rFonts w:hint="default"/>
      </w:rPr>
    </w:lvl>
    <w:lvl w:ilvl="3" w:tplc="0F2A235E">
      <w:numFmt w:val="bullet"/>
      <w:lvlText w:val="•"/>
      <w:lvlJc w:val="left"/>
      <w:pPr>
        <w:ind w:left="2855" w:hanging="360"/>
      </w:pPr>
      <w:rPr>
        <w:rFonts w:hint="default"/>
      </w:rPr>
    </w:lvl>
    <w:lvl w:ilvl="4" w:tplc="34D67376">
      <w:numFmt w:val="bullet"/>
      <w:lvlText w:val="•"/>
      <w:lvlJc w:val="left"/>
      <w:pPr>
        <w:ind w:left="3534" w:hanging="360"/>
      </w:pPr>
      <w:rPr>
        <w:rFonts w:hint="default"/>
      </w:rPr>
    </w:lvl>
    <w:lvl w:ilvl="5" w:tplc="D1228E20">
      <w:numFmt w:val="bullet"/>
      <w:lvlText w:val="•"/>
      <w:lvlJc w:val="left"/>
      <w:pPr>
        <w:ind w:left="4212" w:hanging="360"/>
      </w:pPr>
      <w:rPr>
        <w:rFonts w:hint="default"/>
      </w:rPr>
    </w:lvl>
    <w:lvl w:ilvl="6" w:tplc="FCDC0ED2">
      <w:numFmt w:val="bullet"/>
      <w:lvlText w:val="•"/>
      <w:lvlJc w:val="left"/>
      <w:pPr>
        <w:ind w:left="4891" w:hanging="360"/>
      </w:pPr>
      <w:rPr>
        <w:rFonts w:hint="default"/>
      </w:rPr>
    </w:lvl>
    <w:lvl w:ilvl="7" w:tplc="F02ECB4C">
      <w:numFmt w:val="bullet"/>
      <w:lvlText w:val="•"/>
      <w:lvlJc w:val="left"/>
      <w:pPr>
        <w:ind w:left="5569" w:hanging="360"/>
      </w:pPr>
      <w:rPr>
        <w:rFonts w:hint="default"/>
      </w:rPr>
    </w:lvl>
    <w:lvl w:ilvl="8" w:tplc="A6DCDCCA">
      <w:numFmt w:val="bullet"/>
      <w:lvlText w:val="•"/>
      <w:lvlJc w:val="left"/>
      <w:pPr>
        <w:ind w:left="6248" w:hanging="360"/>
      </w:pPr>
      <w:rPr>
        <w:rFonts w:hint="default"/>
      </w:rPr>
    </w:lvl>
  </w:abstractNum>
  <w:abstractNum w:abstractNumId="73" w15:restartNumberingAfterBreak="0">
    <w:nsid w:val="7F646F81"/>
    <w:multiLevelType w:val="singleLevel"/>
    <w:tmpl w:val="7F646F81"/>
    <w:lvl w:ilvl="0">
      <w:start w:val="1"/>
      <w:numFmt w:val="lowerLetter"/>
      <w:lvlText w:val="%1)"/>
      <w:legacy w:legacy="1" w:legacySpace="120" w:legacyIndent="360"/>
      <w:lvlJc w:val="left"/>
      <w:pPr>
        <w:ind w:left="936" w:hanging="360"/>
      </w:pPr>
      <w:rPr>
        <w:rFonts w:cs="Times New Roman"/>
      </w:rPr>
    </w:lvl>
  </w:abstractNum>
  <w:num w:numId="1">
    <w:abstractNumId w:val="1"/>
  </w:num>
  <w:num w:numId="2">
    <w:abstractNumId w:val="0"/>
  </w:num>
  <w:num w:numId="3">
    <w:abstractNumId w:val="2"/>
  </w:num>
  <w:num w:numId="4">
    <w:abstractNumId w:val="51"/>
  </w:num>
  <w:num w:numId="5">
    <w:abstractNumId w:val="57"/>
  </w:num>
  <w:num w:numId="6">
    <w:abstractNumId w:val="29"/>
  </w:num>
  <w:num w:numId="7">
    <w:abstractNumId w:val="41"/>
  </w:num>
  <w:num w:numId="8">
    <w:abstractNumId w:val="36"/>
  </w:num>
  <w:num w:numId="9">
    <w:abstractNumId w:val="3"/>
  </w:num>
  <w:num w:numId="10">
    <w:abstractNumId w:val="19"/>
  </w:num>
  <w:num w:numId="11">
    <w:abstractNumId w:val="21"/>
  </w:num>
  <w:num w:numId="12">
    <w:abstractNumId w:val="44"/>
  </w:num>
  <w:num w:numId="13">
    <w:abstractNumId w:val="67"/>
  </w:num>
  <w:num w:numId="14">
    <w:abstractNumId w:val="73"/>
  </w:num>
  <w:num w:numId="15">
    <w:abstractNumId w:val="14"/>
  </w:num>
  <w:num w:numId="16">
    <w:abstractNumId w:val="62"/>
  </w:num>
  <w:num w:numId="17">
    <w:abstractNumId w:val="28"/>
  </w:num>
  <w:num w:numId="18">
    <w:abstractNumId w:val="34"/>
  </w:num>
  <w:num w:numId="19">
    <w:abstractNumId w:val="27"/>
  </w:num>
  <w:num w:numId="20">
    <w:abstractNumId w:val="16"/>
  </w:num>
  <w:num w:numId="21">
    <w:abstractNumId w:val="69"/>
  </w:num>
  <w:num w:numId="22">
    <w:abstractNumId w:val="47"/>
  </w:num>
  <w:num w:numId="23">
    <w:abstractNumId w:val="60"/>
  </w:num>
  <w:num w:numId="24">
    <w:abstractNumId w:val="8"/>
  </w:num>
  <w:num w:numId="25">
    <w:abstractNumId w:val="15"/>
  </w:num>
  <w:num w:numId="26">
    <w:abstractNumId w:val="70"/>
  </w:num>
  <w:num w:numId="27">
    <w:abstractNumId w:val="18"/>
  </w:num>
  <w:num w:numId="28">
    <w:abstractNumId w:val="59"/>
  </w:num>
  <w:num w:numId="29">
    <w:abstractNumId w:val="61"/>
  </w:num>
  <w:num w:numId="30">
    <w:abstractNumId w:val="56"/>
  </w:num>
  <w:num w:numId="31">
    <w:abstractNumId w:val="37"/>
  </w:num>
  <w:num w:numId="32">
    <w:abstractNumId w:val="11"/>
  </w:num>
  <w:num w:numId="33">
    <w:abstractNumId w:val="23"/>
  </w:num>
  <w:num w:numId="34">
    <w:abstractNumId w:val="49"/>
  </w:num>
  <w:num w:numId="35">
    <w:abstractNumId w:val="42"/>
  </w:num>
  <w:num w:numId="36">
    <w:abstractNumId w:val="48"/>
  </w:num>
  <w:num w:numId="37">
    <w:abstractNumId w:val="39"/>
  </w:num>
  <w:num w:numId="38">
    <w:abstractNumId w:val="35"/>
    <w:lvlOverride w:ilvl="0">
      <w:startOverride w:val="1"/>
    </w:lvlOverride>
  </w:num>
  <w:num w:numId="39">
    <w:abstractNumId w:val="20"/>
  </w:num>
  <w:num w:numId="40">
    <w:abstractNumId w:val="30"/>
  </w:num>
  <w:num w:numId="41">
    <w:abstractNumId w:val="55"/>
  </w:num>
  <w:num w:numId="42">
    <w:abstractNumId w:val="22"/>
  </w:num>
  <w:num w:numId="43">
    <w:abstractNumId w:val="7"/>
  </w:num>
  <w:num w:numId="44">
    <w:abstractNumId w:val="71"/>
  </w:num>
  <w:num w:numId="4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8"/>
  </w:num>
  <w:num w:numId="47">
    <w:abstractNumId w:val="52"/>
  </w:num>
  <w:num w:numId="48">
    <w:abstractNumId w:val="50"/>
  </w:num>
  <w:num w:numId="49">
    <w:abstractNumId w:val="66"/>
  </w:num>
  <w:num w:numId="50">
    <w:abstractNumId w:val="25"/>
  </w:num>
  <w:num w:numId="51">
    <w:abstractNumId w:val="40"/>
  </w:num>
  <w:num w:numId="52">
    <w:abstractNumId w:val="6"/>
  </w:num>
  <w:num w:numId="53">
    <w:abstractNumId w:val="31"/>
  </w:num>
  <w:num w:numId="54">
    <w:abstractNumId w:val="33"/>
  </w:num>
  <w:num w:numId="55">
    <w:abstractNumId w:val="5"/>
  </w:num>
  <w:num w:numId="56">
    <w:abstractNumId w:val="46"/>
  </w:num>
  <w:num w:numId="57">
    <w:abstractNumId w:val="10"/>
  </w:num>
  <w:num w:numId="58">
    <w:abstractNumId w:val="12"/>
  </w:num>
  <w:num w:numId="59">
    <w:abstractNumId w:val="65"/>
  </w:num>
  <w:num w:numId="60">
    <w:abstractNumId w:val="32"/>
  </w:num>
  <w:num w:numId="61">
    <w:abstractNumId w:val="64"/>
  </w:num>
  <w:num w:numId="62">
    <w:abstractNumId w:val="4"/>
  </w:num>
  <w:num w:numId="63">
    <w:abstractNumId w:val="17"/>
  </w:num>
  <w:num w:numId="64">
    <w:abstractNumId w:val="38"/>
  </w:num>
  <w:num w:numId="65">
    <w:abstractNumId w:val="9"/>
  </w:num>
  <w:num w:numId="66">
    <w:abstractNumId w:val="26"/>
  </w:num>
  <w:num w:numId="67">
    <w:abstractNumId w:val="45"/>
  </w:num>
  <w:num w:numId="68">
    <w:abstractNumId w:val="24"/>
  </w:num>
  <w:num w:numId="69">
    <w:abstractNumId w:val="54"/>
  </w:num>
  <w:num w:numId="70">
    <w:abstractNumId w:val="43"/>
  </w:num>
  <w:num w:numId="71">
    <w:abstractNumId w:val="72"/>
  </w:num>
  <w:num w:numId="72">
    <w:abstractNumId w:val="63"/>
  </w:num>
  <w:num w:numId="73">
    <w:abstractNumId w:val="53"/>
  </w:num>
  <w:num w:numId="74">
    <w:abstractNumId w:val="1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removePersonalInformation/>
  <w:removeDateAndTime/>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07"/>
  <w:doNotHyphenateCaps/>
  <w:evenAndOddHeaders/>
  <w:drawingGridHorizontalSpacing w:val="12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54E"/>
    <w:rsid w:val="000002BE"/>
    <w:rsid w:val="000002EF"/>
    <w:rsid w:val="000002F2"/>
    <w:rsid w:val="00000647"/>
    <w:rsid w:val="00000BB7"/>
    <w:rsid w:val="000010BC"/>
    <w:rsid w:val="00001289"/>
    <w:rsid w:val="00001B4B"/>
    <w:rsid w:val="00001E62"/>
    <w:rsid w:val="0000296E"/>
    <w:rsid w:val="00002FD2"/>
    <w:rsid w:val="000039B0"/>
    <w:rsid w:val="00003A80"/>
    <w:rsid w:val="00003FBF"/>
    <w:rsid w:val="000040D7"/>
    <w:rsid w:val="00004837"/>
    <w:rsid w:val="000048D3"/>
    <w:rsid w:val="00004A89"/>
    <w:rsid w:val="00005F0D"/>
    <w:rsid w:val="00006470"/>
    <w:rsid w:val="000064C5"/>
    <w:rsid w:val="00006AC2"/>
    <w:rsid w:val="00006E9A"/>
    <w:rsid w:val="000101EE"/>
    <w:rsid w:val="00010921"/>
    <w:rsid w:val="00011317"/>
    <w:rsid w:val="00011C67"/>
    <w:rsid w:val="00011DB9"/>
    <w:rsid w:val="000120E1"/>
    <w:rsid w:val="00012208"/>
    <w:rsid w:val="000137EC"/>
    <w:rsid w:val="00013B85"/>
    <w:rsid w:val="00013DB4"/>
    <w:rsid w:val="000140F3"/>
    <w:rsid w:val="000144CD"/>
    <w:rsid w:val="000146A2"/>
    <w:rsid w:val="00015B5C"/>
    <w:rsid w:val="000169F2"/>
    <w:rsid w:val="00016B22"/>
    <w:rsid w:val="00016FEF"/>
    <w:rsid w:val="000176BB"/>
    <w:rsid w:val="00020975"/>
    <w:rsid w:val="00020D51"/>
    <w:rsid w:val="00021BD8"/>
    <w:rsid w:val="00022081"/>
    <w:rsid w:val="0002241A"/>
    <w:rsid w:val="000229CB"/>
    <w:rsid w:val="000238CA"/>
    <w:rsid w:val="00023B77"/>
    <w:rsid w:val="00024794"/>
    <w:rsid w:val="00024C56"/>
    <w:rsid w:val="00024EA3"/>
    <w:rsid w:val="00024F5E"/>
    <w:rsid w:val="000257E0"/>
    <w:rsid w:val="00025837"/>
    <w:rsid w:val="000259DA"/>
    <w:rsid w:val="00025E06"/>
    <w:rsid w:val="0002622F"/>
    <w:rsid w:val="000267A9"/>
    <w:rsid w:val="00026817"/>
    <w:rsid w:val="000269DA"/>
    <w:rsid w:val="00026C43"/>
    <w:rsid w:val="00026E0D"/>
    <w:rsid w:val="00027991"/>
    <w:rsid w:val="000279F9"/>
    <w:rsid w:val="00027BD3"/>
    <w:rsid w:val="00030815"/>
    <w:rsid w:val="00031105"/>
    <w:rsid w:val="00031A7E"/>
    <w:rsid w:val="00031E88"/>
    <w:rsid w:val="0003289E"/>
    <w:rsid w:val="00032D91"/>
    <w:rsid w:val="0003317C"/>
    <w:rsid w:val="00033356"/>
    <w:rsid w:val="000339FB"/>
    <w:rsid w:val="00033DEA"/>
    <w:rsid w:val="00034EEA"/>
    <w:rsid w:val="00035A23"/>
    <w:rsid w:val="00036763"/>
    <w:rsid w:val="0003699A"/>
    <w:rsid w:val="00037168"/>
    <w:rsid w:val="00037573"/>
    <w:rsid w:val="0003789E"/>
    <w:rsid w:val="000379AB"/>
    <w:rsid w:val="00040172"/>
    <w:rsid w:val="00042009"/>
    <w:rsid w:val="00042076"/>
    <w:rsid w:val="0004229B"/>
    <w:rsid w:val="00043268"/>
    <w:rsid w:val="000434D1"/>
    <w:rsid w:val="00043A84"/>
    <w:rsid w:val="00043E49"/>
    <w:rsid w:val="00043FE7"/>
    <w:rsid w:val="0004424A"/>
    <w:rsid w:val="00045076"/>
    <w:rsid w:val="000456C1"/>
    <w:rsid w:val="00045E82"/>
    <w:rsid w:val="00046026"/>
    <w:rsid w:val="000466FB"/>
    <w:rsid w:val="0004680B"/>
    <w:rsid w:val="000478CA"/>
    <w:rsid w:val="00047A74"/>
    <w:rsid w:val="000502FA"/>
    <w:rsid w:val="00050351"/>
    <w:rsid w:val="00050622"/>
    <w:rsid w:val="0005131C"/>
    <w:rsid w:val="00051391"/>
    <w:rsid w:val="000516A7"/>
    <w:rsid w:val="00051E21"/>
    <w:rsid w:val="00051EF5"/>
    <w:rsid w:val="00052F2C"/>
    <w:rsid w:val="00053D40"/>
    <w:rsid w:val="0005466D"/>
    <w:rsid w:val="00054ED1"/>
    <w:rsid w:val="0005534C"/>
    <w:rsid w:val="00055876"/>
    <w:rsid w:val="00055879"/>
    <w:rsid w:val="0005607C"/>
    <w:rsid w:val="00056346"/>
    <w:rsid w:val="000566B3"/>
    <w:rsid w:val="00056853"/>
    <w:rsid w:val="000570E9"/>
    <w:rsid w:val="00057184"/>
    <w:rsid w:val="00057D32"/>
    <w:rsid w:val="00057E0C"/>
    <w:rsid w:val="00057EC9"/>
    <w:rsid w:val="0006041E"/>
    <w:rsid w:val="0006101E"/>
    <w:rsid w:val="000615F1"/>
    <w:rsid w:val="00061807"/>
    <w:rsid w:val="00061A25"/>
    <w:rsid w:val="0006277A"/>
    <w:rsid w:val="00062BCE"/>
    <w:rsid w:val="000646CB"/>
    <w:rsid w:val="00064755"/>
    <w:rsid w:val="000648AA"/>
    <w:rsid w:val="00064D22"/>
    <w:rsid w:val="00064E39"/>
    <w:rsid w:val="0006565C"/>
    <w:rsid w:val="0006566C"/>
    <w:rsid w:val="00065741"/>
    <w:rsid w:val="000660AB"/>
    <w:rsid w:val="000660DE"/>
    <w:rsid w:val="00066644"/>
    <w:rsid w:val="0006673E"/>
    <w:rsid w:val="00066924"/>
    <w:rsid w:val="00066D3D"/>
    <w:rsid w:val="000670F9"/>
    <w:rsid w:val="000675DF"/>
    <w:rsid w:val="000700AD"/>
    <w:rsid w:val="000705EE"/>
    <w:rsid w:val="00071674"/>
    <w:rsid w:val="00071BA6"/>
    <w:rsid w:val="00072455"/>
    <w:rsid w:val="00072C24"/>
    <w:rsid w:val="00072FF8"/>
    <w:rsid w:val="00073834"/>
    <w:rsid w:val="00073951"/>
    <w:rsid w:val="00073D6C"/>
    <w:rsid w:val="0007427F"/>
    <w:rsid w:val="000745D4"/>
    <w:rsid w:val="00074B5E"/>
    <w:rsid w:val="0007507B"/>
    <w:rsid w:val="00075097"/>
    <w:rsid w:val="00075629"/>
    <w:rsid w:val="00075F48"/>
    <w:rsid w:val="00075F7A"/>
    <w:rsid w:val="00076390"/>
    <w:rsid w:val="00077072"/>
    <w:rsid w:val="00077568"/>
    <w:rsid w:val="00077724"/>
    <w:rsid w:val="0007795F"/>
    <w:rsid w:val="0008053E"/>
    <w:rsid w:val="00080B61"/>
    <w:rsid w:val="00080F5D"/>
    <w:rsid w:val="00080F94"/>
    <w:rsid w:val="00081443"/>
    <w:rsid w:val="00081B89"/>
    <w:rsid w:val="00081F1C"/>
    <w:rsid w:val="0008205F"/>
    <w:rsid w:val="00082087"/>
    <w:rsid w:val="0008234E"/>
    <w:rsid w:val="00082481"/>
    <w:rsid w:val="000826F7"/>
    <w:rsid w:val="00083A47"/>
    <w:rsid w:val="00083E20"/>
    <w:rsid w:val="00084254"/>
    <w:rsid w:val="0008465A"/>
    <w:rsid w:val="00084778"/>
    <w:rsid w:val="00084E4D"/>
    <w:rsid w:val="00085017"/>
    <w:rsid w:val="00085318"/>
    <w:rsid w:val="000857A5"/>
    <w:rsid w:val="00085B1C"/>
    <w:rsid w:val="00085B3C"/>
    <w:rsid w:val="0008621B"/>
    <w:rsid w:val="0008623C"/>
    <w:rsid w:val="00086341"/>
    <w:rsid w:val="000866A2"/>
    <w:rsid w:val="00086D14"/>
    <w:rsid w:val="0008764E"/>
    <w:rsid w:val="00087813"/>
    <w:rsid w:val="00090AD8"/>
    <w:rsid w:val="00090C5C"/>
    <w:rsid w:val="00090C8E"/>
    <w:rsid w:val="000913A5"/>
    <w:rsid w:val="000917B9"/>
    <w:rsid w:val="000919CF"/>
    <w:rsid w:val="00091B1D"/>
    <w:rsid w:val="00091B7B"/>
    <w:rsid w:val="00094B65"/>
    <w:rsid w:val="00094E0C"/>
    <w:rsid w:val="00095F3D"/>
    <w:rsid w:val="00095F57"/>
    <w:rsid w:val="00095FD7"/>
    <w:rsid w:val="00096886"/>
    <w:rsid w:val="00096A8D"/>
    <w:rsid w:val="00096BD6"/>
    <w:rsid w:val="0009765C"/>
    <w:rsid w:val="00097D7C"/>
    <w:rsid w:val="00097ED0"/>
    <w:rsid w:val="000A0CC4"/>
    <w:rsid w:val="000A0D93"/>
    <w:rsid w:val="000A0F74"/>
    <w:rsid w:val="000A11C1"/>
    <w:rsid w:val="000A136B"/>
    <w:rsid w:val="000A22AF"/>
    <w:rsid w:val="000A38E4"/>
    <w:rsid w:val="000A3E86"/>
    <w:rsid w:val="000A408C"/>
    <w:rsid w:val="000A450A"/>
    <w:rsid w:val="000A5C1A"/>
    <w:rsid w:val="000A5F40"/>
    <w:rsid w:val="000A60C5"/>
    <w:rsid w:val="000A614B"/>
    <w:rsid w:val="000A69AE"/>
    <w:rsid w:val="000A700F"/>
    <w:rsid w:val="000A781D"/>
    <w:rsid w:val="000A7AC1"/>
    <w:rsid w:val="000B0403"/>
    <w:rsid w:val="000B143A"/>
    <w:rsid w:val="000B18DE"/>
    <w:rsid w:val="000B21B7"/>
    <w:rsid w:val="000B2A22"/>
    <w:rsid w:val="000B312F"/>
    <w:rsid w:val="000B32EE"/>
    <w:rsid w:val="000B4127"/>
    <w:rsid w:val="000B4638"/>
    <w:rsid w:val="000B47B6"/>
    <w:rsid w:val="000B4812"/>
    <w:rsid w:val="000B4EC9"/>
    <w:rsid w:val="000B6810"/>
    <w:rsid w:val="000B6849"/>
    <w:rsid w:val="000B69A1"/>
    <w:rsid w:val="000B7062"/>
    <w:rsid w:val="000B70E4"/>
    <w:rsid w:val="000B78FC"/>
    <w:rsid w:val="000B79C2"/>
    <w:rsid w:val="000B7FDB"/>
    <w:rsid w:val="000C09A4"/>
    <w:rsid w:val="000C0A83"/>
    <w:rsid w:val="000C0EDB"/>
    <w:rsid w:val="000C0FE9"/>
    <w:rsid w:val="000C2331"/>
    <w:rsid w:val="000C23A0"/>
    <w:rsid w:val="000C28C6"/>
    <w:rsid w:val="000C321F"/>
    <w:rsid w:val="000C3652"/>
    <w:rsid w:val="000C3CF4"/>
    <w:rsid w:val="000C3DB2"/>
    <w:rsid w:val="000C42CA"/>
    <w:rsid w:val="000C4751"/>
    <w:rsid w:val="000C55FA"/>
    <w:rsid w:val="000C6752"/>
    <w:rsid w:val="000C7FA8"/>
    <w:rsid w:val="000D03DC"/>
    <w:rsid w:val="000D0698"/>
    <w:rsid w:val="000D193F"/>
    <w:rsid w:val="000D19A6"/>
    <w:rsid w:val="000D1F81"/>
    <w:rsid w:val="000D2065"/>
    <w:rsid w:val="000D2106"/>
    <w:rsid w:val="000D35FF"/>
    <w:rsid w:val="000D377A"/>
    <w:rsid w:val="000D3927"/>
    <w:rsid w:val="000D413A"/>
    <w:rsid w:val="000D432F"/>
    <w:rsid w:val="000D50DD"/>
    <w:rsid w:val="000D51DF"/>
    <w:rsid w:val="000D606A"/>
    <w:rsid w:val="000D6A29"/>
    <w:rsid w:val="000D6E77"/>
    <w:rsid w:val="000D6EAF"/>
    <w:rsid w:val="000D709B"/>
    <w:rsid w:val="000D7E04"/>
    <w:rsid w:val="000E03F3"/>
    <w:rsid w:val="000E0699"/>
    <w:rsid w:val="000E06F1"/>
    <w:rsid w:val="000E1C9C"/>
    <w:rsid w:val="000E1E08"/>
    <w:rsid w:val="000E2158"/>
    <w:rsid w:val="000E2198"/>
    <w:rsid w:val="000E22AA"/>
    <w:rsid w:val="000E26AE"/>
    <w:rsid w:val="000E2AC4"/>
    <w:rsid w:val="000E3323"/>
    <w:rsid w:val="000E3451"/>
    <w:rsid w:val="000E395E"/>
    <w:rsid w:val="000E45A5"/>
    <w:rsid w:val="000E46C2"/>
    <w:rsid w:val="000E46C4"/>
    <w:rsid w:val="000E5473"/>
    <w:rsid w:val="000E56F7"/>
    <w:rsid w:val="000E59C6"/>
    <w:rsid w:val="000E5DD3"/>
    <w:rsid w:val="000E5F4E"/>
    <w:rsid w:val="000E6237"/>
    <w:rsid w:val="000E66BF"/>
    <w:rsid w:val="000E6785"/>
    <w:rsid w:val="000E6ADA"/>
    <w:rsid w:val="000E6E46"/>
    <w:rsid w:val="000E77A5"/>
    <w:rsid w:val="000F02D3"/>
    <w:rsid w:val="000F05CA"/>
    <w:rsid w:val="000F0869"/>
    <w:rsid w:val="000F16A5"/>
    <w:rsid w:val="000F25A7"/>
    <w:rsid w:val="000F28E1"/>
    <w:rsid w:val="000F297A"/>
    <w:rsid w:val="000F399E"/>
    <w:rsid w:val="000F3C97"/>
    <w:rsid w:val="000F4EED"/>
    <w:rsid w:val="000F4F85"/>
    <w:rsid w:val="000F50F9"/>
    <w:rsid w:val="000F578B"/>
    <w:rsid w:val="000F5909"/>
    <w:rsid w:val="000F59E2"/>
    <w:rsid w:val="000F5C2F"/>
    <w:rsid w:val="000F62AD"/>
    <w:rsid w:val="000F69B3"/>
    <w:rsid w:val="000F73AF"/>
    <w:rsid w:val="000F7649"/>
    <w:rsid w:val="001003CC"/>
    <w:rsid w:val="00100912"/>
    <w:rsid w:val="00100BD1"/>
    <w:rsid w:val="00100CA7"/>
    <w:rsid w:val="00100DE6"/>
    <w:rsid w:val="00101FFF"/>
    <w:rsid w:val="0010273B"/>
    <w:rsid w:val="00102928"/>
    <w:rsid w:val="00102E09"/>
    <w:rsid w:val="0010302A"/>
    <w:rsid w:val="00103302"/>
    <w:rsid w:val="0010333F"/>
    <w:rsid w:val="0010338A"/>
    <w:rsid w:val="00103391"/>
    <w:rsid w:val="00103503"/>
    <w:rsid w:val="001035A3"/>
    <w:rsid w:val="00103CCE"/>
    <w:rsid w:val="00103F53"/>
    <w:rsid w:val="00104003"/>
    <w:rsid w:val="00104064"/>
    <w:rsid w:val="001045FA"/>
    <w:rsid w:val="00104644"/>
    <w:rsid w:val="00104866"/>
    <w:rsid w:val="00104CE5"/>
    <w:rsid w:val="00104F78"/>
    <w:rsid w:val="0010514E"/>
    <w:rsid w:val="00105307"/>
    <w:rsid w:val="00105460"/>
    <w:rsid w:val="00106B52"/>
    <w:rsid w:val="00107912"/>
    <w:rsid w:val="0010797D"/>
    <w:rsid w:val="00107F11"/>
    <w:rsid w:val="0011170C"/>
    <w:rsid w:val="00111E51"/>
    <w:rsid w:val="001120EC"/>
    <w:rsid w:val="001124CF"/>
    <w:rsid w:val="001127A3"/>
    <w:rsid w:val="001136F6"/>
    <w:rsid w:val="0011417E"/>
    <w:rsid w:val="00114B52"/>
    <w:rsid w:val="00114D26"/>
    <w:rsid w:val="00115435"/>
    <w:rsid w:val="00115C37"/>
    <w:rsid w:val="001165F6"/>
    <w:rsid w:val="00116AFC"/>
    <w:rsid w:val="00117010"/>
    <w:rsid w:val="001175B7"/>
    <w:rsid w:val="00117BE8"/>
    <w:rsid w:val="00120CDA"/>
    <w:rsid w:val="001217A9"/>
    <w:rsid w:val="00122393"/>
    <w:rsid w:val="00122D40"/>
    <w:rsid w:val="00122D67"/>
    <w:rsid w:val="00122F1D"/>
    <w:rsid w:val="0012328A"/>
    <w:rsid w:val="00123D98"/>
    <w:rsid w:val="00124F5E"/>
    <w:rsid w:val="00125079"/>
    <w:rsid w:val="00125664"/>
    <w:rsid w:val="00126165"/>
    <w:rsid w:val="001266E5"/>
    <w:rsid w:val="00126DBC"/>
    <w:rsid w:val="001271F2"/>
    <w:rsid w:val="00127345"/>
    <w:rsid w:val="00127A8F"/>
    <w:rsid w:val="00127E31"/>
    <w:rsid w:val="00127ED9"/>
    <w:rsid w:val="00130B4D"/>
    <w:rsid w:val="0013165E"/>
    <w:rsid w:val="00131750"/>
    <w:rsid w:val="00131DCD"/>
    <w:rsid w:val="00132F5A"/>
    <w:rsid w:val="00132FA7"/>
    <w:rsid w:val="0013352C"/>
    <w:rsid w:val="00133DC6"/>
    <w:rsid w:val="001345BB"/>
    <w:rsid w:val="00135100"/>
    <w:rsid w:val="00135175"/>
    <w:rsid w:val="0013518C"/>
    <w:rsid w:val="00135FA9"/>
    <w:rsid w:val="00136018"/>
    <w:rsid w:val="001366EB"/>
    <w:rsid w:val="001367A3"/>
    <w:rsid w:val="00137139"/>
    <w:rsid w:val="00137664"/>
    <w:rsid w:val="00140555"/>
    <w:rsid w:val="00140573"/>
    <w:rsid w:val="00140A17"/>
    <w:rsid w:val="00140E28"/>
    <w:rsid w:val="001411D4"/>
    <w:rsid w:val="00142CB3"/>
    <w:rsid w:val="00142FBB"/>
    <w:rsid w:val="0014378B"/>
    <w:rsid w:val="00144184"/>
    <w:rsid w:val="001447AF"/>
    <w:rsid w:val="00144C2B"/>
    <w:rsid w:val="0014503A"/>
    <w:rsid w:val="001451DD"/>
    <w:rsid w:val="00145486"/>
    <w:rsid w:val="001454CF"/>
    <w:rsid w:val="0014550F"/>
    <w:rsid w:val="00145637"/>
    <w:rsid w:val="00145A7B"/>
    <w:rsid w:val="0014669A"/>
    <w:rsid w:val="00146DDB"/>
    <w:rsid w:val="00147291"/>
    <w:rsid w:val="00147522"/>
    <w:rsid w:val="0014787B"/>
    <w:rsid w:val="00147ABB"/>
    <w:rsid w:val="00147CAF"/>
    <w:rsid w:val="00150638"/>
    <w:rsid w:val="0015112D"/>
    <w:rsid w:val="0015164D"/>
    <w:rsid w:val="00152D08"/>
    <w:rsid w:val="00152D50"/>
    <w:rsid w:val="00153528"/>
    <w:rsid w:val="00153B93"/>
    <w:rsid w:val="00154346"/>
    <w:rsid w:val="00154B3C"/>
    <w:rsid w:val="00154C2E"/>
    <w:rsid w:val="00155516"/>
    <w:rsid w:val="001557C9"/>
    <w:rsid w:val="0015586F"/>
    <w:rsid w:val="0015591B"/>
    <w:rsid w:val="00156D68"/>
    <w:rsid w:val="00156E8A"/>
    <w:rsid w:val="00156E9B"/>
    <w:rsid w:val="0015782D"/>
    <w:rsid w:val="00157CC4"/>
    <w:rsid w:val="00160015"/>
    <w:rsid w:val="0016005A"/>
    <w:rsid w:val="00161C7C"/>
    <w:rsid w:val="00162438"/>
    <w:rsid w:val="001638C6"/>
    <w:rsid w:val="00163A4C"/>
    <w:rsid w:val="001644FD"/>
    <w:rsid w:val="00164E90"/>
    <w:rsid w:val="001652FE"/>
    <w:rsid w:val="00165806"/>
    <w:rsid w:val="001658DD"/>
    <w:rsid w:val="00166137"/>
    <w:rsid w:val="00166B11"/>
    <w:rsid w:val="00166E85"/>
    <w:rsid w:val="00167231"/>
    <w:rsid w:val="0016724D"/>
    <w:rsid w:val="00167921"/>
    <w:rsid w:val="00167DE7"/>
    <w:rsid w:val="00167F8C"/>
    <w:rsid w:val="001702F4"/>
    <w:rsid w:val="00170B2E"/>
    <w:rsid w:val="00170CF1"/>
    <w:rsid w:val="00170EC6"/>
    <w:rsid w:val="00171731"/>
    <w:rsid w:val="001731F4"/>
    <w:rsid w:val="00173997"/>
    <w:rsid w:val="00173D6A"/>
    <w:rsid w:val="0017429D"/>
    <w:rsid w:val="00175394"/>
    <w:rsid w:val="001756D3"/>
    <w:rsid w:val="00175853"/>
    <w:rsid w:val="00175B77"/>
    <w:rsid w:val="00176D7A"/>
    <w:rsid w:val="00176E5B"/>
    <w:rsid w:val="001772D6"/>
    <w:rsid w:val="001773F5"/>
    <w:rsid w:val="001801DF"/>
    <w:rsid w:val="001802BE"/>
    <w:rsid w:val="001805B2"/>
    <w:rsid w:val="001806AD"/>
    <w:rsid w:val="001807D5"/>
    <w:rsid w:val="00180CE6"/>
    <w:rsid w:val="0018116E"/>
    <w:rsid w:val="00181447"/>
    <w:rsid w:val="001814EC"/>
    <w:rsid w:val="00181B3A"/>
    <w:rsid w:val="00181D39"/>
    <w:rsid w:val="00181F42"/>
    <w:rsid w:val="0018278B"/>
    <w:rsid w:val="00183B77"/>
    <w:rsid w:val="001841C2"/>
    <w:rsid w:val="00184656"/>
    <w:rsid w:val="001847A4"/>
    <w:rsid w:val="00184F0A"/>
    <w:rsid w:val="00184F35"/>
    <w:rsid w:val="00185346"/>
    <w:rsid w:val="00185860"/>
    <w:rsid w:val="00185EF4"/>
    <w:rsid w:val="001860E8"/>
    <w:rsid w:val="00186A20"/>
    <w:rsid w:val="00186CEC"/>
    <w:rsid w:val="00187398"/>
    <w:rsid w:val="001875D3"/>
    <w:rsid w:val="00187EB0"/>
    <w:rsid w:val="00190650"/>
    <w:rsid w:val="001908F8"/>
    <w:rsid w:val="00191F59"/>
    <w:rsid w:val="00192CBF"/>
    <w:rsid w:val="00192E32"/>
    <w:rsid w:val="00192F7D"/>
    <w:rsid w:val="00193CDA"/>
    <w:rsid w:val="001943E8"/>
    <w:rsid w:val="0019481A"/>
    <w:rsid w:val="00194DF5"/>
    <w:rsid w:val="00194E34"/>
    <w:rsid w:val="001950E7"/>
    <w:rsid w:val="001958C6"/>
    <w:rsid w:val="001963AA"/>
    <w:rsid w:val="001963EC"/>
    <w:rsid w:val="001971DE"/>
    <w:rsid w:val="0019777B"/>
    <w:rsid w:val="00197987"/>
    <w:rsid w:val="00197C4B"/>
    <w:rsid w:val="00197EA9"/>
    <w:rsid w:val="001A0540"/>
    <w:rsid w:val="001A0888"/>
    <w:rsid w:val="001A180D"/>
    <w:rsid w:val="001A1994"/>
    <w:rsid w:val="001A206C"/>
    <w:rsid w:val="001A23B9"/>
    <w:rsid w:val="001A24D6"/>
    <w:rsid w:val="001A27D9"/>
    <w:rsid w:val="001A2C2B"/>
    <w:rsid w:val="001A2FAB"/>
    <w:rsid w:val="001A32A4"/>
    <w:rsid w:val="001A3C45"/>
    <w:rsid w:val="001A48FB"/>
    <w:rsid w:val="001A4DE8"/>
    <w:rsid w:val="001A505E"/>
    <w:rsid w:val="001A506D"/>
    <w:rsid w:val="001A5AC5"/>
    <w:rsid w:val="001A5DE0"/>
    <w:rsid w:val="001A6507"/>
    <w:rsid w:val="001A7662"/>
    <w:rsid w:val="001A7811"/>
    <w:rsid w:val="001A7E05"/>
    <w:rsid w:val="001B0237"/>
    <w:rsid w:val="001B0C1B"/>
    <w:rsid w:val="001B0C9B"/>
    <w:rsid w:val="001B14CF"/>
    <w:rsid w:val="001B17AC"/>
    <w:rsid w:val="001B1A07"/>
    <w:rsid w:val="001B2180"/>
    <w:rsid w:val="001B2347"/>
    <w:rsid w:val="001B251E"/>
    <w:rsid w:val="001B2993"/>
    <w:rsid w:val="001B2D8C"/>
    <w:rsid w:val="001B2E4C"/>
    <w:rsid w:val="001B3600"/>
    <w:rsid w:val="001B4EB0"/>
    <w:rsid w:val="001B68CE"/>
    <w:rsid w:val="001B6CE9"/>
    <w:rsid w:val="001B7043"/>
    <w:rsid w:val="001B7543"/>
    <w:rsid w:val="001B7997"/>
    <w:rsid w:val="001B79BE"/>
    <w:rsid w:val="001B7B2D"/>
    <w:rsid w:val="001B7F48"/>
    <w:rsid w:val="001C0039"/>
    <w:rsid w:val="001C0B64"/>
    <w:rsid w:val="001C1491"/>
    <w:rsid w:val="001C224C"/>
    <w:rsid w:val="001C3180"/>
    <w:rsid w:val="001C31F8"/>
    <w:rsid w:val="001C3636"/>
    <w:rsid w:val="001C415A"/>
    <w:rsid w:val="001C4587"/>
    <w:rsid w:val="001C4B40"/>
    <w:rsid w:val="001C5A1D"/>
    <w:rsid w:val="001C5B01"/>
    <w:rsid w:val="001C5E50"/>
    <w:rsid w:val="001C72F7"/>
    <w:rsid w:val="001C75DD"/>
    <w:rsid w:val="001C773B"/>
    <w:rsid w:val="001C7864"/>
    <w:rsid w:val="001C7A1A"/>
    <w:rsid w:val="001D0E3C"/>
    <w:rsid w:val="001D0FBA"/>
    <w:rsid w:val="001D248A"/>
    <w:rsid w:val="001D2DAB"/>
    <w:rsid w:val="001D2FF4"/>
    <w:rsid w:val="001D3791"/>
    <w:rsid w:val="001D3C14"/>
    <w:rsid w:val="001D3FC4"/>
    <w:rsid w:val="001D40BE"/>
    <w:rsid w:val="001D420B"/>
    <w:rsid w:val="001D468B"/>
    <w:rsid w:val="001D474A"/>
    <w:rsid w:val="001D47A6"/>
    <w:rsid w:val="001D4E91"/>
    <w:rsid w:val="001D4ED2"/>
    <w:rsid w:val="001D592F"/>
    <w:rsid w:val="001D5A5A"/>
    <w:rsid w:val="001D6366"/>
    <w:rsid w:val="001D645F"/>
    <w:rsid w:val="001D66B2"/>
    <w:rsid w:val="001D6D8C"/>
    <w:rsid w:val="001D736C"/>
    <w:rsid w:val="001D7869"/>
    <w:rsid w:val="001D7994"/>
    <w:rsid w:val="001D7D06"/>
    <w:rsid w:val="001D7FF1"/>
    <w:rsid w:val="001E045F"/>
    <w:rsid w:val="001E22AE"/>
    <w:rsid w:val="001E31D4"/>
    <w:rsid w:val="001E33ED"/>
    <w:rsid w:val="001E377F"/>
    <w:rsid w:val="001E53DC"/>
    <w:rsid w:val="001E54C4"/>
    <w:rsid w:val="001E54EB"/>
    <w:rsid w:val="001E57FE"/>
    <w:rsid w:val="001E5906"/>
    <w:rsid w:val="001E5ADB"/>
    <w:rsid w:val="001E5CBC"/>
    <w:rsid w:val="001E5E80"/>
    <w:rsid w:val="001E5FB8"/>
    <w:rsid w:val="001E60F7"/>
    <w:rsid w:val="001E6235"/>
    <w:rsid w:val="001E6587"/>
    <w:rsid w:val="001E6644"/>
    <w:rsid w:val="001E6E4D"/>
    <w:rsid w:val="001E6ED6"/>
    <w:rsid w:val="001E6F55"/>
    <w:rsid w:val="001E77AB"/>
    <w:rsid w:val="001E78C4"/>
    <w:rsid w:val="001E7966"/>
    <w:rsid w:val="001E7CDE"/>
    <w:rsid w:val="001F041B"/>
    <w:rsid w:val="001F15E8"/>
    <w:rsid w:val="001F1623"/>
    <w:rsid w:val="001F2740"/>
    <w:rsid w:val="001F2796"/>
    <w:rsid w:val="001F311F"/>
    <w:rsid w:val="001F3268"/>
    <w:rsid w:val="001F34FE"/>
    <w:rsid w:val="001F36BC"/>
    <w:rsid w:val="001F3D02"/>
    <w:rsid w:val="001F3DDF"/>
    <w:rsid w:val="001F462E"/>
    <w:rsid w:val="001F4F57"/>
    <w:rsid w:val="001F52E2"/>
    <w:rsid w:val="001F5E27"/>
    <w:rsid w:val="001F5F6E"/>
    <w:rsid w:val="001F63B4"/>
    <w:rsid w:val="001F6EB6"/>
    <w:rsid w:val="001F70F6"/>
    <w:rsid w:val="001F7CBA"/>
    <w:rsid w:val="001F7D88"/>
    <w:rsid w:val="002010B2"/>
    <w:rsid w:val="002014F8"/>
    <w:rsid w:val="00201A7D"/>
    <w:rsid w:val="002029E8"/>
    <w:rsid w:val="00202F73"/>
    <w:rsid w:val="00203157"/>
    <w:rsid w:val="00203301"/>
    <w:rsid w:val="00203B5A"/>
    <w:rsid w:val="00204557"/>
    <w:rsid w:val="002045D2"/>
    <w:rsid w:val="0020528B"/>
    <w:rsid w:val="002058F2"/>
    <w:rsid w:val="00205CA2"/>
    <w:rsid w:val="00206057"/>
    <w:rsid w:val="002064F2"/>
    <w:rsid w:val="002068D4"/>
    <w:rsid w:val="00207EE4"/>
    <w:rsid w:val="00210350"/>
    <w:rsid w:val="00210C13"/>
    <w:rsid w:val="00210DF9"/>
    <w:rsid w:val="00210EA8"/>
    <w:rsid w:val="002112D8"/>
    <w:rsid w:val="0021138B"/>
    <w:rsid w:val="00212043"/>
    <w:rsid w:val="00212238"/>
    <w:rsid w:val="0021249F"/>
    <w:rsid w:val="002129F0"/>
    <w:rsid w:val="00213AC3"/>
    <w:rsid w:val="00213B24"/>
    <w:rsid w:val="00213F7F"/>
    <w:rsid w:val="0021404E"/>
    <w:rsid w:val="002142E7"/>
    <w:rsid w:val="00216B9D"/>
    <w:rsid w:val="00216F4A"/>
    <w:rsid w:val="002170F7"/>
    <w:rsid w:val="00217118"/>
    <w:rsid w:val="00217712"/>
    <w:rsid w:val="00217F52"/>
    <w:rsid w:val="00217F9F"/>
    <w:rsid w:val="002200B7"/>
    <w:rsid w:val="00220A86"/>
    <w:rsid w:val="00220B03"/>
    <w:rsid w:val="00220F16"/>
    <w:rsid w:val="002217F2"/>
    <w:rsid w:val="002224D4"/>
    <w:rsid w:val="002225AB"/>
    <w:rsid w:val="002226A3"/>
    <w:rsid w:val="002231EB"/>
    <w:rsid w:val="0022359D"/>
    <w:rsid w:val="00223802"/>
    <w:rsid w:val="0022431D"/>
    <w:rsid w:val="002249AB"/>
    <w:rsid w:val="00224C19"/>
    <w:rsid w:val="00224FA8"/>
    <w:rsid w:val="00225790"/>
    <w:rsid w:val="00225ABB"/>
    <w:rsid w:val="00225B4F"/>
    <w:rsid w:val="00225C0A"/>
    <w:rsid w:val="00225E1E"/>
    <w:rsid w:val="00226C78"/>
    <w:rsid w:val="00227344"/>
    <w:rsid w:val="002275EE"/>
    <w:rsid w:val="00227ADD"/>
    <w:rsid w:val="00230B06"/>
    <w:rsid w:val="00231B9F"/>
    <w:rsid w:val="002321BF"/>
    <w:rsid w:val="00232804"/>
    <w:rsid w:val="00232B0F"/>
    <w:rsid w:val="00233946"/>
    <w:rsid w:val="00234E73"/>
    <w:rsid w:val="002350CD"/>
    <w:rsid w:val="00235DE3"/>
    <w:rsid w:val="00236296"/>
    <w:rsid w:val="002362A6"/>
    <w:rsid w:val="00236400"/>
    <w:rsid w:val="002368E7"/>
    <w:rsid w:val="00236BDE"/>
    <w:rsid w:val="00236D62"/>
    <w:rsid w:val="002378C1"/>
    <w:rsid w:val="002379FC"/>
    <w:rsid w:val="00237B4E"/>
    <w:rsid w:val="00241057"/>
    <w:rsid w:val="00241896"/>
    <w:rsid w:val="00242264"/>
    <w:rsid w:val="002425A3"/>
    <w:rsid w:val="00242A5A"/>
    <w:rsid w:val="00244053"/>
    <w:rsid w:val="002449AC"/>
    <w:rsid w:val="00244D41"/>
    <w:rsid w:val="00244D94"/>
    <w:rsid w:val="00244DFC"/>
    <w:rsid w:val="00245A22"/>
    <w:rsid w:val="00246854"/>
    <w:rsid w:val="00246C13"/>
    <w:rsid w:val="00246E80"/>
    <w:rsid w:val="0024721B"/>
    <w:rsid w:val="002472DB"/>
    <w:rsid w:val="002476D3"/>
    <w:rsid w:val="00247888"/>
    <w:rsid w:val="002478AA"/>
    <w:rsid w:val="00250454"/>
    <w:rsid w:val="00250AE4"/>
    <w:rsid w:val="00251173"/>
    <w:rsid w:val="002514C6"/>
    <w:rsid w:val="002516FD"/>
    <w:rsid w:val="00251800"/>
    <w:rsid w:val="00251B74"/>
    <w:rsid w:val="00251D6C"/>
    <w:rsid w:val="00251F98"/>
    <w:rsid w:val="00252297"/>
    <w:rsid w:val="00252FC0"/>
    <w:rsid w:val="00253241"/>
    <w:rsid w:val="00253A46"/>
    <w:rsid w:val="00253D83"/>
    <w:rsid w:val="00254D84"/>
    <w:rsid w:val="00254E04"/>
    <w:rsid w:val="0025689F"/>
    <w:rsid w:val="00256F3F"/>
    <w:rsid w:val="00257102"/>
    <w:rsid w:val="002577E1"/>
    <w:rsid w:val="002579E7"/>
    <w:rsid w:val="00257BFA"/>
    <w:rsid w:val="00260CE8"/>
    <w:rsid w:val="00261C68"/>
    <w:rsid w:val="00261CE7"/>
    <w:rsid w:val="0026203C"/>
    <w:rsid w:val="0026368B"/>
    <w:rsid w:val="00263D65"/>
    <w:rsid w:val="00263DB8"/>
    <w:rsid w:val="0026424E"/>
    <w:rsid w:val="002642EF"/>
    <w:rsid w:val="00264F9B"/>
    <w:rsid w:val="00264FCE"/>
    <w:rsid w:val="00265266"/>
    <w:rsid w:val="002652BB"/>
    <w:rsid w:val="00265E65"/>
    <w:rsid w:val="00265FB5"/>
    <w:rsid w:val="00267220"/>
    <w:rsid w:val="00267373"/>
    <w:rsid w:val="002675C7"/>
    <w:rsid w:val="00267E08"/>
    <w:rsid w:val="0027066A"/>
    <w:rsid w:val="0027071E"/>
    <w:rsid w:val="002708B2"/>
    <w:rsid w:val="002710AA"/>
    <w:rsid w:val="00271563"/>
    <w:rsid w:val="00271D15"/>
    <w:rsid w:val="0027212A"/>
    <w:rsid w:val="00272956"/>
    <w:rsid w:val="00272D0F"/>
    <w:rsid w:val="00273FC5"/>
    <w:rsid w:val="0027416F"/>
    <w:rsid w:val="00274731"/>
    <w:rsid w:val="00274CF6"/>
    <w:rsid w:val="0027531D"/>
    <w:rsid w:val="0027564D"/>
    <w:rsid w:val="00275930"/>
    <w:rsid w:val="002759D8"/>
    <w:rsid w:val="00275A83"/>
    <w:rsid w:val="00275FF8"/>
    <w:rsid w:val="0027694B"/>
    <w:rsid w:val="00276B6B"/>
    <w:rsid w:val="00276C7C"/>
    <w:rsid w:val="00277283"/>
    <w:rsid w:val="00277E14"/>
    <w:rsid w:val="00280136"/>
    <w:rsid w:val="0028053C"/>
    <w:rsid w:val="0028087D"/>
    <w:rsid w:val="00280D66"/>
    <w:rsid w:val="00280E5A"/>
    <w:rsid w:val="002815C2"/>
    <w:rsid w:val="00281802"/>
    <w:rsid w:val="00281959"/>
    <w:rsid w:val="00281FE6"/>
    <w:rsid w:val="00282637"/>
    <w:rsid w:val="002828AB"/>
    <w:rsid w:val="00282A67"/>
    <w:rsid w:val="00282E73"/>
    <w:rsid w:val="00283075"/>
    <w:rsid w:val="002832C8"/>
    <w:rsid w:val="0028345F"/>
    <w:rsid w:val="002836CF"/>
    <w:rsid w:val="00283CB7"/>
    <w:rsid w:val="002843AC"/>
    <w:rsid w:val="00285579"/>
    <w:rsid w:val="00285A55"/>
    <w:rsid w:val="00285CD4"/>
    <w:rsid w:val="00285D6A"/>
    <w:rsid w:val="00285DA2"/>
    <w:rsid w:val="00285E88"/>
    <w:rsid w:val="00285F36"/>
    <w:rsid w:val="002860F9"/>
    <w:rsid w:val="002866F0"/>
    <w:rsid w:val="0028687F"/>
    <w:rsid w:val="00287937"/>
    <w:rsid w:val="0028797A"/>
    <w:rsid w:val="00287C10"/>
    <w:rsid w:val="002901A4"/>
    <w:rsid w:val="0029099E"/>
    <w:rsid w:val="002916F1"/>
    <w:rsid w:val="00291A23"/>
    <w:rsid w:val="00291A25"/>
    <w:rsid w:val="00292862"/>
    <w:rsid w:val="00292CDD"/>
    <w:rsid w:val="00292EC0"/>
    <w:rsid w:val="002930FA"/>
    <w:rsid w:val="002935C5"/>
    <w:rsid w:val="0029367D"/>
    <w:rsid w:val="00293946"/>
    <w:rsid w:val="00293DD5"/>
    <w:rsid w:val="0029437D"/>
    <w:rsid w:val="002944EF"/>
    <w:rsid w:val="00294B37"/>
    <w:rsid w:val="00294BAD"/>
    <w:rsid w:val="0029510A"/>
    <w:rsid w:val="0029595F"/>
    <w:rsid w:val="002959A1"/>
    <w:rsid w:val="00296433"/>
    <w:rsid w:val="00296E7E"/>
    <w:rsid w:val="002979E6"/>
    <w:rsid w:val="00297A2E"/>
    <w:rsid w:val="00297AD0"/>
    <w:rsid w:val="002A050E"/>
    <w:rsid w:val="002A13CD"/>
    <w:rsid w:val="002A1811"/>
    <w:rsid w:val="002A1819"/>
    <w:rsid w:val="002A207F"/>
    <w:rsid w:val="002A2B9E"/>
    <w:rsid w:val="002A54DC"/>
    <w:rsid w:val="002A56E0"/>
    <w:rsid w:val="002A5B08"/>
    <w:rsid w:val="002A5C2E"/>
    <w:rsid w:val="002A5EE5"/>
    <w:rsid w:val="002A64E7"/>
    <w:rsid w:val="002A7104"/>
    <w:rsid w:val="002A77E8"/>
    <w:rsid w:val="002A79A8"/>
    <w:rsid w:val="002A7AFC"/>
    <w:rsid w:val="002B0023"/>
    <w:rsid w:val="002B00F1"/>
    <w:rsid w:val="002B04A8"/>
    <w:rsid w:val="002B05BC"/>
    <w:rsid w:val="002B0D03"/>
    <w:rsid w:val="002B1454"/>
    <w:rsid w:val="002B14B2"/>
    <w:rsid w:val="002B1A0F"/>
    <w:rsid w:val="002B1CA9"/>
    <w:rsid w:val="002B2388"/>
    <w:rsid w:val="002B36DF"/>
    <w:rsid w:val="002B446C"/>
    <w:rsid w:val="002B473F"/>
    <w:rsid w:val="002B4C11"/>
    <w:rsid w:val="002B4C44"/>
    <w:rsid w:val="002B4EA7"/>
    <w:rsid w:val="002B4F56"/>
    <w:rsid w:val="002B6189"/>
    <w:rsid w:val="002B7AE6"/>
    <w:rsid w:val="002C074E"/>
    <w:rsid w:val="002C0830"/>
    <w:rsid w:val="002C0CFD"/>
    <w:rsid w:val="002C1134"/>
    <w:rsid w:val="002C1545"/>
    <w:rsid w:val="002C2284"/>
    <w:rsid w:val="002C26D0"/>
    <w:rsid w:val="002C282F"/>
    <w:rsid w:val="002C2BE7"/>
    <w:rsid w:val="002C2EE3"/>
    <w:rsid w:val="002C2FB9"/>
    <w:rsid w:val="002C3100"/>
    <w:rsid w:val="002C3886"/>
    <w:rsid w:val="002C41B0"/>
    <w:rsid w:val="002C4D81"/>
    <w:rsid w:val="002C60EC"/>
    <w:rsid w:val="002C67C1"/>
    <w:rsid w:val="002C6827"/>
    <w:rsid w:val="002C7194"/>
    <w:rsid w:val="002C7295"/>
    <w:rsid w:val="002C7E8E"/>
    <w:rsid w:val="002D0886"/>
    <w:rsid w:val="002D0BC7"/>
    <w:rsid w:val="002D0C4A"/>
    <w:rsid w:val="002D1102"/>
    <w:rsid w:val="002D2FAC"/>
    <w:rsid w:val="002D3CCB"/>
    <w:rsid w:val="002D3F4F"/>
    <w:rsid w:val="002D4038"/>
    <w:rsid w:val="002D4562"/>
    <w:rsid w:val="002D4F93"/>
    <w:rsid w:val="002D5038"/>
    <w:rsid w:val="002D5048"/>
    <w:rsid w:val="002D5ABA"/>
    <w:rsid w:val="002D5BA2"/>
    <w:rsid w:val="002D5BD9"/>
    <w:rsid w:val="002D6799"/>
    <w:rsid w:val="002D7657"/>
    <w:rsid w:val="002D7CD7"/>
    <w:rsid w:val="002E0114"/>
    <w:rsid w:val="002E0988"/>
    <w:rsid w:val="002E0F5D"/>
    <w:rsid w:val="002E1335"/>
    <w:rsid w:val="002E1656"/>
    <w:rsid w:val="002E1D59"/>
    <w:rsid w:val="002E2835"/>
    <w:rsid w:val="002E2EE6"/>
    <w:rsid w:val="002E2F5E"/>
    <w:rsid w:val="002E3305"/>
    <w:rsid w:val="002E3776"/>
    <w:rsid w:val="002E38FA"/>
    <w:rsid w:val="002E3CC6"/>
    <w:rsid w:val="002E43F0"/>
    <w:rsid w:val="002E4E8A"/>
    <w:rsid w:val="002E60A9"/>
    <w:rsid w:val="002E64DA"/>
    <w:rsid w:val="002E6A55"/>
    <w:rsid w:val="002E785F"/>
    <w:rsid w:val="002E7F74"/>
    <w:rsid w:val="002F02C6"/>
    <w:rsid w:val="002F0574"/>
    <w:rsid w:val="002F05A3"/>
    <w:rsid w:val="002F07B8"/>
    <w:rsid w:val="002F0B45"/>
    <w:rsid w:val="002F0EE4"/>
    <w:rsid w:val="002F13E2"/>
    <w:rsid w:val="002F1446"/>
    <w:rsid w:val="002F14DB"/>
    <w:rsid w:val="002F2454"/>
    <w:rsid w:val="002F2E72"/>
    <w:rsid w:val="002F3AFE"/>
    <w:rsid w:val="002F4098"/>
    <w:rsid w:val="002F433B"/>
    <w:rsid w:val="002F44D1"/>
    <w:rsid w:val="002F45F1"/>
    <w:rsid w:val="002F498A"/>
    <w:rsid w:val="002F4F4F"/>
    <w:rsid w:val="002F53D7"/>
    <w:rsid w:val="002F54F9"/>
    <w:rsid w:val="002F5C63"/>
    <w:rsid w:val="002F5E49"/>
    <w:rsid w:val="002F628E"/>
    <w:rsid w:val="002F6928"/>
    <w:rsid w:val="002F6A16"/>
    <w:rsid w:val="002F7247"/>
    <w:rsid w:val="002F7515"/>
    <w:rsid w:val="002F782C"/>
    <w:rsid w:val="002F7900"/>
    <w:rsid w:val="002F7AFE"/>
    <w:rsid w:val="002F7E7A"/>
    <w:rsid w:val="00300978"/>
    <w:rsid w:val="00300CF9"/>
    <w:rsid w:val="003018F8"/>
    <w:rsid w:val="00302980"/>
    <w:rsid w:val="00302A3F"/>
    <w:rsid w:val="00302AA5"/>
    <w:rsid w:val="003037F7"/>
    <w:rsid w:val="00303A31"/>
    <w:rsid w:val="00304C67"/>
    <w:rsid w:val="0030523C"/>
    <w:rsid w:val="0030564C"/>
    <w:rsid w:val="0030598C"/>
    <w:rsid w:val="00305AFF"/>
    <w:rsid w:val="00305F8F"/>
    <w:rsid w:val="003061BE"/>
    <w:rsid w:val="0030651F"/>
    <w:rsid w:val="00306BBA"/>
    <w:rsid w:val="00306FDF"/>
    <w:rsid w:val="0030729A"/>
    <w:rsid w:val="00307C03"/>
    <w:rsid w:val="00307E3A"/>
    <w:rsid w:val="003106D4"/>
    <w:rsid w:val="00310808"/>
    <w:rsid w:val="00310A64"/>
    <w:rsid w:val="003112D8"/>
    <w:rsid w:val="0031171E"/>
    <w:rsid w:val="00311904"/>
    <w:rsid w:val="003125C9"/>
    <w:rsid w:val="003126B1"/>
    <w:rsid w:val="00313576"/>
    <w:rsid w:val="0031361F"/>
    <w:rsid w:val="00313725"/>
    <w:rsid w:val="00313C78"/>
    <w:rsid w:val="00313CF6"/>
    <w:rsid w:val="003149CB"/>
    <w:rsid w:val="00314D5C"/>
    <w:rsid w:val="00315135"/>
    <w:rsid w:val="00315B1D"/>
    <w:rsid w:val="00315B9D"/>
    <w:rsid w:val="00315C42"/>
    <w:rsid w:val="00317066"/>
    <w:rsid w:val="00317234"/>
    <w:rsid w:val="003177CB"/>
    <w:rsid w:val="00317889"/>
    <w:rsid w:val="003178EF"/>
    <w:rsid w:val="00320791"/>
    <w:rsid w:val="00321070"/>
    <w:rsid w:val="0032149A"/>
    <w:rsid w:val="003217B8"/>
    <w:rsid w:val="003224CD"/>
    <w:rsid w:val="00323156"/>
    <w:rsid w:val="00323AEA"/>
    <w:rsid w:val="00323C7F"/>
    <w:rsid w:val="00324DFB"/>
    <w:rsid w:val="00324E11"/>
    <w:rsid w:val="00324FCC"/>
    <w:rsid w:val="003251DF"/>
    <w:rsid w:val="003256C6"/>
    <w:rsid w:val="00325C78"/>
    <w:rsid w:val="003267CC"/>
    <w:rsid w:val="00326D62"/>
    <w:rsid w:val="00326FFE"/>
    <w:rsid w:val="00327038"/>
    <w:rsid w:val="003277BC"/>
    <w:rsid w:val="003303AF"/>
    <w:rsid w:val="003312EF"/>
    <w:rsid w:val="00331363"/>
    <w:rsid w:val="00331ADF"/>
    <w:rsid w:val="00331E5D"/>
    <w:rsid w:val="00331F81"/>
    <w:rsid w:val="00332671"/>
    <w:rsid w:val="00332F7F"/>
    <w:rsid w:val="00333F12"/>
    <w:rsid w:val="0033487B"/>
    <w:rsid w:val="003350E6"/>
    <w:rsid w:val="00335D60"/>
    <w:rsid w:val="00335F4C"/>
    <w:rsid w:val="00336119"/>
    <w:rsid w:val="003369C2"/>
    <w:rsid w:val="00336A49"/>
    <w:rsid w:val="00336A7B"/>
    <w:rsid w:val="00336A9D"/>
    <w:rsid w:val="00336ABB"/>
    <w:rsid w:val="00336D45"/>
    <w:rsid w:val="00337031"/>
    <w:rsid w:val="003370B4"/>
    <w:rsid w:val="00337164"/>
    <w:rsid w:val="00337194"/>
    <w:rsid w:val="0033725E"/>
    <w:rsid w:val="003376D2"/>
    <w:rsid w:val="00337B88"/>
    <w:rsid w:val="00337F66"/>
    <w:rsid w:val="00340FD4"/>
    <w:rsid w:val="00341522"/>
    <w:rsid w:val="003419B1"/>
    <w:rsid w:val="00341D5D"/>
    <w:rsid w:val="0034241D"/>
    <w:rsid w:val="003429C4"/>
    <w:rsid w:val="00342A34"/>
    <w:rsid w:val="003430C6"/>
    <w:rsid w:val="00344398"/>
    <w:rsid w:val="00344A6A"/>
    <w:rsid w:val="00344BD4"/>
    <w:rsid w:val="00344E81"/>
    <w:rsid w:val="0034511B"/>
    <w:rsid w:val="003458C1"/>
    <w:rsid w:val="003459C5"/>
    <w:rsid w:val="00345D1F"/>
    <w:rsid w:val="00346DCB"/>
    <w:rsid w:val="00346DD5"/>
    <w:rsid w:val="00347B54"/>
    <w:rsid w:val="00347DA9"/>
    <w:rsid w:val="003501BB"/>
    <w:rsid w:val="00350A14"/>
    <w:rsid w:val="00350FE3"/>
    <w:rsid w:val="00351447"/>
    <w:rsid w:val="0035374E"/>
    <w:rsid w:val="0035381A"/>
    <w:rsid w:val="00353CA6"/>
    <w:rsid w:val="00353E02"/>
    <w:rsid w:val="00354793"/>
    <w:rsid w:val="00354CCC"/>
    <w:rsid w:val="00355515"/>
    <w:rsid w:val="00355519"/>
    <w:rsid w:val="00355DC9"/>
    <w:rsid w:val="003571D3"/>
    <w:rsid w:val="00357855"/>
    <w:rsid w:val="0036015B"/>
    <w:rsid w:val="00360ED3"/>
    <w:rsid w:val="00361239"/>
    <w:rsid w:val="00361A99"/>
    <w:rsid w:val="00361AC4"/>
    <w:rsid w:val="00361DA8"/>
    <w:rsid w:val="00362495"/>
    <w:rsid w:val="003632C6"/>
    <w:rsid w:val="00363F46"/>
    <w:rsid w:val="00363F54"/>
    <w:rsid w:val="003643A1"/>
    <w:rsid w:val="003651A5"/>
    <w:rsid w:val="003651F7"/>
    <w:rsid w:val="003654BA"/>
    <w:rsid w:val="0036618E"/>
    <w:rsid w:val="00366670"/>
    <w:rsid w:val="00366775"/>
    <w:rsid w:val="003667B3"/>
    <w:rsid w:val="00366911"/>
    <w:rsid w:val="00367571"/>
    <w:rsid w:val="00367914"/>
    <w:rsid w:val="00367963"/>
    <w:rsid w:val="00370384"/>
    <w:rsid w:val="00370911"/>
    <w:rsid w:val="00371189"/>
    <w:rsid w:val="00371A00"/>
    <w:rsid w:val="00371E3E"/>
    <w:rsid w:val="00372B1C"/>
    <w:rsid w:val="003738C3"/>
    <w:rsid w:val="003738D5"/>
    <w:rsid w:val="00373D8C"/>
    <w:rsid w:val="0037420A"/>
    <w:rsid w:val="00374B9A"/>
    <w:rsid w:val="00375724"/>
    <w:rsid w:val="003758F0"/>
    <w:rsid w:val="00375C57"/>
    <w:rsid w:val="0037619A"/>
    <w:rsid w:val="003765F5"/>
    <w:rsid w:val="0037680B"/>
    <w:rsid w:val="00376981"/>
    <w:rsid w:val="00376F83"/>
    <w:rsid w:val="003771CA"/>
    <w:rsid w:val="003776F4"/>
    <w:rsid w:val="00377705"/>
    <w:rsid w:val="00377D76"/>
    <w:rsid w:val="00377EF3"/>
    <w:rsid w:val="00377F03"/>
    <w:rsid w:val="00377F1D"/>
    <w:rsid w:val="00380144"/>
    <w:rsid w:val="003801DB"/>
    <w:rsid w:val="00381535"/>
    <w:rsid w:val="00381C07"/>
    <w:rsid w:val="00381F43"/>
    <w:rsid w:val="00381F44"/>
    <w:rsid w:val="003820C2"/>
    <w:rsid w:val="00382BD5"/>
    <w:rsid w:val="003834A0"/>
    <w:rsid w:val="00383A8B"/>
    <w:rsid w:val="00384051"/>
    <w:rsid w:val="00385AD9"/>
    <w:rsid w:val="00385B1D"/>
    <w:rsid w:val="00386958"/>
    <w:rsid w:val="00386F04"/>
    <w:rsid w:val="00387540"/>
    <w:rsid w:val="003878D8"/>
    <w:rsid w:val="00387968"/>
    <w:rsid w:val="00390207"/>
    <w:rsid w:val="00390441"/>
    <w:rsid w:val="003905FC"/>
    <w:rsid w:val="00390C21"/>
    <w:rsid w:val="00391205"/>
    <w:rsid w:val="00391AD4"/>
    <w:rsid w:val="00391C8E"/>
    <w:rsid w:val="00393030"/>
    <w:rsid w:val="003933C3"/>
    <w:rsid w:val="00393C4D"/>
    <w:rsid w:val="00393F02"/>
    <w:rsid w:val="003943C7"/>
    <w:rsid w:val="003950F6"/>
    <w:rsid w:val="00395784"/>
    <w:rsid w:val="00395E9B"/>
    <w:rsid w:val="003960A0"/>
    <w:rsid w:val="003960B1"/>
    <w:rsid w:val="003973C3"/>
    <w:rsid w:val="003A05A9"/>
    <w:rsid w:val="003A0968"/>
    <w:rsid w:val="003A0D99"/>
    <w:rsid w:val="003A0E00"/>
    <w:rsid w:val="003A126B"/>
    <w:rsid w:val="003A1807"/>
    <w:rsid w:val="003A1872"/>
    <w:rsid w:val="003A19A6"/>
    <w:rsid w:val="003A1B9A"/>
    <w:rsid w:val="003A22F4"/>
    <w:rsid w:val="003A26DD"/>
    <w:rsid w:val="003A27C6"/>
    <w:rsid w:val="003A29C7"/>
    <w:rsid w:val="003A29CB"/>
    <w:rsid w:val="003A2C44"/>
    <w:rsid w:val="003A36B3"/>
    <w:rsid w:val="003A374C"/>
    <w:rsid w:val="003A39F6"/>
    <w:rsid w:val="003A3CCF"/>
    <w:rsid w:val="003A41AE"/>
    <w:rsid w:val="003A46D0"/>
    <w:rsid w:val="003A4807"/>
    <w:rsid w:val="003A4837"/>
    <w:rsid w:val="003A4D6C"/>
    <w:rsid w:val="003A55D4"/>
    <w:rsid w:val="003A5638"/>
    <w:rsid w:val="003A6BF8"/>
    <w:rsid w:val="003A7808"/>
    <w:rsid w:val="003B021A"/>
    <w:rsid w:val="003B0B15"/>
    <w:rsid w:val="003B0B2D"/>
    <w:rsid w:val="003B0EDE"/>
    <w:rsid w:val="003B1073"/>
    <w:rsid w:val="003B12F6"/>
    <w:rsid w:val="003B13C0"/>
    <w:rsid w:val="003B1EBE"/>
    <w:rsid w:val="003B237A"/>
    <w:rsid w:val="003B29CA"/>
    <w:rsid w:val="003B2CDE"/>
    <w:rsid w:val="003B303A"/>
    <w:rsid w:val="003B347B"/>
    <w:rsid w:val="003B34DB"/>
    <w:rsid w:val="003B392F"/>
    <w:rsid w:val="003B3DE6"/>
    <w:rsid w:val="003B3FE3"/>
    <w:rsid w:val="003B4696"/>
    <w:rsid w:val="003B4782"/>
    <w:rsid w:val="003B4CED"/>
    <w:rsid w:val="003B5222"/>
    <w:rsid w:val="003B624B"/>
    <w:rsid w:val="003B7140"/>
    <w:rsid w:val="003C0B30"/>
    <w:rsid w:val="003C0BDE"/>
    <w:rsid w:val="003C0EEC"/>
    <w:rsid w:val="003C1B4D"/>
    <w:rsid w:val="003C1CB0"/>
    <w:rsid w:val="003C214A"/>
    <w:rsid w:val="003C2219"/>
    <w:rsid w:val="003C2ACE"/>
    <w:rsid w:val="003C36A3"/>
    <w:rsid w:val="003C37C5"/>
    <w:rsid w:val="003C3AD5"/>
    <w:rsid w:val="003C3B54"/>
    <w:rsid w:val="003C46C0"/>
    <w:rsid w:val="003C4BF4"/>
    <w:rsid w:val="003C551B"/>
    <w:rsid w:val="003C5B16"/>
    <w:rsid w:val="003C5DDE"/>
    <w:rsid w:val="003C5F5F"/>
    <w:rsid w:val="003C63D5"/>
    <w:rsid w:val="003C645D"/>
    <w:rsid w:val="003C6746"/>
    <w:rsid w:val="003C730D"/>
    <w:rsid w:val="003C7832"/>
    <w:rsid w:val="003D0DF2"/>
    <w:rsid w:val="003D11EC"/>
    <w:rsid w:val="003D1652"/>
    <w:rsid w:val="003D1B34"/>
    <w:rsid w:val="003D26C7"/>
    <w:rsid w:val="003D399E"/>
    <w:rsid w:val="003D4685"/>
    <w:rsid w:val="003D4E86"/>
    <w:rsid w:val="003D530B"/>
    <w:rsid w:val="003D6439"/>
    <w:rsid w:val="003D6518"/>
    <w:rsid w:val="003D7181"/>
    <w:rsid w:val="003D7376"/>
    <w:rsid w:val="003D790D"/>
    <w:rsid w:val="003D79AF"/>
    <w:rsid w:val="003D7D03"/>
    <w:rsid w:val="003E26B2"/>
    <w:rsid w:val="003E2C5C"/>
    <w:rsid w:val="003E32D6"/>
    <w:rsid w:val="003E4121"/>
    <w:rsid w:val="003E427B"/>
    <w:rsid w:val="003E4DC1"/>
    <w:rsid w:val="003E59CB"/>
    <w:rsid w:val="003E6132"/>
    <w:rsid w:val="003E664A"/>
    <w:rsid w:val="003E6AD1"/>
    <w:rsid w:val="003E7C20"/>
    <w:rsid w:val="003F0E1B"/>
    <w:rsid w:val="003F100D"/>
    <w:rsid w:val="003F105D"/>
    <w:rsid w:val="003F10D0"/>
    <w:rsid w:val="003F10F2"/>
    <w:rsid w:val="003F18BE"/>
    <w:rsid w:val="003F1D35"/>
    <w:rsid w:val="003F2F8D"/>
    <w:rsid w:val="003F33AD"/>
    <w:rsid w:val="003F3D17"/>
    <w:rsid w:val="003F3D47"/>
    <w:rsid w:val="003F3F14"/>
    <w:rsid w:val="003F424C"/>
    <w:rsid w:val="003F495D"/>
    <w:rsid w:val="003F4DFE"/>
    <w:rsid w:val="003F524E"/>
    <w:rsid w:val="003F5795"/>
    <w:rsid w:val="003F5889"/>
    <w:rsid w:val="003F6791"/>
    <w:rsid w:val="003F69A1"/>
    <w:rsid w:val="003F7174"/>
    <w:rsid w:val="003F7C7E"/>
    <w:rsid w:val="0040016C"/>
    <w:rsid w:val="00400F64"/>
    <w:rsid w:val="00401960"/>
    <w:rsid w:val="00401A75"/>
    <w:rsid w:val="0040247B"/>
    <w:rsid w:val="004027C4"/>
    <w:rsid w:val="00402E88"/>
    <w:rsid w:val="004031ED"/>
    <w:rsid w:val="0040328A"/>
    <w:rsid w:val="00403561"/>
    <w:rsid w:val="00403983"/>
    <w:rsid w:val="00403B92"/>
    <w:rsid w:val="004043C8"/>
    <w:rsid w:val="004046F7"/>
    <w:rsid w:val="00405218"/>
    <w:rsid w:val="004054C3"/>
    <w:rsid w:val="00406337"/>
    <w:rsid w:val="00406AD5"/>
    <w:rsid w:val="00406AEB"/>
    <w:rsid w:val="004075D8"/>
    <w:rsid w:val="00407F32"/>
    <w:rsid w:val="00410275"/>
    <w:rsid w:val="00411E48"/>
    <w:rsid w:val="00412055"/>
    <w:rsid w:val="00412177"/>
    <w:rsid w:val="0041275A"/>
    <w:rsid w:val="004127EC"/>
    <w:rsid w:val="00412BB8"/>
    <w:rsid w:val="0041319B"/>
    <w:rsid w:val="00413408"/>
    <w:rsid w:val="004137D8"/>
    <w:rsid w:val="00413E9F"/>
    <w:rsid w:val="004140D2"/>
    <w:rsid w:val="004144EE"/>
    <w:rsid w:val="0041481C"/>
    <w:rsid w:val="00414C38"/>
    <w:rsid w:val="00414FAF"/>
    <w:rsid w:val="00415E33"/>
    <w:rsid w:val="00416ECB"/>
    <w:rsid w:val="00416F87"/>
    <w:rsid w:val="00417A0F"/>
    <w:rsid w:val="004207FB"/>
    <w:rsid w:val="004212AA"/>
    <w:rsid w:val="00422109"/>
    <w:rsid w:val="00422665"/>
    <w:rsid w:val="004236FD"/>
    <w:rsid w:val="00423A9C"/>
    <w:rsid w:val="00423AC6"/>
    <w:rsid w:val="00423F57"/>
    <w:rsid w:val="00424B4A"/>
    <w:rsid w:val="00424D51"/>
    <w:rsid w:val="00425075"/>
    <w:rsid w:val="00425492"/>
    <w:rsid w:val="00426102"/>
    <w:rsid w:val="004265FF"/>
    <w:rsid w:val="004271AB"/>
    <w:rsid w:val="004271CC"/>
    <w:rsid w:val="00427307"/>
    <w:rsid w:val="004303A4"/>
    <w:rsid w:val="00430B22"/>
    <w:rsid w:val="00430B51"/>
    <w:rsid w:val="0043181B"/>
    <w:rsid w:val="00432349"/>
    <w:rsid w:val="00432428"/>
    <w:rsid w:val="004325F6"/>
    <w:rsid w:val="0043298B"/>
    <w:rsid w:val="004333A4"/>
    <w:rsid w:val="00434742"/>
    <w:rsid w:val="00434A52"/>
    <w:rsid w:val="00434A8C"/>
    <w:rsid w:val="00434EF6"/>
    <w:rsid w:val="004355C9"/>
    <w:rsid w:val="004361C5"/>
    <w:rsid w:val="0043627B"/>
    <w:rsid w:val="00436685"/>
    <w:rsid w:val="004366F6"/>
    <w:rsid w:val="0043683B"/>
    <w:rsid w:val="00436FD7"/>
    <w:rsid w:val="004372DF"/>
    <w:rsid w:val="004373F8"/>
    <w:rsid w:val="0044007C"/>
    <w:rsid w:val="00440106"/>
    <w:rsid w:val="004401F8"/>
    <w:rsid w:val="0044020B"/>
    <w:rsid w:val="004412E2"/>
    <w:rsid w:val="00441938"/>
    <w:rsid w:val="00441AE3"/>
    <w:rsid w:val="00442005"/>
    <w:rsid w:val="004423D7"/>
    <w:rsid w:val="00442586"/>
    <w:rsid w:val="0044269B"/>
    <w:rsid w:val="00442AE3"/>
    <w:rsid w:val="00443164"/>
    <w:rsid w:val="0044407F"/>
    <w:rsid w:val="00444637"/>
    <w:rsid w:val="004446C6"/>
    <w:rsid w:val="00444BDD"/>
    <w:rsid w:val="004450FD"/>
    <w:rsid w:val="00445673"/>
    <w:rsid w:val="004463E8"/>
    <w:rsid w:val="00446BF8"/>
    <w:rsid w:val="00446ECF"/>
    <w:rsid w:val="00447232"/>
    <w:rsid w:val="00447611"/>
    <w:rsid w:val="004479C8"/>
    <w:rsid w:val="004502F8"/>
    <w:rsid w:val="0045138B"/>
    <w:rsid w:val="00451621"/>
    <w:rsid w:val="00451ACF"/>
    <w:rsid w:val="00451EAE"/>
    <w:rsid w:val="0045246C"/>
    <w:rsid w:val="00452601"/>
    <w:rsid w:val="00452780"/>
    <w:rsid w:val="0045282F"/>
    <w:rsid w:val="00452E81"/>
    <w:rsid w:val="00453093"/>
    <w:rsid w:val="00453622"/>
    <w:rsid w:val="00454105"/>
    <w:rsid w:val="00454139"/>
    <w:rsid w:val="004544BC"/>
    <w:rsid w:val="004545E9"/>
    <w:rsid w:val="0045485F"/>
    <w:rsid w:val="004548BB"/>
    <w:rsid w:val="00455276"/>
    <w:rsid w:val="004554B9"/>
    <w:rsid w:val="004558C7"/>
    <w:rsid w:val="00455AC6"/>
    <w:rsid w:val="00455C2A"/>
    <w:rsid w:val="00455C9B"/>
    <w:rsid w:val="0045605E"/>
    <w:rsid w:val="004566B3"/>
    <w:rsid w:val="00456BF9"/>
    <w:rsid w:val="00456C43"/>
    <w:rsid w:val="00456CD9"/>
    <w:rsid w:val="00457320"/>
    <w:rsid w:val="004574C3"/>
    <w:rsid w:val="0045756F"/>
    <w:rsid w:val="00460109"/>
    <w:rsid w:val="004609B5"/>
    <w:rsid w:val="00460ECE"/>
    <w:rsid w:val="0046193E"/>
    <w:rsid w:val="00461EFD"/>
    <w:rsid w:val="00462284"/>
    <w:rsid w:val="0046236D"/>
    <w:rsid w:val="00462660"/>
    <w:rsid w:val="0046390F"/>
    <w:rsid w:val="00463F32"/>
    <w:rsid w:val="00464CD4"/>
    <w:rsid w:val="0046598E"/>
    <w:rsid w:val="004659C7"/>
    <w:rsid w:val="00465C19"/>
    <w:rsid w:val="004668D1"/>
    <w:rsid w:val="004675AD"/>
    <w:rsid w:val="00467A76"/>
    <w:rsid w:val="00467A8E"/>
    <w:rsid w:val="00467C92"/>
    <w:rsid w:val="00467FEB"/>
    <w:rsid w:val="00470627"/>
    <w:rsid w:val="00470A06"/>
    <w:rsid w:val="00471444"/>
    <w:rsid w:val="00471594"/>
    <w:rsid w:val="004721B7"/>
    <w:rsid w:val="0047241C"/>
    <w:rsid w:val="00472645"/>
    <w:rsid w:val="004730EE"/>
    <w:rsid w:val="004731F6"/>
    <w:rsid w:val="004735F6"/>
    <w:rsid w:val="00473991"/>
    <w:rsid w:val="00473ADB"/>
    <w:rsid w:val="00473EAF"/>
    <w:rsid w:val="00474043"/>
    <w:rsid w:val="00474AC4"/>
    <w:rsid w:val="004750E4"/>
    <w:rsid w:val="004753E0"/>
    <w:rsid w:val="00475764"/>
    <w:rsid w:val="004757F6"/>
    <w:rsid w:val="00475A3A"/>
    <w:rsid w:val="00476000"/>
    <w:rsid w:val="004761BA"/>
    <w:rsid w:val="0047664D"/>
    <w:rsid w:val="00476815"/>
    <w:rsid w:val="00476B4C"/>
    <w:rsid w:val="00476E8D"/>
    <w:rsid w:val="00477200"/>
    <w:rsid w:val="00477410"/>
    <w:rsid w:val="00477D30"/>
    <w:rsid w:val="00480020"/>
    <w:rsid w:val="0048034F"/>
    <w:rsid w:val="004808E9"/>
    <w:rsid w:val="00480A49"/>
    <w:rsid w:val="00480F02"/>
    <w:rsid w:val="00481315"/>
    <w:rsid w:val="004813C8"/>
    <w:rsid w:val="004818F5"/>
    <w:rsid w:val="00481927"/>
    <w:rsid w:val="00482A86"/>
    <w:rsid w:val="00482C6D"/>
    <w:rsid w:val="0048658F"/>
    <w:rsid w:val="0048755C"/>
    <w:rsid w:val="004908BC"/>
    <w:rsid w:val="004908FB"/>
    <w:rsid w:val="00490922"/>
    <w:rsid w:val="00490CCA"/>
    <w:rsid w:val="0049109C"/>
    <w:rsid w:val="00491385"/>
    <w:rsid w:val="004915AA"/>
    <w:rsid w:val="00491CBA"/>
    <w:rsid w:val="0049244B"/>
    <w:rsid w:val="0049298B"/>
    <w:rsid w:val="00492A25"/>
    <w:rsid w:val="00493675"/>
    <w:rsid w:val="00494C53"/>
    <w:rsid w:val="0049551C"/>
    <w:rsid w:val="00496335"/>
    <w:rsid w:val="004966C3"/>
    <w:rsid w:val="00497F4F"/>
    <w:rsid w:val="004A09B7"/>
    <w:rsid w:val="004A1D58"/>
    <w:rsid w:val="004A28C6"/>
    <w:rsid w:val="004A2B87"/>
    <w:rsid w:val="004A2D62"/>
    <w:rsid w:val="004A311E"/>
    <w:rsid w:val="004A3A02"/>
    <w:rsid w:val="004A484B"/>
    <w:rsid w:val="004A4AA3"/>
    <w:rsid w:val="004A4C5E"/>
    <w:rsid w:val="004A5A8C"/>
    <w:rsid w:val="004A6313"/>
    <w:rsid w:val="004A63C7"/>
    <w:rsid w:val="004A7322"/>
    <w:rsid w:val="004A7572"/>
    <w:rsid w:val="004A7B35"/>
    <w:rsid w:val="004A7EFE"/>
    <w:rsid w:val="004B0518"/>
    <w:rsid w:val="004B075C"/>
    <w:rsid w:val="004B089C"/>
    <w:rsid w:val="004B09A4"/>
    <w:rsid w:val="004B09AA"/>
    <w:rsid w:val="004B0C45"/>
    <w:rsid w:val="004B0F62"/>
    <w:rsid w:val="004B11F5"/>
    <w:rsid w:val="004B211A"/>
    <w:rsid w:val="004B2195"/>
    <w:rsid w:val="004B225F"/>
    <w:rsid w:val="004B2F27"/>
    <w:rsid w:val="004B35F8"/>
    <w:rsid w:val="004B3B25"/>
    <w:rsid w:val="004B3E07"/>
    <w:rsid w:val="004B46A2"/>
    <w:rsid w:val="004B46DD"/>
    <w:rsid w:val="004B47B8"/>
    <w:rsid w:val="004B56DB"/>
    <w:rsid w:val="004B5758"/>
    <w:rsid w:val="004B5A6C"/>
    <w:rsid w:val="004B5B1A"/>
    <w:rsid w:val="004B61AD"/>
    <w:rsid w:val="004B6C0E"/>
    <w:rsid w:val="004B727A"/>
    <w:rsid w:val="004B7D70"/>
    <w:rsid w:val="004C0127"/>
    <w:rsid w:val="004C02E0"/>
    <w:rsid w:val="004C1705"/>
    <w:rsid w:val="004C1929"/>
    <w:rsid w:val="004C259D"/>
    <w:rsid w:val="004C266C"/>
    <w:rsid w:val="004C2D42"/>
    <w:rsid w:val="004C435D"/>
    <w:rsid w:val="004C4610"/>
    <w:rsid w:val="004C4A37"/>
    <w:rsid w:val="004C59DE"/>
    <w:rsid w:val="004C5A43"/>
    <w:rsid w:val="004C6051"/>
    <w:rsid w:val="004C618A"/>
    <w:rsid w:val="004C64C7"/>
    <w:rsid w:val="004C7177"/>
    <w:rsid w:val="004C75F4"/>
    <w:rsid w:val="004C7753"/>
    <w:rsid w:val="004C7849"/>
    <w:rsid w:val="004C7D02"/>
    <w:rsid w:val="004C7FD5"/>
    <w:rsid w:val="004D003A"/>
    <w:rsid w:val="004D07D4"/>
    <w:rsid w:val="004D0EE5"/>
    <w:rsid w:val="004D1396"/>
    <w:rsid w:val="004D1430"/>
    <w:rsid w:val="004D1700"/>
    <w:rsid w:val="004D219E"/>
    <w:rsid w:val="004D377E"/>
    <w:rsid w:val="004D39AB"/>
    <w:rsid w:val="004D3BA3"/>
    <w:rsid w:val="004D4447"/>
    <w:rsid w:val="004D4C4D"/>
    <w:rsid w:val="004D4CA0"/>
    <w:rsid w:val="004D542A"/>
    <w:rsid w:val="004D5B61"/>
    <w:rsid w:val="004D5EDE"/>
    <w:rsid w:val="004D5F87"/>
    <w:rsid w:val="004D6368"/>
    <w:rsid w:val="004D66D6"/>
    <w:rsid w:val="004D7A14"/>
    <w:rsid w:val="004E0156"/>
    <w:rsid w:val="004E0251"/>
    <w:rsid w:val="004E06CE"/>
    <w:rsid w:val="004E0850"/>
    <w:rsid w:val="004E2577"/>
    <w:rsid w:val="004E2851"/>
    <w:rsid w:val="004E2E40"/>
    <w:rsid w:val="004E329E"/>
    <w:rsid w:val="004E3673"/>
    <w:rsid w:val="004E3829"/>
    <w:rsid w:val="004E38AA"/>
    <w:rsid w:val="004E44AB"/>
    <w:rsid w:val="004E4625"/>
    <w:rsid w:val="004E4953"/>
    <w:rsid w:val="004E4ADB"/>
    <w:rsid w:val="004E4C1D"/>
    <w:rsid w:val="004E4EBF"/>
    <w:rsid w:val="004E5D60"/>
    <w:rsid w:val="004E5FEC"/>
    <w:rsid w:val="004E6643"/>
    <w:rsid w:val="004E673C"/>
    <w:rsid w:val="004E6989"/>
    <w:rsid w:val="004E6D6E"/>
    <w:rsid w:val="004E73E2"/>
    <w:rsid w:val="004E7BC4"/>
    <w:rsid w:val="004F023B"/>
    <w:rsid w:val="004F02F9"/>
    <w:rsid w:val="004F05A5"/>
    <w:rsid w:val="004F0871"/>
    <w:rsid w:val="004F08AB"/>
    <w:rsid w:val="004F08E5"/>
    <w:rsid w:val="004F19AE"/>
    <w:rsid w:val="004F258B"/>
    <w:rsid w:val="004F26E1"/>
    <w:rsid w:val="004F2F00"/>
    <w:rsid w:val="004F31D7"/>
    <w:rsid w:val="004F3888"/>
    <w:rsid w:val="004F3C9A"/>
    <w:rsid w:val="004F3FBF"/>
    <w:rsid w:val="004F40E0"/>
    <w:rsid w:val="004F411F"/>
    <w:rsid w:val="004F4959"/>
    <w:rsid w:val="004F4F29"/>
    <w:rsid w:val="004F5456"/>
    <w:rsid w:val="004F601D"/>
    <w:rsid w:val="004F6272"/>
    <w:rsid w:val="004F67E3"/>
    <w:rsid w:val="004F7630"/>
    <w:rsid w:val="004F7685"/>
    <w:rsid w:val="004F7A44"/>
    <w:rsid w:val="004F7E2A"/>
    <w:rsid w:val="005001E0"/>
    <w:rsid w:val="005005E6"/>
    <w:rsid w:val="00500D40"/>
    <w:rsid w:val="005014CC"/>
    <w:rsid w:val="00501688"/>
    <w:rsid w:val="00501922"/>
    <w:rsid w:val="00501A57"/>
    <w:rsid w:val="00501C1D"/>
    <w:rsid w:val="0050205A"/>
    <w:rsid w:val="0050208C"/>
    <w:rsid w:val="00502891"/>
    <w:rsid w:val="005029DA"/>
    <w:rsid w:val="00502BA5"/>
    <w:rsid w:val="00502D3B"/>
    <w:rsid w:val="00502E87"/>
    <w:rsid w:val="00503649"/>
    <w:rsid w:val="0050389B"/>
    <w:rsid w:val="005043EE"/>
    <w:rsid w:val="005047EB"/>
    <w:rsid w:val="0050496B"/>
    <w:rsid w:val="00504D92"/>
    <w:rsid w:val="005063B8"/>
    <w:rsid w:val="005064A0"/>
    <w:rsid w:val="00506915"/>
    <w:rsid w:val="00506D9B"/>
    <w:rsid w:val="00506F87"/>
    <w:rsid w:val="00507627"/>
    <w:rsid w:val="00507875"/>
    <w:rsid w:val="00507C23"/>
    <w:rsid w:val="00510479"/>
    <w:rsid w:val="0051053F"/>
    <w:rsid w:val="005107FC"/>
    <w:rsid w:val="00510FC6"/>
    <w:rsid w:val="00511232"/>
    <w:rsid w:val="0051140F"/>
    <w:rsid w:val="00511BF9"/>
    <w:rsid w:val="00511F7B"/>
    <w:rsid w:val="00512600"/>
    <w:rsid w:val="0051277F"/>
    <w:rsid w:val="005129CF"/>
    <w:rsid w:val="005131B1"/>
    <w:rsid w:val="00513318"/>
    <w:rsid w:val="00513451"/>
    <w:rsid w:val="00513D0E"/>
    <w:rsid w:val="0051421D"/>
    <w:rsid w:val="005148C7"/>
    <w:rsid w:val="005149B6"/>
    <w:rsid w:val="005155B7"/>
    <w:rsid w:val="00515EC0"/>
    <w:rsid w:val="005166D9"/>
    <w:rsid w:val="0051680A"/>
    <w:rsid w:val="00516E79"/>
    <w:rsid w:val="00516F73"/>
    <w:rsid w:val="00517206"/>
    <w:rsid w:val="00517803"/>
    <w:rsid w:val="00517B23"/>
    <w:rsid w:val="005202DB"/>
    <w:rsid w:val="00520AAA"/>
    <w:rsid w:val="00520D96"/>
    <w:rsid w:val="0052112A"/>
    <w:rsid w:val="00521333"/>
    <w:rsid w:val="0052139D"/>
    <w:rsid w:val="00521EC7"/>
    <w:rsid w:val="005224A6"/>
    <w:rsid w:val="0052307F"/>
    <w:rsid w:val="005230EC"/>
    <w:rsid w:val="00523FED"/>
    <w:rsid w:val="00524424"/>
    <w:rsid w:val="00524A24"/>
    <w:rsid w:val="00525675"/>
    <w:rsid w:val="00525CF3"/>
    <w:rsid w:val="00525EB6"/>
    <w:rsid w:val="005265D0"/>
    <w:rsid w:val="00527C50"/>
    <w:rsid w:val="00527E37"/>
    <w:rsid w:val="005307B7"/>
    <w:rsid w:val="00530A42"/>
    <w:rsid w:val="00530F1F"/>
    <w:rsid w:val="00531337"/>
    <w:rsid w:val="00532FBC"/>
    <w:rsid w:val="005338A8"/>
    <w:rsid w:val="00534CF7"/>
    <w:rsid w:val="005358C9"/>
    <w:rsid w:val="005368AD"/>
    <w:rsid w:val="00536D1E"/>
    <w:rsid w:val="00536F27"/>
    <w:rsid w:val="00536F4F"/>
    <w:rsid w:val="005377DF"/>
    <w:rsid w:val="005379D3"/>
    <w:rsid w:val="00537B00"/>
    <w:rsid w:val="00540878"/>
    <w:rsid w:val="00540E9E"/>
    <w:rsid w:val="00540F7E"/>
    <w:rsid w:val="0054123B"/>
    <w:rsid w:val="005412E0"/>
    <w:rsid w:val="00541532"/>
    <w:rsid w:val="00541982"/>
    <w:rsid w:val="00541AE1"/>
    <w:rsid w:val="00541CAD"/>
    <w:rsid w:val="00542612"/>
    <w:rsid w:val="00542939"/>
    <w:rsid w:val="00542A1C"/>
    <w:rsid w:val="00542D8E"/>
    <w:rsid w:val="00543469"/>
    <w:rsid w:val="00543B2A"/>
    <w:rsid w:val="00543ED0"/>
    <w:rsid w:val="0054446D"/>
    <w:rsid w:val="00544FA4"/>
    <w:rsid w:val="00545402"/>
    <w:rsid w:val="0054591D"/>
    <w:rsid w:val="00546145"/>
    <w:rsid w:val="00546326"/>
    <w:rsid w:val="0054652C"/>
    <w:rsid w:val="0054654C"/>
    <w:rsid w:val="00546FEC"/>
    <w:rsid w:val="00547144"/>
    <w:rsid w:val="00547B36"/>
    <w:rsid w:val="00547CA4"/>
    <w:rsid w:val="00550906"/>
    <w:rsid w:val="00550EF0"/>
    <w:rsid w:val="00551493"/>
    <w:rsid w:val="00551B88"/>
    <w:rsid w:val="005520B0"/>
    <w:rsid w:val="00552424"/>
    <w:rsid w:val="0055296C"/>
    <w:rsid w:val="00552F3A"/>
    <w:rsid w:val="00553307"/>
    <w:rsid w:val="005535F8"/>
    <w:rsid w:val="005536D4"/>
    <w:rsid w:val="00553AE0"/>
    <w:rsid w:val="00553FC4"/>
    <w:rsid w:val="00554319"/>
    <w:rsid w:val="005546E4"/>
    <w:rsid w:val="00555312"/>
    <w:rsid w:val="005553B1"/>
    <w:rsid w:val="00555B76"/>
    <w:rsid w:val="00555CB7"/>
    <w:rsid w:val="005561DF"/>
    <w:rsid w:val="00556500"/>
    <w:rsid w:val="005566B9"/>
    <w:rsid w:val="005570F5"/>
    <w:rsid w:val="00557527"/>
    <w:rsid w:val="00557672"/>
    <w:rsid w:val="0056006A"/>
    <w:rsid w:val="00560587"/>
    <w:rsid w:val="00560848"/>
    <w:rsid w:val="00560EB2"/>
    <w:rsid w:val="00561315"/>
    <w:rsid w:val="0056244F"/>
    <w:rsid w:val="00562E85"/>
    <w:rsid w:val="0056347F"/>
    <w:rsid w:val="00563CD7"/>
    <w:rsid w:val="00564C2B"/>
    <w:rsid w:val="005657DD"/>
    <w:rsid w:val="00565BBC"/>
    <w:rsid w:val="00566B27"/>
    <w:rsid w:val="00566B51"/>
    <w:rsid w:val="00570033"/>
    <w:rsid w:val="00570D96"/>
    <w:rsid w:val="00570F9F"/>
    <w:rsid w:val="0057111C"/>
    <w:rsid w:val="00571F27"/>
    <w:rsid w:val="005723F6"/>
    <w:rsid w:val="005725AC"/>
    <w:rsid w:val="00572F7C"/>
    <w:rsid w:val="00573A46"/>
    <w:rsid w:val="00573CCE"/>
    <w:rsid w:val="00573D49"/>
    <w:rsid w:val="00574B29"/>
    <w:rsid w:val="00574B9A"/>
    <w:rsid w:val="00574D0B"/>
    <w:rsid w:val="005757D9"/>
    <w:rsid w:val="0057585A"/>
    <w:rsid w:val="00575E69"/>
    <w:rsid w:val="00575ECD"/>
    <w:rsid w:val="005763A3"/>
    <w:rsid w:val="0057641C"/>
    <w:rsid w:val="00576735"/>
    <w:rsid w:val="0057681E"/>
    <w:rsid w:val="00576825"/>
    <w:rsid w:val="00576FC9"/>
    <w:rsid w:val="00577322"/>
    <w:rsid w:val="00577432"/>
    <w:rsid w:val="005776B1"/>
    <w:rsid w:val="005776C7"/>
    <w:rsid w:val="00577A94"/>
    <w:rsid w:val="00577C68"/>
    <w:rsid w:val="00577F99"/>
    <w:rsid w:val="00581A5A"/>
    <w:rsid w:val="00581E42"/>
    <w:rsid w:val="005821A1"/>
    <w:rsid w:val="005822EC"/>
    <w:rsid w:val="00582AF5"/>
    <w:rsid w:val="00582B47"/>
    <w:rsid w:val="00583812"/>
    <w:rsid w:val="00583E5B"/>
    <w:rsid w:val="005842D1"/>
    <w:rsid w:val="00584556"/>
    <w:rsid w:val="00584806"/>
    <w:rsid w:val="00585191"/>
    <w:rsid w:val="00585A90"/>
    <w:rsid w:val="00585E1E"/>
    <w:rsid w:val="005866D0"/>
    <w:rsid w:val="00586AC7"/>
    <w:rsid w:val="005872EE"/>
    <w:rsid w:val="00587776"/>
    <w:rsid w:val="0058788C"/>
    <w:rsid w:val="00590C25"/>
    <w:rsid w:val="00591985"/>
    <w:rsid w:val="00591DF3"/>
    <w:rsid w:val="00591E39"/>
    <w:rsid w:val="00592D0F"/>
    <w:rsid w:val="00592E11"/>
    <w:rsid w:val="0059397A"/>
    <w:rsid w:val="00593B45"/>
    <w:rsid w:val="00594521"/>
    <w:rsid w:val="005948E5"/>
    <w:rsid w:val="005950D1"/>
    <w:rsid w:val="00595270"/>
    <w:rsid w:val="00596FA8"/>
    <w:rsid w:val="00597426"/>
    <w:rsid w:val="005A0225"/>
    <w:rsid w:val="005A0AC2"/>
    <w:rsid w:val="005A0BDD"/>
    <w:rsid w:val="005A0D62"/>
    <w:rsid w:val="005A14FC"/>
    <w:rsid w:val="005A1599"/>
    <w:rsid w:val="005A1989"/>
    <w:rsid w:val="005A1B68"/>
    <w:rsid w:val="005A1B84"/>
    <w:rsid w:val="005A2385"/>
    <w:rsid w:val="005A28AA"/>
    <w:rsid w:val="005A2DA7"/>
    <w:rsid w:val="005A3153"/>
    <w:rsid w:val="005A33DE"/>
    <w:rsid w:val="005A3423"/>
    <w:rsid w:val="005A428D"/>
    <w:rsid w:val="005A4A47"/>
    <w:rsid w:val="005A4C5A"/>
    <w:rsid w:val="005A4F21"/>
    <w:rsid w:val="005A626A"/>
    <w:rsid w:val="005A6537"/>
    <w:rsid w:val="005A6FC8"/>
    <w:rsid w:val="005A75D2"/>
    <w:rsid w:val="005B00AE"/>
    <w:rsid w:val="005B0D5F"/>
    <w:rsid w:val="005B1F3D"/>
    <w:rsid w:val="005B2073"/>
    <w:rsid w:val="005B2315"/>
    <w:rsid w:val="005B269D"/>
    <w:rsid w:val="005B26C4"/>
    <w:rsid w:val="005B2A87"/>
    <w:rsid w:val="005B3154"/>
    <w:rsid w:val="005B4132"/>
    <w:rsid w:val="005B4452"/>
    <w:rsid w:val="005B44F6"/>
    <w:rsid w:val="005B4D09"/>
    <w:rsid w:val="005B5C5E"/>
    <w:rsid w:val="005B5CB7"/>
    <w:rsid w:val="005B6170"/>
    <w:rsid w:val="005B7638"/>
    <w:rsid w:val="005B7751"/>
    <w:rsid w:val="005B7ED6"/>
    <w:rsid w:val="005C046D"/>
    <w:rsid w:val="005C060D"/>
    <w:rsid w:val="005C06D8"/>
    <w:rsid w:val="005C0E8F"/>
    <w:rsid w:val="005C0EBE"/>
    <w:rsid w:val="005C10DE"/>
    <w:rsid w:val="005C136C"/>
    <w:rsid w:val="005C1654"/>
    <w:rsid w:val="005C2269"/>
    <w:rsid w:val="005C2AB4"/>
    <w:rsid w:val="005C3633"/>
    <w:rsid w:val="005C3B60"/>
    <w:rsid w:val="005C4311"/>
    <w:rsid w:val="005C4707"/>
    <w:rsid w:val="005C4A65"/>
    <w:rsid w:val="005C54EA"/>
    <w:rsid w:val="005C579C"/>
    <w:rsid w:val="005C5C1D"/>
    <w:rsid w:val="005C5E9C"/>
    <w:rsid w:val="005C73CB"/>
    <w:rsid w:val="005C7475"/>
    <w:rsid w:val="005C76B4"/>
    <w:rsid w:val="005C774A"/>
    <w:rsid w:val="005C7750"/>
    <w:rsid w:val="005C78AA"/>
    <w:rsid w:val="005C7E71"/>
    <w:rsid w:val="005D0428"/>
    <w:rsid w:val="005D092D"/>
    <w:rsid w:val="005D0B8F"/>
    <w:rsid w:val="005D0DCC"/>
    <w:rsid w:val="005D0E08"/>
    <w:rsid w:val="005D0F87"/>
    <w:rsid w:val="005D1356"/>
    <w:rsid w:val="005D1F0A"/>
    <w:rsid w:val="005D2963"/>
    <w:rsid w:val="005D33F0"/>
    <w:rsid w:val="005D3706"/>
    <w:rsid w:val="005D3FD4"/>
    <w:rsid w:val="005D4546"/>
    <w:rsid w:val="005D55BE"/>
    <w:rsid w:val="005D67B6"/>
    <w:rsid w:val="005D6AC5"/>
    <w:rsid w:val="005D6C0A"/>
    <w:rsid w:val="005D6D9F"/>
    <w:rsid w:val="005D6E62"/>
    <w:rsid w:val="005D790A"/>
    <w:rsid w:val="005D79D3"/>
    <w:rsid w:val="005D7ADB"/>
    <w:rsid w:val="005E00D2"/>
    <w:rsid w:val="005E0C82"/>
    <w:rsid w:val="005E1782"/>
    <w:rsid w:val="005E184E"/>
    <w:rsid w:val="005E1F97"/>
    <w:rsid w:val="005E2C8A"/>
    <w:rsid w:val="005E2FAF"/>
    <w:rsid w:val="005E3177"/>
    <w:rsid w:val="005E36BA"/>
    <w:rsid w:val="005E3814"/>
    <w:rsid w:val="005E3867"/>
    <w:rsid w:val="005E3E21"/>
    <w:rsid w:val="005E3F78"/>
    <w:rsid w:val="005E46B5"/>
    <w:rsid w:val="005E4832"/>
    <w:rsid w:val="005E51D1"/>
    <w:rsid w:val="005E54CC"/>
    <w:rsid w:val="005E54FE"/>
    <w:rsid w:val="005E5E31"/>
    <w:rsid w:val="005E5F72"/>
    <w:rsid w:val="005E681F"/>
    <w:rsid w:val="005E69CC"/>
    <w:rsid w:val="005E6AAC"/>
    <w:rsid w:val="005E7569"/>
    <w:rsid w:val="005F0A5A"/>
    <w:rsid w:val="005F0DE3"/>
    <w:rsid w:val="005F1320"/>
    <w:rsid w:val="005F1DB7"/>
    <w:rsid w:val="005F1EC1"/>
    <w:rsid w:val="005F2074"/>
    <w:rsid w:val="005F207F"/>
    <w:rsid w:val="005F24BD"/>
    <w:rsid w:val="005F253F"/>
    <w:rsid w:val="005F2BDB"/>
    <w:rsid w:val="005F30DE"/>
    <w:rsid w:val="005F3313"/>
    <w:rsid w:val="005F3457"/>
    <w:rsid w:val="005F39DE"/>
    <w:rsid w:val="005F40E7"/>
    <w:rsid w:val="005F4350"/>
    <w:rsid w:val="005F460F"/>
    <w:rsid w:val="005F464E"/>
    <w:rsid w:val="005F4A81"/>
    <w:rsid w:val="005F4D04"/>
    <w:rsid w:val="005F4D29"/>
    <w:rsid w:val="005F500E"/>
    <w:rsid w:val="005F50EE"/>
    <w:rsid w:val="005F557F"/>
    <w:rsid w:val="005F58A2"/>
    <w:rsid w:val="005F58AD"/>
    <w:rsid w:val="005F58B5"/>
    <w:rsid w:val="005F65CE"/>
    <w:rsid w:val="005F6646"/>
    <w:rsid w:val="005F67D6"/>
    <w:rsid w:val="005F76A8"/>
    <w:rsid w:val="005F76B8"/>
    <w:rsid w:val="005F78C5"/>
    <w:rsid w:val="006001A0"/>
    <w:rsid w:val="0060021D"/>
    <w:rsid w:val="006004EA"/>
    <w:rsid w:val="006007A6"/>
    <w:rsid w:val="00600825"/>
    <w:rsid w:val="0060090E"/>
    <w:rsid w:val="00600DCA"/>
    <w:rsid w:val="0060188E"/>
    <w:rsid w:val="00601F3F"/>
    <w:rsid w:val="00601F6D"/>
    <w:rsid w:val="00602368"/>
    <w:rsid w:val="006025E9"/>
    <w:rsid w:val="006026E3"/>
    <w:rsid w:val="00602EA6"/>
    <w:rsid w:val="00603148"/>
    <w:rsid w:val="0060326C"/>
    <w:rsid w:val="00603D0D"/>
    <w:rsid w:val="0060462D"/>
    <w:rsid w:val="006047F2"/>
    <w:rsid w:val="00604873"/>
    <w:rsid w:val="00604F68"/>
    <w:rsid w:val="00605605"/>
    <w:rsid w:val="0060591E"/>
    <w:rsid w:val="00605C79"/>
    <w:rsid w:val="00605D0F"/>
    <w:rsid w:val="00605D26"/>
    <w:rsid w:val="006062F5"/>
    <w:rsid w:val="006067DF"/>
    <w:rsid w:val="0060744A"/>
    <w:rsid w:val="0060747E"/>
    <w:rsid w:val="006075BF"/>
    <w:rsid w:val="00607FE6"/>
    <w:rsid w:val="00610AF8"/>
    <w:rsid w:val="00610B36"/>
    <w:rsid w:val="00610DEE"/>
    <w:rsid w:val="006114CE"/>
    <w:rsid w:val="006117D0"/>
    <w:rsid w:val="0061243B"/>
    <w:rsid w:val="0061265A"/>
    <w:rsid w:val="00613313"/>
    <w:rsid w:val="00613626"/>
    <w:rsid w:val="00613B09"/>
    <w:rsid w:val="00613CE0"/>
    <w:rsid w:val="0061406B"/>
    <w:rsid w:val="0061467A"/>
    <w:rsid w:val="006146B7"/>
    <w:rsid w:val="00614755"/>
    <w:rsid w:val="006147BA"/>
    <w:rsid w:val="00614EAC"/>
    <w:rsid w:val="006154CA"/>
    <w:rsid w:val="00615C2B"/>
    <w:rsid w:val="0061619E"/>
    <w:rsid w:val="00616777"/>
    <w:rsid w:val="00616843"/>
    <w:rsid w:val="00616A1D"/>
    <w:rsid w:val="0061774F"/>
    <w:rsid w:val="006177C9"/>
    <w:rsid w:val="00617877"/>
    <w:rsid w:val="00617BAF"/>
    <w:rsid w:val="00617C57"/>
    <w:rsid w:val="00620245"/>
    <w:rsid w:val="0062050D"/>
    <w:rsid w:val="00620673"/>
    <w:rsid w:val="00620856"/>
    <w:rsid w:val="00620FAD"/>
    <w:rsid w:val="00620FCD"/>
    <w:rsid w:val="0062137E"/>
    <w:rsid w:val="006222AE"/>
    <w:rsid w:val="00622B72"/>
    <w:rsid w:val="00623767"/>
    <w:rsid w:val="00623E45"/>
    <w:rsid w:val="00623F28"/>
    <w:rsid w:val="00624E76"/>
    <w:rsid w:val="00625665"/>
    <w:rsid w:val="00625D1F"/>
    <w:rsid w:val="00626475"/>
    <w:rsid w:val="006265FB"/>
    <w:rsid w:val="006269FD"/>
    <w:rsid w:val="006270C6"/>
    <w:rsid w:val="006271EE"/>
    <w:rsid w:val="00627375"/>
    <w:rsid w:val="00627F19"/>
    <w:rsid w:val="00630368"/>
    <w:rsid w:val="00630AF6"/>
    <w:rsid w:val="00630F66"/>
    <w:rsid w:val="00631215"/>
    <w:rsid w:val="00631D3E"/>
    <w:rsid w:val="00631E43"/>
    <w:rsid w:val="0063216E"/>
    <w:rsid w:val="006324EE"/>
    <w:rsid w:val="006328D2"/>
    <w:rsid w:val="00632E07"/>
    <w:rsid w:val="00632EC6"/>
    <w:rsid w:val="00633173"/>
    <w:rsid w:val="00633571"/>
    <w:rsid w:val="00633695"/>
    <w:rsid w:val="006336EC"/>
    <w:rsid w:val="00633C54"/>
    <w:rsid w:val="00633C7C"/>
    <w:rsid w:val="00633FA0"/>
    <w:rsid w:val="006344B4"/>
    <w:rsid w:val="00634729"/>
    <w:rsid w:val="00635F22"/>
    <w:rsid w:val="006368D7"/>
    <w:rsid w:val="00636D0B"/>
    <w:rsid w:val="00637C9C"/>
    <w:rsid w:val="00640005"/>
    <w:rsid w:val="00640626"/>
    <w:rsid w:val="00640785"/>
    <w:rsid w:val="00640C7D"/>
    <w:rsid w:val="00641964"/>
    <w:rsid w:val="00641A0F"/>
    <w:rsid w:val="006421B7"/>
    <w:rsid w:val="00642524"/>
    <w:rsid w:val="0064254B"/>
    <w:rsid w:val="00642596"/>
    <w:rsid w:val="00642D52"/>
    <w:rsid w:val="00643C1C"/>
    <w:rsid w:val="0064545A"/>
    <w:rsid w:val="006467E0"/>
    <w:rsid w:val="0064693C"/>
    <w:rsid w:val="0064745E"/>
    <w:rsid w:val="0064781F"/>
    <w:rsid w:val="00647C0C"/>
    <w:rsid w:val="006504C7"/>
    <w:rsid w:val="00650AFF"/>
    <w:rsid w:val="00651426"/>
    <w:rsid w:val="00651A22"/>
    <w:rsid w:val="00651E90"/>
    <w:rsid w:val="00652826"/>
    <w:rsid w:val="00652AC8"/>
    <w:rsid w:val="00652DE0"/>
    <w:rsid w:val="006532E5"/>
    <w:rsid w:val="0065330E"/>
    <w:rsid w:val="00653596"/>
    <w:rsid w:val="0065372A"/>
    <w:rsid w:val="0065397B"/>
    <w:rsid w:val="00654457"/>
    <w:rsid w:val="00654868"/>
    <w:rsid w:val="00654BDC"/>
    <w:rsid w:val="0065540E"/>
    <w:rsid w:val="006555C1"/>
    <w:rsid w:val="00655EAA"/>
    <w:rsid w:val="00656B6F"/>
    <w:rsid w:val="006573B5"/>
    <w:rsid w:val="00657A74"/>
    <w:rsid w:val="00657EE1"/>
    <w:rsid w:val="0066025D"/>
    <w:rsid w:val="00660E13"/>
    <w:rsid w:val="00661992"/>
    <w:rsid w:val="00661A7B"/>
    <w:rsid w:val="00661D04"/>
    <w:rsid w:val="00661F55"/>
    <w:rsid w:val="00662067"/>
    <w:rsid w:val="006625B9"/>
    <w:rsid w:val="006625C2"/>
    <w:rsid w:val="0066280F"/>
    <w:rsid w:val="0066284B"/>
    <w:rsid w:val="0066316B"/>
    <w:rsid w:val="006631A6"/>
    <w:rsid w:val="00663633"/>
    <w:rsid w:val="00663ED0"/>
    <w:rsid w:val="00663F8B"/>
    <w:rsid w:val="00664147"/>
    <w:rsid w:val="00664402"/>
    <w:rsid w:val="00664482"/>
    <w:rsid w:val="006649FD"/>
    <w:rsid w:val="0066564D"/>
    <w:rsid w:val="006659C3"/>
    <w:rsid w:val="00666198"/>
    <w:rsid w:val="006668D2"/>
    <w:rsid w:val="00666983"/>
    <w:rsid w:val="00666B4C"/>
    <w:rsid w:val="006671F1"/>
    <w:rsid w:val="00667289"/>
    <w:rsid w:val="006676D9"/>
    <w:rsid w:val="00667F37"/>
    <w:rsid w:val="006700C8"/>
    <w:rsid w:val="00670B77"/>
    <w:rsid w:val="00671325"/>
    <w:rsid w:val="00672117"/>
    <w:rsid w:val="0067261C"/>
    <w:rsid w:val="006728B4"/>
    <w:rsid w:val="0067395D"/>
    <w:rsid w:val="00673BF6"/>
    <w:rsid w:val="006742D0"/>
    <w:rsid w:val="0067474C"/>
    <w:rsid w:val="00674918"/>
    <w:rsid w:val="00675159"/>
    <w:rsid w:val="00675BD8"/>
    <w:rsid w:val="00675C32"/>
    <w:rsid w:val="006762B1"/>
    <w:rsid w:val="006764A7"/>
    <w:rsid w:val="0067687E"/>
    <w:rsid w:val="00677272"/>
    <w:rsid w:val="006778EA"/>
    <w:rsid w:val="00677CB8"/>
    <w:rsid w:val="00680FAE"/>
    <w:rsid w:val="0068153C"/>
    <w:rsid w:val="00681615"/>
    <w:rsid w:val="00682367"/>
    <w:rsid w:val="00682701"/>
    <w:rsid w:val="00682D85"/>
    <w:rsid w:val="006834F4"/>
    <w:rsid w:val="0068362F"/>
    <w:rsid w:val="00683DD5"/>
    <w:rsid w:val="0068540A"/>
    <w:rsid w:val="0068584B"/>
    <w:rsid w:val="006858F0"/>
    <w:rsid w:val="006865E6"/>
    <w:rsid w:val="0068668B"/>
    <w:rsid w:val="00686A37"/>
    <w:rsid w:val="00686AFD"/>
    <w:rsid w:val="00686F3D"/>
    <w:rsid w:val="0068721B"/>
    <w:rsid w:val="00687307"/>
    <w:rsid w:val="00687C4D"/>
    <w:rsid w:val="00687C7F"/>
    <w:rsid w:val="00687EDB"/>
    <w:rsid w:val="00690168"/>
    <w:rsid w:val="00690604"/>
    <w:rsid w:val="0069082D"/>
    <w:rsid w:val="00690A34"/>
    <w:rsid w:val="00690C71"/>
    <w:rsid w:val="00691368"/>
    <w:rsid w:val="00691D11"/>
    <w:rsid w:val="00691D47"/>
    <w:rsid w:val="00691F69"/>
    <w:rsid w:val="00693605"/>
    <w:rsid w:val="00694325"/>
    <w:rsid w:val="00694A46"/>
    <w:rsid w:val="00695264"/>
    <w:rsid w:val="0069545D"/>
    <w:rsid w:val="006956B7"/>
    <w:rsid w:val="006956C6"/>
    <w:rsid w:val="00695832"/>
    <w:rsid w:val="006958AE"/>
    <w:rsid w:val="00695CD8"/>
    <w:rsid w:val="0069647C"/>
    <w:rsid w:val="00696582"/>
    <w:rsid w:val="006965D9"/>
    <w:rsid w:val="00696A75"/>
    <w:rsid w:val="006971A7"/>
    <w:rsid w:val="006A1522"/>
    <w:rsid w:val="006A1D32"/>
    <w:rsid w:val="006A23E1"/>
    <w:rsid w:val="006A25AA"/>
    <w:rsid w:val="006A3097"/>
    <w:rsid w:val="006A3C1A"/>
    <w:rsid w:val="006A45BE"/>
    <w:rsid w:val="006A4812"/>
    <w:rsid w:val="006A4EE5"/>
    <w:rsid w:val="006A5420"/>
    <w:rsid w:val="006A69AF"/>
    <w:rsid w:val="006A717E"/>
    <w:rsid w:val="006B0436"/>
    <w:rsid w:val="006B1163"/>
    <w:rsid w:val="006B168A"/>
    <w:rsid w:val="006B1782"/>
    <w:rsid w:val="006B1C38"/>
    <w:rsid w:val="006B241D"/>
    <w:rsid w:val="006B2D29"/>
    <w:rsid w:val="006B2F06"/>
    <w:rsid w:val="006B33F2"/>
    <w:rsid w:val="006B35C5"/>
    <w:rsid w:val="006B3DF6"/>
    <w:rsid w:val="006B478E"/>
    <w:rsid w:val="006B48AE"/>
    <w:rsid w:val="006B4C4B"/>
    <w:rsid w:val="006B5233"/>
    <w:rsid w:val="006B6066"/>
    <w:rsid w:val="006B63A5"/>
    <w:rsid w:val="006B6670"/>
    <w:rsid w:val="006B7698"/>
    <w:rsid w:val="006B77BE"/>
    <w:rsid w:val="006B7906"/>
    <w:rsid w:val="006B7A9E"/>
    <w:rsid w:val="006B7AAC"/>
    <w:rsid w:val="006B7B95"/>
    <w:rsid w:val="006C0518"/>
    <w:rsid w:val="006C070D"/>
    <w:rsid w:val="006C0D0E"/>
    <w:rsid w:val="006C0D10"/>
    <w:rsid w:val="006C14F5"/>
    <w:rsid w:val="006C22C9"/>
    <w:rsid w:val="006C268D"/>
    <w:rsid w:val="006C2FCF"/>
    <w:rsid w:val="006C3064"/>
    <w:rsid w:val="006C32DC"/>
    <w:rsid w:val="006C3635"/>
    <w:rsid w:val="006C3B6B"/>
    <w:rsid w:val="006C3CCB"/>
    <w:rsid w:val="006C40EE"/>
    <w:rsid w:val="006C41D1"/>
    <w:rsid w:val="006C4316"/>
    <w:rsid w:val="006C5959"/>
    <w:rsid w:val="006C64BA"/>
    <w:rsid w:val="006C6620"/>
    <w:rsid w:val="006C791E"/>
    <w:rsid w:val="006C7FBF"/>
    <w:rsid w:val="006D00D9"/>
    <w:rsid w:val="006D0399"/>
    <w:rsid w:val="006D07E1"/>
    <w:rsid w:val="006D0EC4"/>
    <w:rsid w:val="006D1CC8"/>
    <w:rsid w:val="006D1DD9"/>
    <w:rsid w:val="006D1E27"/>
    <w:rsid w:val="006D22C1"/>
    <w:rsid w:val="006D2302"/>
    <w:rsid w:val="006D2ADB"/>
    <w:rsid w:val="006D3DF4"/>
    <w:rsid w:val="006D4416"/>
    <w:rsid w:val="006D46D9"/>
    <w:rsid w:val="006D4950"/>
    <w:rsid w:val="006D4B13"/>
    <w:rsid w:val="006D6133"/>
    <w:rsid w:val="006D6211"/>
    <w:rsid w:val="006D7379"/>
    <w:rsid w:val="006E01C4"/>
    <w:rsid w:val="006E0BB1"/>
    <w:rsid w:val="006E0F05"/>
    <w:rsid w:val="006E1252"/>
    <w:rsid w:val="006E1C1F"/>
    <w:rsid w:val="006E1D89"/>
    <w:rsid w:val="006E2044"/>
    <w:rsid w:val="006E24D6"/>
    <w:rsid w:val="006E311B"/>
    <w:rsid w:val="006E3213"/>
    <w:rsid w:val="006E3B4F"/>
    <w:rsid w:val="006E3BF7"/>
    <w:rsid w:val="006E4483"/>
    <w:rsid w:val="006E4B4A"/>
    <w:rsid w:val="006E5257"/>
    <w:rsid w:val="006E5DD5"/>
    <w:rsid w:val="006E70FE"/>
    <w:rsid w:val="006E7180"/>
    <w:rsid w:val="006E78F7"/>
    <w:rsid w:val="006F09EB"/>
    <w:rsid w:val="006F0D62"/>
    <w:rsid w:val="006F1B18"/>
    <w:rsid w:val="006F1C10"/>
    <w:rsid w:val="006F1C77"/>
    <w:rsid w:val="006F2267"/>
    <w:rsid w:val="006F228E"/>
    <w:rsid w:val="006F2973"/>
    <w:rsid w:val="006F2AC4"/>
    <w:rsid w:val="006F2B50"/>
    <w:rsid w:val="006F2F8B"/>
    <w:rsid w:val="006F312E"/>
    <w:rsid w:val="006F3431"/>
    <w:rsid w:val="006F3EE9"/>
    <w:rsid w:val="006F402F"/>
    <w:rsid w:val="006F4031"/>
    <w:rsid w:val="006F413E"/>
    <w:rsid w:val="006F5B07"/>
    <w:rsid w:val="006F5BB1"/>
    <w:rsid w:val="006F6332"/>
    <w:rsid w:val="006F6C3F"/>
    <w:rsid w:val="006F74F3"/>
    <w:rsid w:val="00700534"/>
    <w:rsid w:val="00700663"/>
    <w:rsid w:val="007007D0"/>
    <w:rsid w:val="00700A3F"/>
    <w:rsid w:val="00700F38"/>
    <w:rsid w:val="0070121F"/>
    <w:rsid w:val="007013F5"/>
    <w:rsid w:val="007019B9"/>
    <w:rsid w:val="0070213A"/>
    <w:rsid w:val="007022FC"/>
    <w:rsid w:val="00702361"/>
    <w:rsid w:val="00702AAA"/>
    <w:rsid w:val="00702B99"/>
    <w:rsid w:val="00703187"/>
    <w:rsid w:val="00703408"/>
    <w:rsid w:val="00704587"/>
    <w:rsid w:val="0070466C"/>
    <w:rsid w:val="00705221"/>
    <w:rsid w:val="00705E66"/>
    <w:rsid w:val="007068FA"/>
    <w:rsid w:val="00707268"/>
    <w:rsid w:val="00707A05"/>
    <w:rsid w:val="00707BDF"/>
    <w:rsid w:val="00707C80"/>
    <w:rsid w:val="00707F2C"/>
    <w:rsid w:val="00707F60"/>
    <w:rsid w:val="007102AA"/>
    <w:rsid w:val="0071101A"/>
    <w:rsid w:val="0071136F"/>
    <w:rsid w:val="007116BD"/>
    <w:rsid w:val="00712771"/>
    <w:rsid w:val="00712C37"/>
    <w:rsid w:val="00713767"/>
    <w:rsid w:val="00713BF0"/>
    <w:rsid w:val="00713EBF"/>
    <w:rsid w:val="007140B7"/>
    <w:rsid w:val="0071452F"/>
    <w:rsid w:val="00714659"/>
    <w:rsid w:val="00714BE5"/>
    <w:rsid w:val="00714E6E"/>
    <w:rsid w:val="0071512D"/>
    <w:rsid w:val="007153E7"/>
    <w:rsid w:val="00715926"/>
    <w:rsid w:val="00715AC7"/>
    <w:rsid w:val="00715ECC"/>
    <w:rsid w:val="0071615A"/>
    <w:rsid w:val="00716221"/>
    <w:rsid w:val="00716BA6"/>
    <w:rsid w:val="0071761A"/>
    <w:rsid w:val="00717BE6"/>
    <w:rsid w:val="00720081"/>
    <w:rsid w:val="00720E07"/>
    <w:rsid w:val="00721075"/>
    <w:rsid w:val="00721290"/>
    <w:rsid w:val="00722A89"/>
    <w:rsid w:val="00723460"/>
    <w:rsid w:val="00723AD0"/>
    <w:rsid w:val="00723B35"/>
    <w:rsid w:val="00723EDD"/>
    <w:rsid w:val="007245D4"/>
    <w:rsid w:val="00724CEE"/>
    <w:rsid w:val="00724D55"/>
    <w:rsid w:val="00724FDB"/>
    <w:rsid w:val="00725659"/>
    <w:rsid w:val="007256E6"/>
    <w:rsid w:val="00725713"/>
    <w:rsid w:val="00725B89"/>
    <w:rsid w:val="007268EE"/>
    <w:rsid w:val="00726F28"/>
    <w:rsid w:val="007272B4"/>
    <w:rsid w:val="007274C4"/>
    <w:rsid w:val="007278B4"/>
    <w:rsid w:val="00727A73"/>
    <w:rsid w:val="007301CA"/>
    <w:rsid w:val="00730735"/>
    <w:rsid w:val="0073075A"/>
    <w:rsid w:val="007307A0"/>
    <w:rsid w:val="007307CB"/>
    <w:rsid w:val="00730A36"/>
    <w:rsid w:val="00730FB3"/>
    <w:rsid w:val="007326DA"/>
    <w:rsid w:val="00732AF7"/>
    <w:rsid w:val="00732B01"/>
    <w:rsid w:val="00733B64"/>
    <w:rsid w:val="007342F9"/>
    <w:rsid w:val="00734555"/>
    <w:rsid w:val="0073463C"/>
    <w:rsid w:val="00734FC6"/>
    <w:rsid w:val="00735739"/>
    <w:rsid w:val="00735C49"/>
    <w:rsid w:val="00736279"/>
    <w:rsid w:val="007364F2"/>
    <w:rsid w:val="00736B0C"/>
    <w:rsid w:val="00737728"/>
    <w:rsid w:val="00737BB2"/>
    <w:rsid w:val="00740B46"/>
    <w:rsid w:val="00741BC2"/>
    <w:rsid w:val="00741E39"/>
    <w:rsid w:val="007420B2"/>
    <w:rsid w:val="007425C3"/>
    <w:rsid w:val="00742F8E"/>
    <w:rsid w:val="00743463"/>
    <w:rsid w:val="00743764"/>
    <w:rsid w:val="0074387F"/>
    <w:rsid w:val="007439EF"/>
    <w:rsid w:val="007441CE"/>
    <w:rsid w:val="007443A4"/>
    <w:rsid w:val="00744432"/>
    <w:rsid w:val="00744629"/>
    <w:rsid w:val="007449ED"/>
    <w:rsid w:val="007450F2"/>
    <w:rsid w:val="0074586E"/>
    <w:rsid w:val="00745FD7"/>
    <w:rsid w:val="007465E7"/>
    <w:rsid w:val="00746DF9"/>
    <w:rsid w:val="00746F31"/>
    <w:rsid w:val="00746F8E"/>
    <w:rsid w:val="00747073"/>
    <w:rsid w:val="007476DB"/>
    <w:rsid w:val="00747A5F"/>
    <w:rsid w:val="00747D32"/>
    <w:rsid w:val="00750739"/>
    <w:rsid w:val="00750F0B"/>
    <w:rsid w:val="00751077"/>
    <w:rsid w:val="007527E0"/>
    <w:rsid w:val="00753695"/>
    <w:rsid w:val="00753C91"/>
    <w:rsid w:val="007549B5"/>
    <w:rsid w:val="00754ABD"/>
    <w:rsid w:val="00754B90"/>
    <w:rsid w:val="00755961"/>
    <w:rsid w:val="00755FF7"/>
    <w:rsid w:val="00756358"/>
    <w:rsid w:val="007563DB"/>
    <w:rsid w:val="00757206"/>
    <w:rsid w:val="00757621"/>
    <w:rsid w:val="007578B9"/>
    <w:rsid w:val="00757974"/>
    <w:rsid w:val="0076048F"/>
    <w:rsid w:val="00760A8A"/>
    <w:rsid w:val="00760BF4"/>
    <w:rsid w:val="00760EC8"/>
    <w:rsid w:val="00761507"/>
    <w:rsid w:val="007618D9"/>
    <w:rsid w:val="00762760"/>
    <w:rsid w:val="00762872"/>
    <w:rsid w:val="007648D5"/>
    <w:rsid w:val="00765149"/>
    <w:rsid w:val="007652B1"/>
    <w:rsid w:val="00765539"/>
    <w:rsid w:val="00765F4E"/>
    <w:rsid w:val="0076753D"/>
    <w:rsid w:val="00767BE1"/>
    <w:rsid w:val="00767E61"/>
    <w:rsid w:val="00771008"/>
    <w:rsid w:val="00771A0D"/>
    <w:rsid w:val="00772845"/>
    <w:rsid w:val="00772B98"/>
    <w:rsid w:val="00774026"/>
    <w:rsid w:val="00774371"/>
    <w:rsid w:val="007747AA"/>
    <w:rsid w:val="00774B4D"/>
    <w:rsid w:val="00774F49"/>
    <w:rsid w:val="0077563C"/>
    <w:rsid w:val="00775AC2"/>
    <w:rsid w:val="00775C99"/>
    <w:rsid w:val="007761FF"/>
    <w:rsid w:val="007763C0"/>
    <w:rsid w:val="0077643D"/>
    <w:rsid w:val="00776A93"/>
    <w:rsid w:val="00776EB8"/>
    <w:rsid w:val="00777917"/>
    <w:rsid w:val="00780429"/>
    <w:rsid w:val="00780485"/>
    <w:rsid w:val="007804CB"/>
    <w:rsid w:val="00780DCA"/>
    <w:rsid w:val="00780FC6"/>
    <w:rsid w:val="00781405"/>
    <w:rsid w:val="007816E9"/>
    <w:rsid w:val="00781842"/>
    <w:rsid w:val="00781955"/>
    <w:rsid w:val="00781BA9"/>
    <w:rsid w:val="00781D4A"/>
    <w:rsid w:val="00782EDC"/>
    <w:rsid w:val="00783162"/>
    <w:rsid w:val="007831C9"/>
    <w:rsid w:val="007833D6"/>
    <w:rsid w:val="00783412"/>
    <w:rsid w:val="007839DA"/>
    <w:rsid w:val="00783FA5"/>
    <w:rsid w:val="00784208"/>
    <w:rsid w:val="007847C0"/>
    <w:rsid w:val="007852DA"/>
    <w:rsid w:val="007852FB"/>
    <w:rsid w:val="00785503"/>
    <w:rsid w:val="007856F6"/>
    <w:rsid w:val="00785798"/>
    <w:rsid w:val="00785B63"/>
    <w:rsid w:val="00786507"/>
    <w:rsid w:val="00787C0B"/>
    <w:rsid w:val="00787D5F"/>
    <w:rsid w:val="0079054E"/>
    <w:rsid w:val="00790AC1"/>
    <w:rsid w:val="00791169"/>
    <w:rsid w:val="00792633"/>
    <w:rsid w:val="007930D8"/>
    <w:rsid w:val="0079328A"/>
    <w:rsid w:val="007936B7"/>
    <w:rsid w:val="0079387B"/>
    <w:rsid w:val="00794D45"/>
    <w:rsid w:val="00794D6D"/>
    <w:rsid w:val="00795061"/>
    <w:rsid w:val="007950BE"/>
    <w:rsid w:val="0079607E"/>
    <w:rsid w:val="00796953"/>
    <w:rsid w:val="00797A90"/>
    <w:rsid w:val="007A19AB"/>
    <w:rsid w:val="007A1B71"/>
    <w:rsid w:val="007A1B76"/>
    <w:rsid w:val="007A24DA"/>
    <w:rsid w:val="007A305E"/>
    <w:rsid w:val="007A308E"/>
    <w:rsid w:val="007A3559"/>
    <w:rsid w:val="007A3DC1"/>
    <w:rsid w:val="007A4091"/>
    <w:rsid w:val="007A41F8"/>
    <w:rsid w:val="007A4C22"/>
    <w:rsid w:val="007A4C6C"/>
    <w:rsid w:val="007A6BFC"/>
    <w:rsid w:val="007A6F7A"/>
    <w:rsid w:val="007A71FF"/>
    <w:rsid w:val="007A7911"/>
    <w:rsid w:val="007B003A"/>
    <w:rsid w:val="007B03D5"/>
    <w:rsid w:val="007B0BC6"/>
    <w:rsid w:val="007B11ED"/>
    <w:rsid w:val="007B1B8C"/>
    <w:rsid w:val="007B20AF"/>
    <w:rsid w:val="007B223E"/>
    <w:rsid w:val="007B227F"/>
    <w:rsid w:val="007B2384"/>
    <w:rsid w:val="007B27E4"/>
    <w:rsid w:val="007B2824"/>
    <w:rsid w:val="007B2B9B"/>
    <w:rsid w:val="007B42B5"/>
    <w:rsid w:val="007B4C85"/>
    <w:rsid w:val="007B4E96"/>
    <w:rsid w:val="007B5975"/>
    <w:rsid w:val="007B5D0B"/>
    <w:rsid w:val="007B6302"/>
    <w:rsid w:val="007B6715"/>
    <w:rsid w:val="007B67F9"/>
    <w:rsid w:val="007B6EEF"/>
    <w:rsid w:val="007B72A8"/>
    <w:rsid w:val="007B7365"/>
    <w:rsid w:val="007B79E4"/>
    <w:rsid w:val="007B7BBB"/>
    <w:rsid w:val="007C011D"/>
    <w:rsid w:val="007C052D"/>
    <w:rsid w:val="007C0614"/>
    <w:rsid w:val="007C0AA7"/>
    <w:rsid w:val="007C1914"/>
    <w:rsid w:val="007C1AD0"/>
    <w:rsid w:val="007C1D51"/>
    <w:rsid w:val="007C2F23"/>
    <w:rsid w:val="007C3F62"/>
    <w:rsid w:val="007C41B1"/>
    <w:rsid w:val="007C5B15"/>
    <w:rsid w:val="007C6072"/>
    <w:rsid w:val="007C651D"/>
    <w:rsid w:val="007C6A13"/>
    <w:rsid w:val="007C7747"/>
    <w:rsid w:val="007D013A"/>
    <w:rsid w:val="007D08A4"/>
    <w:rsid w:val="007D0A5E"/>
    <w:rsid w:val="007D0CCE"/>
    <w:rsid w:val="007D11B6"/>
    <w:rsid w:val="007D1234"/>
    <w:rsid w:val="007D1340"/>
    <w:rsid w:val="007D2FB4"/>
    <w:rsid w:val="007D41D6"/>
    <w:rsid w:val="007D41E4"/>
    <w:rsid w:val="007D41F8"/>
    <w:rsid w:val="007D4214"/>
    <w:rsid w:val="007D494E"/>
    <w:rsid w:val="007D4E66"/>
    <w:rsid w:val="007D4E81"/>
    <w:rsid w:val="007D56B1"/>
    <w:rsid w:val="007D580C"/>
    <w:rsid w:val="007D6230"/>
    <w:rsid w:val="007D67FF"/>
    <w:rsid w:val="007D6A12"/>
    <w:rsid w:val="007D7B24"/>
    <w:rsid w:val="007D7C5C"/>
    <w:rsid w:val="007D7CA7"/>
    <w:rsid w:val="007E0122"/>
    <w:rsid w:val="007E02AA"/>
    <w:rsid w:val="007E075B"/>
    <w:rsid w:val="007E0DA5"/>
    <w:rsid w:val="007E1145"/>
    <w:rsid w:val="007E141E"/>
    <w:rsid w:val="007E1CD9"/>
    <w:rsid w:val="007E2027"/>
    <w:rsid w:val="007E2F15"/>
    <w:rsid w:val="007E3621"/>
    <w:rsid w:val="007E367A"/>
    <w:rsid w:val="007E3768"/>
    <w:rsid w:val="007E37E5"/>
    <w:rsid w:val="007E3B16"/>
    <w:rsid w:val="007E3E4A"/>
    <w:rsid w:val="007E4479"/>
    <w:rsid w:val="007E5A4E"/>
    <w:rsid w:val="007E5BA2"/>
    <w:rsid w:val="007E5BE5"/>
    <w:rsid w:val="007E5FC8"/>
    <w:rsid w:val="007E624A"/>
    <w:rsid w:val="007E6499"/>
    <w:rsid w:val="007E6AD8"/>
    <w:rsid w:val="007E7291"/>
    <w:rsid w:val="007E79BC"/>
    <w:rsid w:val="007E7CE5"/>
    <w:rsid w:val="007F0190"/>
    <w:rsid w:val="007F040C"/>
    <w:rsid w:val="007F0896"/>
    <w:rsid w:val="007F0AD7"/>
    <w:rsid w:val="007F0E07"/>
    <w:rsid w:val="007F1115"/>
    <w:rsid w:val="007F131E"/>
    <w:rsid w:val="007F1C94"/>
    <w:rsid w:val="007F2262"/>
    <w:rsid w:val="007F2A1F"/>
    <w:rsid w:val="007F2ACF"/>
    <w:rsid w:val="007F3147"/>
    <w:rsid w:val="007F3A2D"/>
    <w:rsid w:val="007F3B32"/>
    <w:rsid w:val="007F4A7C"/>
    <w:rsid w:val="007F5B9B"/>
    <w:rsid w:val="007F6171"/>
    <w:rsid w:val="007F72B3"/>
    <w:rsid w:val="007F74D1"/>
    <w:rsid w:val="007F768E"/>
    <w:rsid w:val="007F76E6"/>
    <w:rsid w:val="00800059"/>
    <w:rsid w:val="00800B75"/>
    <w:rsid w:val="0080110F"/>
    <w:rsid w:val="00801184"/>
    <w:rsid w:val="008011B2"/>
    <w:rsid w:val="00802BC4"/>
    <w:rsid w:val="00802E03"/>
    <w:rsid w:val="00803276"/>
    <w:rsid w:val="0080338A"/>
    <w:rsid w:val="00803B33"/>
    <w:rsid w:val="00804061"/>
    <w:rsid w:val="00804CAD"/>
    <w:rsid w:val="008051F2"/>
    <w:rsid w:val="008052A4"/>
    <w:rsid w:val="00805338"/>
    <w:rsid w:val="00805557"/>
    <w:rsid w:val="00806097"/>
    <w:rsid w:val="0080697C"/>
    <w:rsid w:val="008069A4"/>
    <w:rsid w:val="00806C1E"/>
    <w:rsid w:val="00807561"/>
    <w:rsid w:val="00807AFD"/>
    <w:rsid w:val="0081013A"/>
    <w:rsid w:val="00810172"/>
    <w:rsid w:val="008108BE"/>
    <w:rsid w:val="00811537"/>
    <w:rsid w:val="00811A27"/>
    <w:rsid w:val="00811B3E"/>
    <w:rsid w:val="0081256B"/>
    <w:rsid w:val="00812947"/>
    <w:rsid w:val="00812ACA"/>
    <w:rsid w:val="008136D7"/>
    <w:rsid w:val="008136FC"/>
    <w:rsid w:val="00813DC4"/>
    <w:rsid w:val="00814CF8"/>
    <w:rsid w:val="00814E7E"/>
    <w:rsid w:val="00815029"/>
    <w:rsid w:val="0081569F"/>
    <w:rsid w:val="00815DD1"/>
    <w:rsid w:val="00816780"/>
    <w:rsid w:val="008170F8"/>
    <w:rsid w:val="00820C44"/>
    <w:rsid w:val="00820C69"/>
    <w:rsid w:val="00820F30"/>
    <w:rsid w:val="00821193"/>
    <w:rsid w:val="00821228"/>
    <w:rsid w:val="008212AF"/>
    <w:rsid w:val="00821590"/>
    <w:rsid w:val="008220B9"/>
    <w:rsid w:val="00822FD9"/>
    <w:rsid w:val="008230AB"/>
    <w:rsid w:val="0082360F"/>
    <w:rsid w:val="008236DA"/>
    <w:rsid w:val="00823A5F"/>
    <w:rsid w:val="00823D6B"/>
    <w:rsid w:val="00824CB8"/>
    <w:rsid w:val="00825529"/>
    <w:rsid w:val="00825ABE"/>
    <w:rsid w:val="00825E6C"/>
    <w:rsid w:val="008266F3"/>
    <w:rsid w:val="0082671B"/>
    <w:rsid w:val="008268EA"/>
    <w:rsid w:val="00826A1B"/>
    <w:rsid w:val="00827A9B"/>
    <w:rsid w:val="00827AC8"/>
    <w:rsid w:val="00827EB9"/>
    <w:rsid w:val="0083010F"/>
    <w:rsid w:val="00830BC8"/>
    <w:rsid w:val="00830F7D"/>
    <w:rsid w:val="00831040"/>
    <w:rsid w:val="008314C8"/>
    <w:rsid w:val="0083159F"/>
    <w:rsid w:val="00831951"/>
    <w:rsid w:val="008320A6"/>
    <w:rsid w:val="008320FB"/>
    <w:rsid w:val="008321CB"/>
    <w:rsid w:val="00832B89"/>
    <w:rsid w:val="00834007"/>
    <w:rsid w:val="008343C4"/>
    <w:rsid w:val="00834DB2"/>
    <w:rsid w:val="008350F2"/>
    <w:rsid w:val="00835DF3"/>
    <w:rsid w:val="00835ED9"/>
    <w:rsid w:val="00835FC5"/>
    <w:rsid w:val="00836538"/>
    <w:rsid w:val="00836C4D"/>
    <w:rsid w:val="00836E56"/>
    <w:rsid w:val="00836E57"/>
    <w:rsid w:val="00840673"/>
    <w:rsid w:val="0084072D"/>
    <w:rsid w:val="00840804"/>
    <w:rsid w:val="00840F41"/>
    <w:rsid w:val="00841289"/>
    <w:rsid w:val="008412DC"/>
    <w:rsid w:val="0084141C"/>
    <w:rsid w:val="00841B1E"/>
    <w:rsid w:val="00841CD3"/>
    <w:rsid w:val="0084226F"/>
    <w:rsid w:val="00842F79"/>
    <w:rsid w:val="008432AB"/>
    <w:rsid w:val="00843439"/>
    <w:rsid w:val="00843B36"/>
    <w:rsid w:val="00843F70"/>
    <w:rsid w:val="00845855"/>
    <w:rsid w:val="00846792"/>
    <w:rsid w:val="00847AE8"/>
    <w:rsid w:val="00847F5E"/>
    <w:rsid w:val="008503EC"/>
    <w:rsid w:val="008509FB"/>
    <w:rsid w:val="00850A6F"/>
    <w:rsid w:val="00850AF3"/>
    <w:rsid w:val="00850C17"/>
    <w:rsid w:val="0085143B"/>
    <w:rsid w:val="0085163D"/>
    <w:rsid w:val="008516CF"/>
    <w:rsid w:val="00852625"/>
    <w:rsid w:val="00853189"/>
    <w:rsid w:val="00853389"/>
    <w:rsid w:val="0085397F"/>
    <w:rsid w:val="00854192"/>
    <w:rsid w:val="00854A10"/>
    <w:rsid w:val="00855690"/>
    <w:rsid w:val="00855DF6"/>
    <w:rsid w:val="00855E7D"/>
    <w:rsid w:val="0085632F"/>
    <w:rsid w:val="008569FA"/>
    <w:rsid w:val="0085702E"/>
    <w:rsid w:val="00857696"/>
    <w:rsid w:val="008576EB"/>
    <w:rsid w:val="00857763"/>
    <w:rsid w:val="00857788"/>
    <w:rsid w:val="00857DAB"/>
    <w:rsid w:val="00857EAF"/>
    <w:rsid w:val="00857F39"/>
    <w:rsid w:val="00860267"/>
    <w:rsid w:val="008604C2"/>
    <w:rsid w:val="00860956"/>
    <w:rsid w:val="008609A8"/>
    <w:rsid w:val="00861448"/>
    <w:rsid w:val="008616DC"/>
    <w:rsid w:val="00863401"/>
    <w:rsid w:val="0086340E"/>
    <w:rsid w:val="008636E6"/>
    <w:rsid w:val="00863915"/>
    <w:rsid w:val="00864419"/>
    <w:rsid w:val="008648AF"/>
    <w:rsid w:val="00865167"/>
    <w:rsid w:val="008656B7"/>
    <w:rsid w:val="00865A43"/>
    <w:rsid w:val="00865B9A"/>
    <w:rsid w:val="00865C25"/>
    <w:rsid w:val="00866285"/>
    <w:rsid w:val="00866299"/>
    <w:rsid w:val="008662E6"/>
    <w:rsid w:val="0086699D"/>
    <w:rsid w:val="00866C43"/>
    <w:rsid w:val="00866E97"/>
    <w:rsid w:val="00866F17"/>
    <w:rsid w:val="008675E6"/>
    <w:rsid w:val="00867E5B"/>
    <w:rsid w:val="00870159"/>
    <w:rsid w:val="00870730"/>
    <w:rsid w:val="00871377"/>
    <w:rsid w:val="0087156B"/>
    <w:rsid w:val="00872C39"/>
    <w:rsid w:val="0087306E"/>
    <w:rsid w:val="008736B4"/>
    <w:rsid w:val="008739FD"/>
    <w:rsid w:val="00874032"/>
    <w:rsid w:val="00874263"/>
    <w:rsid w:val="00874888"/>
    <w:rsid w:val="008749E2"/>
    <w:rsid w:val="00875E4C"/>
    <w:rsid w:val="00876F91"/>
    <w:rsid w:val="00876FE6"/>
    <w:rsid w:val="0087717B"/>
    <w:rsid w:val="00880C8E"/>
    <w:rsid w:val="00881A19"/>
    <w:rsid w:val="00881AB0"/>
    <w:rsid w:val="00881C02"/>
    <w:rsid w:val="008824B0"/>
    <w:rsid w:val="0088257C"/>
    <w:rsid w:val="00882C97"/>
    <w:rsid w:val="008832FF"/>
    <w:rsid w:val="008833D4"/>
    <w:rsid w:val="00883D81"/>
    <w:rsid w:val="00884AAA"/>
    <w:rsid w:val="0088514A"/>
    <w:rsid w:val="008852EC"/>
    <w:rsid w:val="00885CA4"/>
    <w:rsid w:val="00887FCA"/>
    <w:rsid w:val="00892390"/>
    <w:rsid w:val="00892AE7"/>
    <w:rsid w:val="00892DB8"/>
    <w:rsid w:val="00893B58"/>
    <w:rsid w:val="00893C73"/>
    <w:rsid w:val="00894099"/>
    <w:rsid w:val="00894132"/>
    <w:rsid w:val="0089437D"/>
    <w:rsid w:val="0089496D"/>
    <w:rsid w:val="00894FF3"/>
    <w:rsid w:val="0089567D"/>
    <w:rsid w:val="0089597E"/>
    <w:rsid w:val="00895CA6"/>
    <w:rsid w:val="00895D01"/>
    <w:rsid w:val="008962F0"/>
    <w:rsid w:val="0089631D"/>
    <w:rsid w:val="008971D7"/>
    <w:rsid w:val="00897CDD"/>
    <w:rsid w:val="008A002F"/>
    <w:rsid w:val="008A0629"/>
    <w:rsid w:val="008A06CD"/>
    <w:rsid w:val="008A09CF"/>
    <w:rsid w:val="008A0C47"/>
    <w:rsid w:val="008A0F8C"/>
    <w:rsid w:val="008A0FA7"/>
    <w:rsid w:val="008A1130"/>
    <w:rsid w:val="008A1407"/>
    <w:rsid w:val="008A1DFA"/>
    <w:rsid w:val="008A1E30"/>
    <w:rsid w:val="008A249F"/>
    <w:rsid w:val="008A2516"/>
    <w:rsid w:val="008A2EA1"/>
    <w:rsid w:val="008A347E"/>
    <w:rsid w:val="008A3564"/>
    <w:rsid w:val="008A3FCB"/>
    <w:rsid w:val="008A41C7"/>
    <w:rsid w:val="008A52B7"/>
    <w:rsid w:val="008A5522"/>
    <w:rsid w:val="008A5806"/>
    <w:rsid w:val="008A58AB"/>
    <w:rsid w:val="008A618F"/>
    <w:rsid w:val="008A64C4"/>
    <w:rsid w:val="008A726C"/>
    <w:rsid w:val="008A744A"/>
    <w:rsid w:val="008A755A"/>
    <w:rsid w:val="008A7A56"/>
    <w:rsid w:val="008B033F"/>
    <w:rsid w:val="008B1049"/>
    <w:rsid w:val="008B10DB"/>
    <w:rsid w:val="008B1192"/>
    <w:rsid w:val="008B1A11"/>
    <w:rsid w:val="008B1CE2"/>
    <w:rsid w:val="008B2A39"/>
    <w:rsid w:val="008B2DB6"/>
    <w:rsid w:val="008B2DFE"/>
    <w:rsid w:val="008B2E58"/>
    <w:rsid w:val="008B2F06"/>
    <w:rsid w:val="008B331C"/>
    <w:rsid w:val="008B35E7"/>
    <w:rsid w:val="008B3A52"/>
    <w:rsid w:val="008B3E2F"/>
    <w:rsid w:val="008B3FE6"/>
    <w:rsid w:val="008B48E0"/>
    <w:rsid w:val="008B4CF7"/>
    <w:rsid w:val="008B5148"/>
    <w:rsid w:val="008B554D"/>
    <w:rsid w:val="008B6383"/>
    <w:rsid w:val="008B6AC5"/>
    <w:rsid w:val="008B6E61"/>
    <w:rsid w:val="008B75DC"/>
    <w:rsid w:val="008B77DA"/>
    <w:rsid w:val="008C0811"/>
    <w:rsid w:val="008C0EFE"/>
    <w:rsid w:val="008C13D1"/>
    <w:rsid w:val="008C172F"/>
    <w:rsid w:val="008C18EE"/>
    <w:rsid w:val="008C2278"/>
    <w:rsid w:val="008C31C2"/>
    <w:rsid w:val="008C43FA"/>
    <w:rsid w:val="008C4D61"/>
    <w:rsid w:val="008C4EB8"/>
    <w:rsid w:val="008C5405"/>
    <w:rsid w:val="008C55C8"/>
    <w:rsid w:val="008C59F8"/>
    <w:rsid w:val="008C603D"/>
    <w:rsid w:val="008C6E74"/>
    <w:rsid w:val="008C76F9"/>
    <w:rsid w:val="008C7FD2"/>
    <w:rsid w:val="008D0258"/>
    <w:rsid w:val="008D02F6"/>
    <w:rsid w:val="008D0EE9"/>
    <w:rsid w:val="008D12D5"/>
    <w:rsid w:val="008D1A81"/>
    <w:rsid w:val="008D29D3"/>
    <w:rsid w:val="008D2D55"/>
    <w:rsid w:val="008D2FEC"/>
    <w:rsid w:val="008D3809"/>
    <w:rsid w:val="008D3CD0"/>
    <w:rsid w:val="008D3CE4"/>
    <w:rsid w:val="008D3D74"/>
    <w:rsid w:val="008D4A44"/>
    <w:rsid w:val="008D55A2"/>
    <w:rsid w:val="008D5822"/>
    <w:rsid w:val="008D5B17"/>
    <w:rsid w:val="008D64FA"/>
    <w:rsid w:val="008D6AA0"/>
    <w:rsid w:val="008D733A"/>
    <w:rsid w:val="008D7D79"/>
    <w:rsid w:val="008E0DC1"/>
    <w:rsid w:val="008E1B7F"/>
    <w:rsid w:val="008E1F84"/>
    <w:rsid w:val="008E2CA5"/>
    <w:rsid w:val="008E3018"/>
    <w:rsid w:val="008E386B"/>
    <w:rsid w:val="008E401E"/>
    <w:rsid w:val="008E5923"/>
    <w:rsid w:val="008E5FD0"/>
    <w:rsid w:val="008E66D8"/>
    <w:rsid w:val="008E7108"/>
    <w:rsid w:val="008E7B0C"/>
    <w:rsid w:val="008F054C"/>
    <w:rsid w:val="008F057D"/>
    <w:rsid w:val="008F081D"/>
    <w:rsid w:val="008F14BF"/>
    <w:rsid w:val="008F19AA"/>
    <w:rsid w:val="008F210F"/>
    <w:rsid w:val="008F24D6"/>
    <w:rsid w:val="008F26F7"/>
    <w:rsid w:val="008F2845"/>
    <w:rsid w:val="008F2A07"/>
    <w:rsid w:val="008F2AC7"/>
    <w:rsid w:val="008F325D"/>
    <w:rsid w:val="008F33A4"/>
    <w:rsid w:val="008F3578"/>
    <w:rsid w:val="008F3625"/>
    <w:rsid w:val="008F3BEE"/>
    <w:rsid w:val="008F3F95"/>
    <w:rsid w:val="008F55F3"/>
    <w:rsid w:val="008F56CF"/>
    <w:rsid w:val="008F594E"/>
    <w:rsid w:val="008F5EF1"/>
    <w:rsid w:val="008F6577"/>
    <w:rsid w:val="008F659D"/>
    <w:rsid w:val="0090017D"/>
    <w:rsid w:val="00900407"/>
    <w:rsid w:val="00901975"/>
    <w:rsid w:val="00901E89"/>
    <w:rsid w:val="009025DB"/>
    <w:rsid w:val="00902FAA"/>
    <w:rsid w:val="00903454"/>
    <w:rsid w:val="00903672"/>
    <w:rsid w:val="00903673"/>
    <w:rsid w:val="009037F5"/>
    <w:rsid w:val="0090383E"/>
    <w:rsid w:val="00905004"/>
    <w:rsid w:val="00905247"/>
    <w:rsid w:val="009052DA"/>
    <w:rsid w:val="00905737"/>
    <w:rsid w:val="00905C50"/>
    <w:rsid w:val="00906A40"/>
    <w:rsid w:val="00906E2A"/>
    <w:rsid w:val="00906F3A"/>
    <w:rsid w:val="009070A7"/>
    <w:rsid w:val="00907361"/>
    <w:rsid w:val="00907591"/>
    <w:rsid w:val="00907609"/>
    <w:rsid w:val="00907F5D"/>
    <w:rsid w:val="009109C3"/>
    <w:rsid w:val="00910BDE"/>
    <w:rsid w:val="009128BE"/>
    <w:rsid w:val="00912E42"/>
    <w:rsid w:val="00912FA0"/>
    <w:rsid w:val="00913E49"/>
    <w:rsid w:val="009141CB"/>
    <w:rsid w:val="0091480F"/>
    <w:rsid w:val="009149B0"/>
    <w:rsid w:val="009151D3"/>
    <w:rsid w:val="00915357"/>
    <w:rsid w:val="009153C8"/>
    <w:rsid w:val="009153E0"/>
    <w:rsid w:val="00915F43"/>
    <w:rsid w:val="00916561"/>
    <w:rsid w:val="009167CD"/>
    <w:rsid w:val="00916C3D"/>
    <w:rsid w:val="00916F94"/>
    <w:rsid w:val="0091721F"/>
    <w:rsid w:val="009174DD"/>
    <w:rsid w:val="00917E3C"/>
    <w:rsid w:val="00917FD4"/>
    <w:rsid w:val="00920214"/>
    <w:rsid w:val="00920783"/>
    <w:rsid w:val="00920A8B"/>
    <w:rsid w:val="00920C92"/>
    <w:rsid w:val="00920E1D"/>
    <w:rsid w:val="00921053"/>
    <w:rsid w:val="00921681"/>
    <w:rsid w:val="00922064"/>
    <w:rsid w:val="0092229D"/>
    <w:rsid w:val="00922D90"/>
    <w:rsid w:val="00922FE5"/>
    <w:rsid w:val="00923389"/>
    <w:rsid w:val="00924813"/>
    <w:rsid w:val="00924DC6"/>
    <w:rsid w:val="0092508F"/>
    <w:rsid w:val="00925263"/>
    <w:rsid w:val="009256B2"/>
    <w:rsid w:val="0092588D"/>
    <w:rsid w:val="00925A56"/>
    <w:rsid w:val="00925B34"/>
    <w:rsid w:val="00925DE1"/>
    <w:rsid w:val="00926A73"/>
    <w:rsid w:val="0092744E"/>
    <w:rsid w:val="009278E5"/>
    <w:rsid w:val="00930840"/>
    <w:rsid w:val="00930BC9"/>
    <w:rsid w:val="00930BE9"/>
    <w:rsid w:val="00930E50"/>
    <w:rsid w:val="00931497"/>
    <w:rsid w:val="009328C7"/>
    <w:rsid w:val="00932F30"/>
    <w:rsid w:val="00933A1C"/>
    <w:rsid w:val="00934B83"/>
    <w:rsid w:val="00934DEF"/>
    <w:rsid w:val="00935495"/>
    <w:rsid w:val="00935565"/>
    <w:rsid w:val="00935A0B"/>
    <w:rsid w:val="00936BAF"/>
    <w:rsid w:val="00937304"/>
    <w:rsid w:val="00937423"/>
    <w:rsid w:val="009374C6"/>
    <w:rsid w:val="00937FE5"/>
    <w:rsid w:val="00940352"/>
    <w:rsid w:val="009405DD"/>
    <w:rsid w:val="00940617"/>
    <w:rsid w:val="0094158B"/>
    <w:rsid w:val="0094199B"/>
    <w:rsid w:val="0094199E"/>
    <w:rsid w:val="00941FC8"/>
    <w:rsid w:val="00942016"/>
    <w:rsid w:val="009430EE"/>
    <w:rsid w:val="00943D01"/>
    <w:rsid w:val="00944566"/>
    <w:rsid w:val="00944786"/>
    <w:rsid w:val="00944BBF"/>
    <w:rsid w:val="00944FEC"/>
    <w:rsid w:val="0094516F"/>
    <w:rsid w:val="00945208"/>
    <w:rsid w:val="0094591E"/>
    <w:rsid w:val="00946F14"/>
    <w:rsid w:val="00946F3B"/>
    <w:rsid w:val="00946FB0"/>
    <w:rsid w:val="009470F7"/>
    <w:rsid w:val="00947299"/>
    <w:rsid w:val="00947372"/>
    <w:rsid w:val="00947AD8"/>
    <w:rsid w:val="00950204"/>
    <w:rsid w:val="00950344"/>
    <w:rsid w:val="00950393"/>
    <w:rsid w:val="00950A87"/>
    <w:rsid w:val="00950DA9"/>
    <w:rsid w:val="0095124F"/>
    <w:rsid w:val="00951CDE"/>
    <w:rsid w:val="00952B9D"/>
    <w:rsid w:val="009530C2"/>
    <w:rsid w:val="009532BA"/>
    <w:rsid w:val="009533A8"/>
    <w:rsid w:val="009538A0"/>
    <w:rsid w:val="0095400A"/>
    <w:rsid w:val="009544F1"/>
    <w:rsid w:val="00954B7A"/>
    <w:rsid w:val="00954F17"/>
    <w:rsid w:val="00955291"/>
    <w:rsid w:val="00956352"/>
    <w:rsid w:val="00956F97"/>
    <w:rsid w:val="009572FD"/>
    <w:rsid w:val="00957E93"/>
    <w:rsid w:val="00957EDC"/>
    <w:rsid w:val="0096117A"/>
    <w:rsid w:val="00961428"/>
    <w:rsid w:val="00961D92"/>
    <w:rsid w:val="00962889"/>
    <w:rsid w:val="00962972"/>
    <w:rsid w:val="00963A97"/>
    <w:rsid w:val="00963D80"/>
    <w:rsid w:val="00963EF4"/>
    <w:rsid w:val="00964009"/>
    <w:rsid w:val="0096405C"/>
    <w:rsid w:val="00964599"/>
    <w:rsid w:val="00964788"/>
    <w:rsid w:val="009658CB"/>
    <w:rsid w:val="0096680C"/>
    <w:rsid w:val="009668D5"/>
    <w:rsid w:val="009674C0"/>
    <w:rsid w:val="00967773"/>
    <w:rsid w:val="009677C3"/>
    <w:rsid w:val="00967C22"/>
    <w:rsid w:val="009700E7"/>
    <w:rsid w:val="00971A38"/>
    <w:rsid w:val="00971A5B"/>
    <w:rsid w:val="00971D57"/>
    <w:rsid w:val="009728FF"/>
    <w:rsid w:val="00972E55"/>
    <w:rsid w:val="009733EB"/>
    <w:rsid w:val="00973AF7"/>
    <w:rsid w:val="00973C8A"/>
    <w:rsid w:val="0097417B"/>
    <w:rsid w:val="00974CD3"/>
    <w:rsid w:val="00974ED8"/>
    <w:rsid w:val="00975031"/>
    <w:rsid w:val="009759DB"/>
    <w:rsid w:val="00976211"/>
    <w:rsid w:val="009762E4"/>
    <w:rsid w:val="00976347"/>
    <w:rsid w:val="0097715F"/>
    <w:rsid w:val="0097777F"/>
    <w:rsid w:val="009778CC"/>
    <w:rsid w:val="00977AAC"/>
    <w:rsid w:val="009813EA"/>
    <w:rsid w:val="009814CD"/>
    <w:rsid w:val="0098162E"/>
    <w:rsid w:val="00981AC8"/>
    <w:rsid w:val="00981DCE"/>
    <w:rsid w:val="0098208D"/>
    <w:rsid w:val="00982607"/>
    <w:rsid w:val="0098270D"/>
    <w:rsid w:val="0098296B"/>
    <w:rsid w:val="00984282"/>
    <w:rsid w:val="0098536D"/>
    <w:rsid w:val="00985F85"/>
    <w:rsid w:val="0098623F"/>
    <w:rsid w:val="00986BB6"/>
    <w:rsid w:val="00986C4A"/>
    <w:rsid w:val="00986C93"/>
    <w:rsid w:val="00986DFE"/>
    <w:rsid w:val="00986E71"/>
    <w:rsid w:val="00986FAD"/>
    <w:rsid w:val="009870C8"/>
    <w:rsid w:val="0098788B"/>
    <w:rsid w:val="00990E35"/>
    <w:rsid w:val="00991180"/>
    <w:rsid w:val="00992562"/>
    <w:rsid w:val="00992E63"/>
    <w:rsid w:val="00993267"/>
    <w:rsid w:val="00993A15"/>
    <w:rsid w:val="009944BE"/>
    <w:rsid w:val="00994F19"/>
    <w:rsid w:val="009951C5"/>
    <w:rsid w:val="00995278"/>
    <w:rsid w:val="00995688"/>
    <w:rsid w:val="00995A2C"/>
    <w:rsid w:val="00995A60"/>
    <w:rsid w:val="0099617C"/>
    <w:rsid w:val="009964E4"/>
    <w:rsid w:val="00996546"/>
    <w:rsid w:val="009A04BA"/>
    <w:rsid w:val="009A0855"/>
    <w:rsid w:val="009A09D5"/>
    <w:rsid w:val="009A1151"/>
    <w:rsid w:val="009A1A05"/>
    <w:rsid w:val="009A1C55"/>
    <w:rsid w:val="009A1DE5"/>
    <w:rsid w:val="009A35BB"/>
    <w:rsid w:val="009A35CE"/>
    <w:rsid w:val="009A3B85"/>
    <w:rsid w:val="009A6338"/>
    <w:rsid w:val="009A6423"/>
    <w:rsid w:val="009A6697"/>
    <w:rsid w:val="009A69B2"/>
    <w:rsid w:val="009A71E5"/>
    <w:rsid w:val="009A7336"/>
    <w:rsid w:val="009A75C9"/>
    <w:rsid w:val="009A7D91"/>
    <w:rsid w:val="009B04F2"/>
    <w:rsid w:val="009B091F"/>
    <w:rsid w:val="009B1FBD"/>
    <w:rsid w:val="009B27EB"/>
    <w:rsid w:val="009B2CE4"/>
    <w:rsid w:val="009B2D42"/>
    <w:rsid w:val="009B3085"/>
    <w:rsid w:val="009B33A4"/>
    <w:rsid w:val="009B33AA"/>
    <w:rsid w:val="009B3916"/>
    <w:rsid w:val="009B3B41"/>
    <w:rsid w:val="009B3BE1"/>
    <w:rsid w:val="009B41DB"/>
    <w:rsid w:val="009B464A"/>
    <w:rsid w:val="009B47F8"/>
    <w:rsid w:val="009B4D38"/>
    <w:rsid w:val="009B5508"/>
    <w:rsid w:val="009B57B5"/>
    <w:rsid w:val="009B5AC1"/>
    <w:rsid w:val="009B5BC2"/>
    <w:rsid w:val="009B5C81"/>
    <w:rsid w:val="009B6036"/>
    <w:rsid w:val="009B634C"/>
    <w:rsid w:val="009B7A9A"/>
    <w:rsid w:val="009B7EE1"/>
    <w:rsid w:val="009C1394"/>
    <w:rsid w:val="009C1844"/>
    <w:rsid w:val="009C1B76"/>
    <w:rsid w:val="009C2019"/>
    <w:rsid w:val="009C3916"/>
    <w:rsid w:val="009C4300"/>
    <w:rsid w:val="009C4B11"/>
    <w:rsid w:val="009C4E54"/>
    <w:rsid w:val="009C5905"/>
    <w:rsid w:val="009C5D52"/>
    <w:rsid w:val="009C6D42"/>
    <w:rsid w:val="009C6D94"/>
    <w:rsid w:val="009C7143"/>
    <w:rsid w:val="009C7B88"/>
    <w:rsid w:val="009C7C3E"/>
    <w:rsid w:val="009D03BB"/>
    <w:rsid w:val="009D053F"/>
    <w:rsid w:val="009D18AE"/>
    <w:rsid w:val="009D2799"/>
    <w:rsid w:val="009D2D8F"/>
    <w:rsid w:val="009D2E8A"/>
    <w:rsid w:val="009D33A5"/>
    <w:rsid w:val="009D4724"/>
    <w:rsid w:val="009D593F"/>
    <w:rsid w:val="009D5B93"/>
    <w:rsid w:val="009D5F9E"/>
    <w:rsid w:val="009D6F83"/>
    <w:rsid w:val="009E0F8C"/>
    <w:rsid w:val="009E10B0"/>
    <w:rsid w:val="009E191C"/>
    <w:rsid w:val="009E1B0F"/>
    <w:rsid w:val="009E1F87"/>
    <w:rsid w:val="009E2522"/>
    <w:rsid w:val="009E25D1"/>
    <w:rsid w:val="009E2DB1"/>
    <w:rsid w:val="009E31D4"/>
    <w:rsid w:val="009E3354"/>
    <w:rsid w:val="009E4579"/>
    <w:rsid w:val="009E4B3A"/>
    <w:rsid w:val="009E4E17"/>
    <w:rsid w:val="009E5549"/>
    <w:rsid w:val="009E5DC6"/>
    <w:rsid w:val="009E62CA"/>
    <w:rsid w:val="009E65EF"/>
    <w:rsid w:val="009E67F7"/>
    <w:rsid w:val="009E6CE1"/>
    <w:rsid w:val="009E7274"/>
    <w:rsid w:val="009E730A"/>
    <w:rsid w:val="009F16F5"/>
    <w:rsid w:val="009F1937"/>
    <w:rsid w:val="009F1EB1"/>
    <w:rsid w:val="009F20D8"/>
    <w:rsid w:val="009F25CF"/>
    <w:rsid w:val="009F2D69"/>
    <w:rsid w:val="009F471E"/>
    <w:rsid w:val="009F47F7"/>
    <w:rsid w:val="009F4CC3"/>
    <w:rsid w:val="009F58DA"/>
    <w:rsid w:val="009F6666"/>
    <w:rsid w:val="009F6F1F"/>
    <w:rsid w:val="009F74E6"/>
    <w:rsid w:val="009F7C2F"/>
    <w:rsid w:val="00A00B01"/>
    <w:rsid w:val="00A00C03"/>
    <w:rsid w:val="00A00E6B"/>
    <w:rsid w:val="00A01ECF"/>
    <w:rsid w:val="00A01EFD"/>
    <w:rsid w:val="00A025D0"/>
    <w:rsid w:val="00A02AB2"/>
    <w:rsid w:val="00A032FB"/>
    <w:rsid w:val="00A03462"/>
    <w:rsid w:val="00A0349B"/>
    <w:rsid w:val="00A03E74"/>
    <w:rsid w:val="00A03FE5"/>
    <w:rsid w:val="00A04375"/>
    <w:rsid w:val="00A057B2"/>
    <w:rsid w:val="00A06495"/>
    <w:rsid w:val="00A07063"/>
    <w:rsid w:val="00A073B2"/>
    <w:rsid w:val="00A07445"/>
    <w:rsid w:val="00A074A4"/>
    <w:rsid w:val="00A079E0"/>
    <w:rsid w:val="00A07A14"/>
    <w:rsid w:val="00A07BBE"/>
    <w:rsid w:val="00A07F59"/>
    <w:rsid w:val="00A10794"/>
    <w:rsid w:val="00A10F50"/>
    <w:rsid w:val="00A118B6"/>
    <w:rsid w:val="00A11B52"/>
    <w:rsid w:val="00A11C07"/>
    <w:rsid w:val="00A11E22"/>
    <w:rsid w:val="00A123C5"/>
    <w:rsid w:val="00A125E6"/>
    <w:rsid w:val="00A127CF"/>
    <w:rsid w:val="00A128C2"/>
    <w:rsid w:val="00A12DA7"/>
    <w:rsid w:val="00A12DE8"/>
    <w:rsid w:val="00A12E17"/>
    <w:rsid w:val="00A12EA8"/>
    <w:rsid w:val="00A12EF0"/>
    <w:rsid w:val="00A12F97"/>
    <w:rsid w:val="00A137F4"/>
    <w:rsid w:val="00A13BAF"/>
    <w:rsid w:val="00A13C0F"/>
    <w:rsid w:val="00A13CEE"/>
    <w:rsid w:val="00A13E42"/>
    <w:rsid w:val="00A1494B"/>
    <w:rsid w:val="00A15167"/>
    <w:rsid w:val="00A151B6"/>
    <w:rsid w:val="00A1524A"/>
    <w:rsid w:val="00A15B4F"/>
    <w:rsid w:val="00A15EC7"/>
    <w:rsid w:val="00A16452"/>
    <w:rsid w:val="00A17344"/>
    <w:rsid w:val="00A177B7"/>
    <w:rsid w:val="00A17C2B"/>
    <w:rsid w:val="00A17D46"/>
    <w:rsid w:val="00A20594"/>
    <w:rsid w:val="00A205D0"/>
    <w:rsid w:val="00A205D2"/>
    <w:rsid w:val="00A20B49"/>
    <w:rsid w:val="00A21182"/>
    <w:rsid w:val="00A21205"/>
    <w:rsid w:val="00A215D1"/>
    <w:rsid w:val="00A216CF"/>
    <w:rsid w:val="00A21957"/>
    <w:rsid w:val="00A22469"/>
    <w:rsid w:val="00A228DB"/>
    <w:rsid w:val="00A22A0B"/>
    <w:rsid w:val="00A22A79"/>
    <w:rsid w:val="00A22B9A"/>
    <w:rsid w:val="00A22F90"/>
    <w:rsid w:val="00A23005"/>
    <w:rsid w:val="00A232C3"/>
    <w:rsid w:val="00A23D89"/>
    <w:rsid w:val="00A24AFA"/>
    <w:rsid w:val="00A25380"/>
    <w:rsid w:val="00A25532"/>
    <w:rsid w:val="00A256A1"/>
    <w:rsid w:val="00A264AD"/>
    <w:rsid w:val="00A266D6"/>
    <w:rsid w:val="00A266F8"/>
    <w:rsid w:val="00A26A34"/>
    <w:rsid w:val="00A2761B"/>
    <w:rsid w:val="00A276E9"/>
    <w:rsid w:val="00A2775D"/>
    <w:rsid w:val="00A30AA2"/>
    <w:rsid w:val="00A323E4"/>
    <w:rsid w:val="00A32921"/>
    <w:rsid w:val="00A332AD"/>
    <w:rsid w:val="00A359A9"/>
    <w:rsid w:val="00A36015"/>
    <w:rsid w:val="00A3618B"/>
    <w:rsid w:val="00A3698C"/>
    <w:rsid w:val="00A36D5A"/>
    <w:rsid w:val="00A36F3A"/>
    <w:rsid w:val="00A37503"/>
    <w:rsid w:val="00A3754C"/>
    <w:rsid w:val="00A377C6"/>
    <w:rsid w:val="00A3798C"/>
    <w:rsid w:val="00A37A6C"/>
    <w:rsid w:val="00A37BB6"/>
    <w:rsid w:val="00A37D6F"/>
    <w:rsid w:val="00A40663"/>
    <w:rsid w:val="00A40A13"/>
    <w:rsid w:val="00A40D69"/>
    <w:rsid w:val="00A4228D"/>
    <w:rsid w:val="00A42400"/>
    <w:rsid w:val="00A42410"/>
    <w:rsid w:val="00A42989"/>
    <w:rsid w:val="00A43193"/>
    <w:rsid w:val="00A433C2"/>
    <w:rsid w:val="00A43D4C"/>
    <w:rsid w:val="00A4514D"/>
    <w:rsid w:val="00A45E48"/>
    <w:rsid w:val="00A461C0"/>
    <w:rsid w:val="00A47236"/>
    <w:rsid w:val="00A4730D"/>
    <w:rsid w:val="00A47E0E"/>
    <w:rsid w:val="00A50916"/>
    <w:rsid w:val="00A51203"/>
    <w:rsid w:val="00A517A4"/>
    <w:rsid w:val="00A51F40"/>
    <w:rsid w:val="00A5206E"/>
    <w:rsid w:val="00A52313"/>
    <w:rsid w:val="00A52897"/>
    <w:rsid w:val="00A52A44"/>
    <w:rsid w:val="00A52A68"/>
    <w:rsid w:val="00A52E3B"/>
    <w:rsid w:val="00A5313B"/>
    <w:rsid w:val="00A53A49"/>
    <w:rsid w:val="00A53DC9"/>
    <w:rsid w:val="00A54CEA"/>
    <w:rsid w:val="00A55F84"/>
    <w:rsid w:val="00A56056"/>
    <w:rsid w:val="00A560B5"/>
    <w:rsid w:val="00A56972"/>
    <w:rsid w:val="00A56977"/>
    <w:rsid w:val="00A56B32"/>
    <w:rsid w:val="00A5715B"/>
    <w:rsid w:val="00A57669"/>
    <w:rsid w:val="00A57949"/>
    <w:rsid w:val="00A57DCC"/>
    <w:rsid w:val="00A57E06"/>
    <w:rsid w:val="00A6019E"/>
    <w:rsid w:val="00A61544"/>
    <w:rsid w:val="00A61549"/>
    <w:rsid w:val="00A618BC"/>
    <w:rsid w:val="00A61A34"/>
    <w:rsid w:val="00A61B21"/>
    <w:rsid w:val="00A62660"/>
    <w:rsid w:val="00A6272C"/>
    <w:rsid w:val="00A62B53"/>
    <w:rsid w:val="00A64ADB"/>
    <w:rsid w:val="00A64D36"/>
    <w:rsid w:val="00A65494"/>
    <w:rsid w:val="00A65501"/>
    <w:rsid w:val="00A663E1"/>
    <w:rsid w:val="00A66859"/>
    <w:rsid w:val="00A671C7"/>
    <w:rsid w:val="00A6727A"/>
    <w:rsid w:val="00A675D9"/>
    <w:rsid w:val="00A6777C"/>
    <w:rsid w:val="00A67B6C"/>
    <w:rsid w:val="00A7071A"/>
    <w:rsid w:val="00A7071E"/>
    <w:rsid w:val="00A708A2"/>
    <w:rsid w:val="00A70A19"/>
    <w:rsid w:val="00A70A20"/>
    <w:rsid w:val="00A716B4"/>
    <w:rsid w:val="00A71CD7"/>
    <w:rsid w:val="00A71D3E"/>
    <w:rsid w:val="00A72001"/>
    <w:rsid w:val="00A7267B"/>
    <w:rsid w:val="00A733CC"/>
    <w:rsid w:val="00A733F4"/>
    <w:rsid w:val="00A73407"/>
    <w:rsid w:val="00A738E0"/>
    <w:rsid w:val="00A745B5"/>
    <w:rsid w:val="00A746D4"/>
    <w:rsid w:val="00A7519D"/>
    <w:rsid w:val="00A75C9D"/>
    <w:rsid w:val="00A75FB3"/>
    <w:rsid w:val="00A76299"/>
    <w:rsid w:val="00A7662A"/>
    <w:rsid w:val="00A801AA"/>
    <w:rsid w:val="00A80699"/>
    <w:rsid w:val="00A8146F"/>
    <w:rsid w:val="00A81956"/>
    <w:rsid w:val="00A81CFB"/>
    <w:rsid w:val="00A81D14"/>
    <w:rsid w:val="00A81F28"/>
    <w:rsid w:val="00A822AB"/>
    <w:rsid w:val="00A825B0"/>
    <w:rsid w:val="00A82771"/>
    <w:rsid w:val="00A82980"/>
    <w:rsid w:val="00A82DAC"/>
    <w:rsid w:val="00A8311D"/>
    <w:rsid w:val="00A83A47"/>
    <w:rsid w:val="00A842B8"/>
    <w:rsid w:val="00A848A5"/>
    <w:rsid w:val="00A8502C"/>
    <w:rsid w:val="00A85B96"/>
    <w:rsid w:val="00A863BB"/>
    <w:rsid w:val="00A86A99"/>
    <w:rsid w:val="00A86F2B"/>
    <w:rsid w:val="00A87CC6"/>
    <w:rsid w:val="00A87DB8"/>
    <w:rsid w:val="00A9013C"/>
    <w:rsid w:val="00A91EA9"/>
    <w:rsid w:val="00A9202C"/>
    <w:rsid w:val="00A921D6"/>
    <w:rsid w:val="00A9290A"/>
    <w:rsid w:val="00A92C4B"/>
    <w:rsid w:val="00A92EA7"/>
    <w:rsid w:val="00A931EC"/>
    <w:rsid w:val="00A932F2"/>
    <w:rsid w:val="00A93BB6"/>
    <w:rsid w:val="00A93C70"/>
    <w:rsid w:val="00A94374"/>
    <w:rsid w:val="00A94552"/>
    <w:rsid w:val="00A94FF8"/>
    <w:rsid w:val="00A95B1B"/>
    <w:rsid w:val="00A95B99"/>
    <w:rsid w:val="00A962C5"/>
    <w:rsid w:val="00A962FD"/>
    <w:rsid w:val="00A96D0D"/>
    <w:rsid w:val="00A96E35"/>
    <w:rsid w:val="00A96FB8"/>
    <w:rsid w:val="00A97356"/>
    <w:rsid w:val="00A9755B"/>
    <w:rsid w:val="00A9773D"/>
    <w:rsid w:val="00A97BCF"/>
    <w:rsid w:val="00A97EC1"/>
    <w:rsid w:val="00AA00AE"/>
    <w:rsid w:val="00AA0274"/>
    <w:rsid w:val="00AA07F6"/>
    <w:rsid w:val="00AA11C2"/>
    <w:rsid w:val="00AA13D0"/>
    <w:rsid w:val="00AA13E2"/>
    <w:rsid w:val="00AA1D6F"/>
    <w:rsid w:val="00AA2455"/>
    <w:rsid w:val="00AA293F"/>
    <w:rsid w:val="00AA3A33"/>
    <w:rsid w:val="00AA3C7D"/>
    <w:rsid w:val="00AA4000"/>
    <w:rsid w:val="00AA4650"/>
    <w:rsid w:val="00AA4AA7"/>
    <w:rsid w:val="00AA502F"/>
    <w:rsid w:val="00AA68DE"/>
    <w:rsid w:val="00AA694D"/>
    <w:rsid w:val="00AA6AB4"/>
    <w:rsid w:val="00AA7290"/>
    <w:rsid w:val="00AB06E5"/>
    <w:rsid w:val="00AB1577"/>
    <w:rsid w:val="00AB19E6"/>
    <w:rsid w:val="00AB1E7C"/>
    <w:rsid w:val="00AB2771"/>
    <w:rsid w:val="00AB331B"/>
    <w:rsid w:val="00AB3551"/>
    <w:rsid w:val="00AB3EA6"/>
    <w:rsid w:val="00AB4349"/>
    <w:rsid w:val="00AB4746"/>
    <w:rsid w:val="00AB4960"/>
    <w:rsid w:val="00AB5776"/>
    <w:rsid w:val="00AB591B"/>
    <w:rsid w:val="00AB5A64"/>
    <w:rsid w:val="00AB5DCE"/>
    <w:rsid w:val="00AB5E41"/>
    <w:rsid w:val="00AB609D"/>
    <w:rsid w:val="00AB65C6"/>
    <w:rsid w:val="00AB65CA"/>
    <w:rsid w:val="00AB6AEF"/>
    <w:rsid w:val="00AB6B6F"/>
    <w:rsid w:val="00AB72E2"/>
    <w:rsid w:val="00AB7300"/>
    <w:rsid w:val="00AB7314"/>
    <w:rsid w:val="00AB735F"/>
    <w:rsid w:val="00AB79AF"/>
    <w:rsid w:val="00AB7EEC"/>
    <w:rsid w:val="00AC058F"/>
    <w:rsid w:val="00AC070F"/>
    <w:rsid w:val="00AC0DF5"/>
    <w:rsid w:val="00AC171A"/>
    <w:rsid w:val="00AC2CE4"/>
    <w:rsid w:val="00AC2E12"/>
    <w:rsid w:val="00AC3592"/>
    <w:rsid w:val="00AC3EE9"/>
    <w:rsid w:val="00AC3FFF"/>
    <w:rsid w:val="00AC48B8"/>
    <w:rsid w:val="00AC4F31"/>
    <w:rsid w:val="00AC4F55"/>
    <w:rsid w:val="00AC560E"/>
    <w:rsid w:val="00AC57F3"/>
    <w:rsid w:val="00AC5994"/>
    <w:rsid w:val="00AC648F"/>
    <w:rsid w:val="00AC6E88"/>
    <w:rsid w:val="00AC7B9F"/>
    <w:rsid w:val="00AD03E2"/>
    <w:rsid w:val="00AD198D"/>
    <w:rsid w:val="00AD206F"/>
    <w:rsid w:val="00AD22CA"/>
    <w:rsid w:val="00AD2537"/>
    <w:rsid w:val="00AD2DAE"/>
    <w:rsid w:val="00AD34A3"/>
    <w:rsid w:val="00AD3DBB"/>
    <w:rsid w:val="00AD41E9"/>
    <w:rsid w:val="00AD4E5D"/>
    <w:rsid w:val="00AD4E5F"/>
    <w:rsid w:val="00AD61AD"/>
    <w:rsid w:val="00AD6B59"/>
    <w:rsid w:val="00AD73FD"/>
    <w:rsid w:val="00AE044B"/>
    <w:rsid w:val="00AE17C0"/>
    <w:rsid w:val="00AE18E2"/>
    <w:rsid w:val="00AE1908"/>
    <w:rsid w:val="00AE1923"/>
    <w:rsid w:val="00AE1959"/>
    <w:rsid w:val="00AE1D46"/>
    <w:rsid w:val="00AE1EAC"/>
    <w:rsid w:val="00AE1F74"/>
    <w:rsid w:val="00AE2257"/>
    <w:rsid w:val="00AE2498"/>
    <w:rsid w:val="00AE2659"/>
    <w:rsid w:val="00AE2A8D"/>
    <w:rsid w:val="00AE3131"/>
    <w:rsid w:val="00AE366F"/>
    <w:rsid w:val="00AE4012"/>
    <w:rsid w:val="00AE428E"/>
    <w:rsid w:val="00AE486F"/>
    <w:rsid w:val="00AE48A4"/>
    <w:rsid w:val="00AE4EA2"/>
    <w:rsid w:val="00AE4EED"/>
    <w:rsid w:val="00AE51C9"/>
    <w:rsid w:val="00AE5232"/>
    <w:rsid w:val="00AE534B"/>
    <w:rsid w:val="00AE60B5"/>
    <w:rsid w:val="00AE6BD6"/>
    <w:rsid w:val="00AE6DAB"/>
    <w:rsid w:val="00AE6FDE"/>
    <w:rsid w:val="00AF1136"/>
    <w:rsid w:val="00AF200A"/>
    <w:rsid w:val="00AF3B81"/>
    <w:rsid w:val="00AF43D6"/>
    <w:rsid w:val="00AF60E9"/>
    <w:rsid w:val="00AF636F"/>
    <w:rsid w:val="00AF6728"/>
    <w:rsid w:val="00AF73E3"/>
    <w:rsid w:val="00AF74F7"/>
    <w:rsid w:val="00AF7500"/>
    <w:rsid w:val="00AF79DD"/>
    <w:rsid w:val="00B00299"/>
    <w:rsid w:val="00B002FF"/>
    <w:rsid w:val="00B007BA"/>
    <w:rsid w:val="00B00A51"/>
    <w:rsid w:val="00B01019"/>
    <w:rsid w:val="00B01CE4"/>
    <w:rsid w:val="00B01DA0"/>
    <w:rsid w:val="00B0222D"/>
    <w:rsid w:val="00B0267B"/>
    <w:rsid w:val="00B02F05"/>
    <w:rsid w:val="00B03133"/>
    <w:rsid w:val="00B032A5"/>
    <w:rsid w:val="00B03C6C"/>
    <w:rsid w:val="00B04014"/>
    <w:rsid w:val="00B043B6"/>
    <w:rsid w:val="00B0520A"/>
    <w:rsid w:val="00B0601F"/>
    <w:rsid w:val="00B067AD"/>
    <w:rsid w:val="00B06B6E"/>
    <w:rsid w:val="00B06C2D"/>
    <w:rsid w:val="00B072D2"/>
    <w:rsid w:val="00B07905"/>
    <w:rsid w:val="00B07EA5"/>
    <w:rsid w:val="00B1001C"/>
    <w:rsid w:val="00B1003D"/>
    <w:rsid w:val="00B113C0"/>
    <w:rsid w:val="00B114B4"/>
    <w:rsid w:val="00B11D4C"/>
    <w:rsid w:val="00B1235A"/>
    <w:rsid w:val="00B125FF"/>
    <w:rsid w:val="00B12944"/>
    <w:rsid w:val="00B13CE2"/>
    <w:rsid w:val="00B14832"/>
    <w:rsid w:val="00B14E19"/>
    <w:rsid w:val="00B151F1"/>
    <w:rsid w:val="00B15D95"/>
    <w:rsid w:val="00B1704F"/>
    <w:rsid w:val="00B17746"/>
    <w:rsid w:val="00B17AA2"/>
    <w:rsid w:val="00B17C55"/>
    <w:rsid w:val="00B200AB"/>
    <w:rsid w:val="00B209B6"/>
    <w:rsid w:val="00B20B99"/>
    <w:rsid w:val="00B21138"/>
    <w:rsid w:val="00B22A61"/>
    <w:rsid w:val="00B22BB0"/>
    <w:rsid w:val="00B22E74"/>
    <w:rsid w:val="00B22F16"/>
    <w:rsid w:val="00B23A65"/>
    <w:rsid w:val="00B24750"/>
    <w:rsid w:val="00B250A0"/>
    <w:rsid w:val="00B254EF"/>
    <w:rsid w:val="00B2577C"/>
    <w:rsid w:val="00B25868"/>
    <w:rsid w:val="00B25E43"/>
    <w:rsid w:val="00B26153"/>
    <w:rsid w:val="00B264FD"/>
    <w:rsid w:val="00B26B6C"/>
    <w:rsid w:val="00B26BD4"/>
    <w:rsid w:val="00B26C7A"/>
    <w:rsid w:val="00B27412"/>
    <w:rsid w:val="00B27ED1"/>
    <w:rsid w:val="00B301ED"/>
    <w:rsid w:val="00B30F4E"/>
    <w:rsid w:val="00B31273"/>
    <w:rsid w:val="00B31353"/>
    <w:rsid w:val="00B31772"/>
    <w:rsid w:val="00B323B6"/>
    <w:rsid w:val="00B332A1"/>
    <w:rsid w:val="00B33890"/>
    <w:rsid w:val="00B3397D"/>
    <w:rsid w:val="00B339F9"/>
    <w:rsid w:val="00B33E09"/>
    <w:rsid w:val="00B344C3"/>
    <w:rsid w:val="00B3485F"/>
    <w:rsid w:val="00B34F09"/>
    <w:rsid w:val="00B35B76"/>
    <w:rsid w:val="00B35BEC"/>
    <w:rsid w:val="00B35D2E"/>
    <w:rsid w:val="00B36232"/>
    <w:rsid w:val="00B36535"/>
    <w:rsid w:val="00B36CDE"/>
    <w:rsid w:val="00B36F5B"/>
    <w:rsid w:val="00B37629"/>
    <w:rsid w:val="00B3765A"/>
    <w:rsid w:val="00B3793C"/>
    <w:rsid w:val="00B4004C"/>
    <w:rsid w:val="00B40536"/>
    <w:rsid w:val="00B40CBA"/>
    <w:rsid w:val="00B411D0"/>
    <w:rsid w:val="00B41CCE"/>
    <w:rsid w:val="00B4202A"/>
    <w:rsid w:val="00B42080"/>
    <w:rsid w:val="00B42525"/>
    <w:rsid w:val="00B42BD7"/>
    <w:rsid w:val="00B4319E"/>
    <w:rsid w:val="00B43DDC"/>
    <w:rsid w:val="00B44825"/>
    <w:rsid w:val="00B44BE5"/>
    <w:rsid w:val="00B44FB7"/>
    <w:rsid w:val="00B450E5"/>
    <w:rsid w:val="00B4632D"/>
    <w:rsid w:val="00B46368"/>
    <w:rsid w:val="00B46F6A"/>
    <w:rsid w:val="00B46F9B"/>
    <w:rsid w:val="00B476B3"/>
    <w:rsid w:val="00B47EE3"/>
    <w:rsid w:val="00B5027C"/>
    <w:rsid w:val="00B503CE"/>
    <w:rsid w:val="00B50C25"/>
    <w:rsid w:val="00B513DA"/>
    <w:rsid w:val="00B51E34"/>
    <w:rsid w:val="00B52A75"/>
    <w:rsid w:val="00B53CEF"/>
    <w:rsid w:val="00B5416C"/>
    <w:rsid w:val="00B54356"/>
    <w:rsid w:val="00B5523D"/>
    <w:rsid w:val="00B5535E"/>
    <w:rsid w:val="00B5575C"/>
    <w:rsid w:val="00B562BF"/>
    <w:rsid w:val="00B562E6"/>
    <w:rsid w:val="00B5639F"/>
    <w:rsid w:val="00B5723D"/>
    <w:rsid w:val="00B57C97"/>
    <w:rsid w:val="00B57CDE"/>
    <w:rsid w:val="00B6074F"/>
    <w:rsid w:val="00B60944"/>
    <w:rsid w:val="00B60B01"/>
    <w:rsid w:val="00B60DD9"/>
    <w:rsid w:val="00B61145"/>
    <w:rsid w:val="00B6193E"/>
    <w:rsid w:val="00B61993"/>
    <w:rsid w:val="00B61C2B"/>
    <w:rsid w:val="00B61F81"/>
    <w:rsid w:val="00B622C7"/>
    <w:rsid w:val="00B6272D"/>
    <w:rsid w:val="00B639B8"/>
    <w:rsid w:val="00B6417A"/>
    <w:rsid w:val="00B647E9"/>
    <w:rsid w:val="00B6484D"/>
    <w:rsid w:val="00B64D9B"/>
    <w:rsid w:val="00B650BE"/>
    <w:rsid w:val="00B653B7"/>
    <w:rsid w:val="00B66ECC"/>
    <w:rsid w:val="00B672D9"/>
    <w:rsid w:val="00B6751D"/>
    <w:rsid w:val="00B67F80"/>
    <w:rsid w:val="00B70120"/>
    <w:rsid w:val="00B70529"/>
    <w:rsid w:val="00B7066F"/>
    <w:rsid w:val="00B70ED2"/>
    <w:rsid w:val="00B71BA5"/>
    <w:rsid w:val="00B71BFB"/>
    <w:rsid w:val="00B724A6"/>
    <w:rsid w:val="00B72C8E"/>
    <w:rsid w:val="00B72F4D"/>
    <w:rsid w:val="00B731FF"/>
    <w:rsid w:val="00B734E5"/>
    <w:rsid w:val="00B7384A"/>
    <w:rsid w:val="00B74012"/>
    <w:rsid w:val="00B75DE2"/>
    <w:rsid w:val="00B76551"/>
    <w:rsid w:val="00B76D25"/>
    <w:rsid w:val="00B76DF1"/>
    <w:rsid w:val="00B7724A"/>
    <w:rsid w:val="00B7725C"/>
    <w:rsid w:val="00B77B61"/>
    <w:rsid w:val="00B80485"/>
    <w:rsid w:val="00B807BA"/>
    <w:rsid w:val="00B81B9C"/>
    <w:rsid w:val="00B81E70"/>
    <w:rsid w:val="00B827C5"/>
    <w:rsid w:val="00B82F3C"/>
    <w:rsid w:val="00B82F6D"/>
    <w:rsid w:val="00B8319B"/>
    <w:rsid w:val="00B83F03"/>
    <w:rsid w:val="00B84387"/>
    <w:rsid w:val="00B850CB"/>
    <w:rsid w:val="00B85187"/>
    <w:rsid w:val="00B85305"/>
    <w:rsid w:val="00B85909"/>
    <w:rsid w:val="00B85977"/>
    <w:rsid w:val="00B85B8D"/>
    <w:rsid w:val="00B85C2B"/>
    <w:rsid w:val="00B86235"/>
    <w:rsid w:val="00B865D2"/>
    <w:rsid w:val="00B87364"/>
    <w:rsid w:val="00B87501"/>
    <w:rsid w:val="00B875D1"/>
    <w:rsid w:val="00B905AA"/>
    <w:rsid w:val="00B9098D"/>
    <w:rsid w:val="00B90C41"/>
    <w:rsid w:val="00B90DC5"/>
    <w:rsid w:val="00B91AD4"/>
    <w:rsid w:val="00B923FF"/>
    <w:rsid w:val="00B924D9"/>
    <w:rsid w:val="00B93703"/>
    <w:rsid w:val="00B93830"/>
    <w:rsid w:val="00B94419"/>
    <w:rsid w:val="00B94775"/>
    <w:rsid w:val="00B94F31"/>
    <w:rsid w:val="00B94FB2"/>
    <w:rsid w:val="00B955AB"/>
    <w:rsid w:val="00B9568C"/>
    <w:rsid w:val="00B96501"/>
    <w:rsid w:val="00B96628"/>
    <w:rsid w:val="00B96AC6"/>
    <w:rsid w:val="00B96ED7"/>
    <w:rsid w:val="00B9743A"/>
    <w:rsid w:val="00B975CB"/>
    <w:rsid w:val="00B97E23"/>
    <w:rsid w:val="00B97E81"/>
    <w:rsid w:val="00BA10B7"/>
    <w:rsid w:val="00BA1281"/>
    <w:rsid w:val="00BA1320"/>
    <w:rsid w:val="00BA13E4"/>
    <w:rsid w:val="00BA196C"/>
    <w:rsid w:val="00BA1F5C"/>
    <w:rsid w:val="00BA1FEB"/>
    <w:rsid w:val="00BA2082"/>
    <w:rsid w:val="00BA2935"/>
    <w:rsid w:val="00BA3AF2"/>
    <w:rsid w:val="00BA4D4C"/>
    <w:rsid w:val="00BA4EDC"/>
    <w:rsid w:val="00BA526F"/>
    <w:rsid w:val="00BA539A"/>
    <w:rsid w:val="00BA6C41"/>
    <w:rsid w:val="00BA75DF"/>
    <w:rsid w:val="00BA7A53"/>
    <w:rsid w:val="00BA7A94"/>
    <w:rsid w:val="00BA7DB8"/>
    <w:rsid w:val="00BB064E"/>
    <w:rsid w:val="00BB081B"/>
    <w:rsid w:val="00BB0983"/>
    <w:rsid w:val="00BB09E4"/>
    <w:rsid w:val="00BB0AD3"/>
    <w:rsid w:val="00BB1B0E"/>
    <w:rsid w:val="00BB1D50"/>
    <w:rsid w:val="00BB1ECB"/>
    <w:rsid w:val="00BB2C09"/>
    <w:rsid w:val="00BB2D12"/>
    <w:rsid w:val="00BB32FB"/>
    <w:rsid w:val="00BB347E"/>
    <w:rsid w:val="00BB378D"/>
    <w:rsid w:val="00BB397E"/>
    <w:rsid w:val="00BB53A9"/>
    <w:rsid w:val="00BB5645"/>
    <w:rsid w:val="00BB5B30"/>
    <w:rsid w:val="00BB5F04"/>
    <w:rsid w:val="00BB6969"/>
    <w:rsid w:val="00BB6BA7"/>
    <w:rsid w:val="00BB6DDB"/>
    <w:rsid w:val="00BB7380"/>
    <w:rsid w:val="00BB7B3B"/>
    <w:rsid w:val="00BB7B87"/>
    <w:rsid w:val="00BC00FE"/>
    <w:rsid w:val="00BC0190"/>
    <w:rsid w:val="00BC0361"/>
    <w:rsid w:val="00BC125F"/>
    <w:rsid w:val="00BC12B8"/>
    <w:rsid w:val="00BC179C"/>
    <w:rsid w:val="00BC1B40"/>
    <w:rsid w:val="00BC1E6B"/>
    <w:rsid w:val="00BC2E6F"/>
    <w:rsid w:val="00BC3774"/>
    <w:rsid w:val="00BC3B40"/>
    <w:rsid w:val="00BC3F09"/>
    <w:rsid w:val="00BC4397"/>
    <w:rsid w:val="00BC461D"/>
    <w:rsid w:val="00BC54C9"/>
    <w:rsid w:val="00BC5D5C"/>
    <w:rsid w:val="00BC68F0"/>
    <w:rsid w:val="00BC693B"/>
    <w:rsid w:val="00BC6FEE"/>
    <w:rsid w:val="00BC740A"/>
    <w:rsid w:val="00BC7477"/>
    <w:rsid w:val="00BC7A84"/>
    <w:rsid w:val="00BC7F5B"/>
    <w:rsid w:val="00BD041C"/>
    <w:rsid w:val="00BD09BF"/>
    <w:rsid w:val="00BD142F"/>
    <w:rsid w:val="00BD162F"/>
    <w:rsid w:val="00BD174B"/>
    <w:rsid w:val="00BD292A"/>
    <w:rsid w:val="00BD2B60"/>
    <w:rsid w:val="00BD3066"/>
    <w:rsid w:val="00BD4368"/>
    <w:rsid w:val="00BD4AA4"/>
    <w:rsid w:val="00BD4B68"/>
    <w:rsid w:val="00BD5067"/>
    <w:rsid w:val="00BD5243"/>
    <w:rsid w:val="00BD5472"/>
    <w:rsid w:val="00BD54DC"/>
    <w:rsid w:val="00BD57DD"/>
    <w:rsid w:val="00BD5927"/>
    <w:rsid w:val="00BD60C3"/>
    <w:rsid w:val="00BD6A26"/>
    <w:rsid w:val="00BD6D38"/>
    <w:rsid w:val="00BD7CA1"/>
    <w:rsid w:val="00BD7DA0"/>
    <w:rsid w:val="00BD7F5E"/>
    <w:rsid w:val="00BE04A2"/>
    <w:rsid w:val="00BE1618"/>
    <w:rsid w:val="00BE2526"/>
    <w:rsid w:val="00BE2B96"/>
    <w:rsid w:val="00BE3042"/>
    <w:rsid w:val="00BE33B4"/>
    <w:rsid w:val="00BE3924"/>
    <w:rsid w:val="00BE4147"/>
    <w:rsid w:val="00BE44D0"/>
    <w:rsid w:val="00BE497B"/>
    <w:rsid w:val="00BE4A7B"/>
    <w:rsid w:val="00BE560B"/>
    <w:rsid w:val="00BE655C"/>
    <w:rsid w:val="00BE669A"/>
    <w:rsid w:val="00BE6728"/>
    <w:rsid w:val="00BE7126"/>
    <w:rsid w:val="00BE7289"/>
    <w:rsid w:val="00BE777F"/>
    <w:rsid w:val="00BE7C02"/>
    <w:rsid w:val="00BF05E5"/>
    <w:rsid w:val="00BF083B"/>
    <w:rsid w:val="00BF0899"/>
    <w:rsid w:val="00BF097F"/>
    <w:rsid w:val="00BF0A69"/>
    <w:rsid w:val="00BF0E89"/>
    <w:rsid w:val="00BF133C"/>
    <w:rsid w:val="00BF19CF"/>
    <w:rsid w:val="00BF1F8F"/>
    <w:rsid w:val="00BF3163"/>
    <w:rsid w:val="00BF3274"/>
    <w:rsid w:val="00BF3450"/>
    <w:rsid w:val="00BF37A4"/>
    <w:rsid w:val="00BF416D"/>
    <w:rsid w:val="00BF46CD"/>
    <w:rsid w:val="00BF4866"/>
    <w:rsid w:val="00BF5581"/>
    <w:rsid w:val="00BF5816"/>
    <w:rsid w:val="00BF5A8B"/>
    <w:rsid w:val="00BF5BDD"/>
    <w:rsid w:val="00BF66CB"/>
    <w:rsid w:val="00BF68F1"/>
    <w:rsid w:val="00BF6C3B"/>
    <w:rsid w:val="00BF6F93"/>
    <w:rsid w:val="00BF76BE"/>
    <w:rsid w:val="00C0034E"/>
    <w:rsid w:val="00C00543"/>
    <w:rsid w:val="00C00EBD"/>
    <w:rsid w:val="00C01354"/>
    <w:rsid w:val="00C016EB"/>
    <w:rsid w:val="00C024EB"/>
    <w:rsid w:val="00C02C92"/>
    <w:rsid w:val="00C03476"/>
    <w:rsid w:val="00C034F3"/>
    <w:rsid w:val="00C0351D"/>
    <w:rsid w:val="00C03AA9"/>
    <w:rsid w:val="00C03B1C"/>
    <w:rsid w:val="00C043B6"/>
    <w:rsid w:val="00C04764"/>
    <w:rsid w:val="00C04768"/>
    <w:rsid w:val="00C04CA0"/>
    <w:rsid w:val="00C04E27"/>
    <w:rsid w:val="00C0595C"/>
    <w:rsid w:val="00C067E3"/>
    <w:rsid w:val="00C06D14"/>
    <w:rsid w:val="00C06F83"/>
    <w:rsid w:val="00C072D2"/>
    <w:rsid w:val="00C07F03"/>
    <w:rsid w:val="00C1054E"/>
    <w:rsid w:val="00C11072"/>
    <w:rsid w:val="00C116C2"/>
    <w:rsid w:val="00C123A5"/>
    <w:rsid w:val="00C12848"/>
    <w:rsid w:val="00C13237"/>
    <w:rsid w:val="00C132D0"/>
    <w:rsid w:val="00C13426"/>
    <w:rsid w:val="00C1350F"/>
    <w:rsid w:val="00C147BA"/>
    <w:rsid w:val="00C15208"/>
    <w:rsid w:val="00C156F2"/>
    <w:rsid w:val="00C15E33"/>
    <w:rsid w:val="00C166D8"/>
    <w:rsid w:val="00C16B8A"/>
    <w:rsid w:val="00C17084"/>
    <w:rsid w:val="00C1763C"/>
    <w:rsid w:val="00C178AD"/>
    <w:rsid w:val="00C17AA0"/>
    <w:rsid w:val="00C17F0B"/>
    <w:rsid w:val="00C200BC"/>
    <w:rsid w:val="00C204E6"/>
    <w:rsid w:val="00C20AB4"/>
    <w:rsid w:val="00C2146C"/>
    <w:rsid w:val="00C214C5"/>
    <w:rsid w:val="00C2157E"/>
    <w:rsid w:val="00C217F7"/>
    <w:rsid w:val="00C21A5C"/>
    <w:rsid w:val="00C21AD7"/>
    <w:rsid w:val="00C21E25"/>
    <w:rsid w:val="00C223E6"/>
    <w:rsid w:val="00C231B6"/>
    <w:rsid w:val="00C233AD"/>
    <w:rsid w:val="00C239FB"/>
    <w:rsid w:val="00C23D2B"/>
    <w:rsid w:val="00C23D98"/>
    <w:rsid w:val="00C240AC"/>
    <w:rsid w:val="00C242BB"/>
    <w:rsid w:val="00C24773"/>
    <w:rsid w:val="00C24D17"/>
    <w:rsid w:val="00C25DA4"/>
    <w:rsid w:val="00C2749F"/>
    <w:rsid w:val="00C27951"/>
    <w:rsid w:val="00C304E5"/>
    <w:rsid w:val="00C30551"/>
    <w:rsid w:val="00C3058D"/>
    <w:rsid w:val="00C309D2"/>
    <w:rsid w:val="00C30D0E"/>
    <w:rsid w:val="00C30F34"/>
    <w:rsid w:val="00C31717"/>
    <w:rsid w:val="00C317CD"/>
    <w:rsid w:val="00C31BF5"/>
    <w:rsid w:val="00C3201D"/>
    <w:rsid w:val="00C3246B"/>
    <w:rsid w:val="00C32F21"/>
    <w:rsid w:val="00C334C4"/>
    <w:rsid w:val="00C34247"/>
    <w:rsid w:val="00C342C9"/>
    <w:rsid w:val="00C34C62"/>
    <w:rsid w:val="00C34C6C"/>
    <w:rsid w:val="00C34E5D"/>
    <w:rsid w:val="00C35153"/>
    <w:rsid w:val="00C3597B"/>
    <w:rsid w:val="00C35DE7"/>
    <w:rsid w:val="00C3624E"/>
    <w:rsid w:val="00C364B1"/>
    <w:rsid w:val="00C367E2"/>
    <w:rsid w:val="00C36848"/>
    <w:rsid w:val="00C36D13"/>
    <w:rsid w:val="00C37519"/>
    <w:rsid w:val="00C40508"/>
    <w:rsid w:val="00C40789"/>
    <w:rsid w:val="00C4095C"/>
    <w:rsid w:val="00C415B5"/>
    <w:rsid w:val="00C416F8"/>
    <w:rsid w:val="00C41B16"/>
    <w:rsid w:val="00C42763"/>
    <w:rsid w:val="00C42B9E"/>
    <w:rsid w:val="00C443BE"/>
    <w:rsid w:val="00C4481A"/>
    <w:rsid w:val="00C45635"/>
    <w:rsid w:val="00C456A1"/>
    <w:rsid w:val="00C457EE"/>
    <w:rsid w:val="00C45C80"/>
    <w:rsid w:val="00C45EC0"/>
    <w:rsid w:val="00C46017"/>
    <w:rsid w:val="00C46026"/>
    <w:rsid w:val="00C46B80"/>
    <w:rsid w:val="00C46CC6"/>
    <w:rsid w:val="00C47131"/>
    <w:rsid w:val="00C4766F"/>
    <w:rsid w:val="00C506D6"/>
    <w:rsid w:val="00C50A24"/>
    <w:rsid w:val="00C51071"/>
    <w:rsid w:val="00C51AC8"/>
    <w:rsid w:val="00C51ADE"/>
    <w:rsid w:val="00C53623"/>
    <w:rsid w:val="00C53E9E"/>
    <w:rsid w:val="00C5401B"/>
    <w:rsid w:val="00C5449F"/>
    <w:rsid w:val="00C544E2"/>
    <w:rsid w:val="00C54A94"/>
    <w:rsid w:val="00C54FA4"/>
    <w:rsid w:val="00C55118"/>
    <w:rsid w:val="00C55288"/>
    <w:rsid w:val="00C552DD"/>
    <w:rsid w:val="00C558BB"/>
    <w:rsid w:val="00C558EB"/>
    <w:rsid w:val="00C5595E"/>
    <w:rsid w:val="00C559A3"/>
    <w:rsid w:val="00C561B9"/>
    <w:rsid w:val="00C563B1"/>
    <w:rsid w:val="00C5657B"/>
    <w:rsid w:val="00C565C5"/>
    <w:rsid w:val="00C56F94"/>
    <w:rsid w:val="00C5762B"/>
    <w:rsid w:val="00C600A5"/>
    <w:rsid w:val="00C60130"/>
    <w:rsid w:val="00C60558"/>
    <w:rsid w:val="00C60EBB"/>
    <w:rsid w:val="00C611B7"/>
    <w:rsid w:val="00C61993"/>
    <w:rsid w:val="00C619D8"/>
    <w:rsid w:val="00C61AF1"/>
    <w:rsid w:val="00C61BBF"/>
    <w:rsid w:val="00C62080"/>
    <w:rsid w:val="00C623ED"/>
    <w:rsid w:val="00C62979"/>
    <w:rsid w:val="00C634F9"/>
    <w:rsid w:val="00C636E6"/>
    <w:rsid w:val="00C6376D"/>
    <w:rsid w:val="00C63779"/>
    <w:rsid w:val="00C637B5"/>
    <w:rsid w:val="00C63A63"/>
    <w:rsid w:val="00C63BEB"/>
    <w:rsid w:val="00C63DC6"/>
    <w:rsid w:val="00C64BDB"/>
    <w:rsid w:val="00C64C77"/>
    <w:rsid w:val="00C64CFF"/>
    <w:rsid w:val="00C6500F"/>
    <w:rsid w:val="00C650E4"/>
    <w:rsid w:val="00C65510"/>
    <w:rsid w:val="00C66695"/>
    <w:rsid w:val="00C669EC"/>
    <w:rsid w:val="00C66A03"/>
    <w:rsid w:val="00C66B42"/>
    <w:rsid w:val="00C6710C"/>
    <w:rsid w:val="00C6729A"/>
    <w:rsid w:val="00C674A0"/>
    <w:rsid w:val="00C6754C"/>
    <w:rsid w:val="00C6771F"/>
    <w:rsid w:val="00C70453"/>
    <w:rsid w:val="00C7099E"/>
    <w:rsid w:val="00C71765"/>
    <w:rsid w:val="00C72E05"/>
    <w:rsid w:val="00C737DD"/>
    <w:rsid w:val="00C73E1C"/>
    <w:rsid w:val="00C742FC"/>
    <w:rsid w:val="00C74C5E"/>
    <w:rsid w:val="00C74CB9"/>
    <w:rsid w:val="00C753BD"/>
    <w:rsid w:val="00C7554E"/>
    <w:rsid w:val="00C7597C"/>
    <w:rsid w:val="00C75FDE"/>
    <w:rsid w:val="00C76B21"/>
    <w:rsid w:val="00C76CCF"/>
    <w:rsid w:val="00C77650"/>
    <w:rsid w:val="00C77895"/>
    <w:rsid w:val="00C80336"/>
    <w:rsid w:val="00C80A2C"/>
    <w:rsid w:val="00C80BBE"/>
    <w:rsid w:val="00C80ED9"/>
    <w:rsid w:val="00C81021"/>
    <w:rsid w:val="00C81353"/>
    <w:rsid w:val="00C81365"/>
    <w:rsid w:val="00C830B3"/>
    <w:rsid w:val="00C83285"/>
    <w:rsid w:val="00C8482C"/>
    <w:rsid w:val="00C84ED9"/>
    <w:rsid w:val="00C860ED"/>
    <w:rsid w:val="00C866F3"/>
    <w:rsid w:val="00C86B0A"/>
    <w:rsid w:val="00C86C88"/>
    <w:rsid w:val="00C872AB"/>
    <w:rsid w:val="00C876AD"/>
    <w:rsid w:val="00C878EC"/>
    <w:rsid w:val="00C8797A"/>
    <w:rsid w:val="00C9027B"/>
    <w:rsid w:val="00C90307"/>
    <w:rsid w:val="00C90612"/>
    <w:rsid w:val="00C90C08"/>
    <w:rsid w:val="00C90F5C"/>
    <w:rsid w:val="00C917B2"/>
    <w:rsid w:val="00C919F7"/>
    <w:rsid w:val="00C91AFF"/>
    <w:rsid w:val="00C9201F"/>
    <w:rsid w:val="00C928CD"/>
    <w:rsid w:val="00C9298D"/>
    <w:rsid w:val="00C92A95"/>
    <w:rsid w:val="00C942FC"/>
    <w:rsid w:val="00C944EF"/>
    <w:rsid w:val="00C94873"/>
    <w:rsid w:val="00C95059"/>
    <w:rsid w:val="00C95195"/>
    <w:rsid w:val="00C95529"/>
    <w:rsid w:val="00C957F2"/>
    <w:rsid w:val="00C95A7C"/>
    <w:rsid w:val="00C96282"/>
    <w:rsid w:val="00C969F3"/>
    <w:rsid w:val="00C96D62"/>
    <w:rsid w:val="00C973AB"/>
    <w:rsid w:val="00C97640"/>
    <w:rsid w:val="00C97825"/>
    <w:rsid w:val="00C97D4B"/>
    <w:rsid w:val="00CA1448"/>
    <w:rsid w:val="00CA1C67"/>
    <w:rsid w:val="00CA1D30"/>
    <w:rsid w:val="00CA1F26"/>
    <w:rsid w:val="00CA24FC"/>
    <w:rsid w:val="00CA2801"/>
    <w:rsid w:val="00CA2FAE"/>
    <w:rsid w:val="00CA313A"/>
    <w:rsid w:val="00CA3635"/>
    <w:rsid w:val="00CA4214"/>
    <w:rsid w:val="00CA4243"/>
    <w:rsid w:val="00CA424D"/>
    <w:rsid w:val="00CA4A3A"/>
    <w:rsid w:val="00CA4B03"/>
    <w:rsid w:val="00CA4CED"/>
    <w:rsid w:val="00CA551F"/>
    <w:rsid w:val="00CA57DC"/>
    <w:rsid w:val="00CA58AF"/>
    <w:rsid w:val="00CA644D"/>
    <w:rsid w:val="00CA706C"/>
    <w:rsid w:val="00CA7963"/>
    <w:rsid w:val="00CB0406"/>
    <w:rsid w:val="00CB0899"/>
    <w:rsid w:val="00CB0E8E"/>
    <w:rsid w:val="00CB1E73"/>
    <w:rsid w:val="00CB2D66"/>
    <w:rsid w:val="00CB3817"/>
    <w:rsid w:val="00CB39DD"/>
    <w:rsid w:val="00CB4931"/>
    <w:rsid w:val="00CB4A7B"/>
    <w:rsid w:val="00CB4DC2"/>
    <w:rsid w:val="00CB57C1"/>
    <w:rsid w:val="00CB5D8F"/>
    <w:rsid w:val="00CB5EA7"/>
    <w:rsid w:val="00CB5F85"/>
    <w:rsid w:val="00CB682A"/>
    <w:rsid w:val="00CB6B02"/>
    <w:rsid w:val="00CB6CC0"/>
    <w:rsid w:val="00CB6EB6"/>
    <w:rsid w:val="00CB7ABC"/>
    <w:rsid w:val="00CB7DD6"/>
    <w:rsid w:val="00CC01C6"/>
    <w:rsid w:val="00CC04DA"/>
    <w:rsid w:val="00CC063C"/>
    <w:rsid w:val="00CC13BD"/>
    <w:rsid w:val="00CC19BB"/>
    <w:rsid w:val="00CC1A34"/>
    <w:rsid w:val="00CC2279"/>
    <w:rsid w:val="00CC235E"/>
    <w:rsid w:val="00CC24CD"/>
    <w:rsid w:val="00CC27F8"/>
    <w:rsid w:val="00CC3576"/>
    <w:rsid w:val="00CC37A5"/>
    <w:rsid w:val="00CC40EA"/>
    <w:rsid w:val="00CC45AE"/>
    <w:rsid w:val="00CC4B14"/>
    <w:rsid w:val="00CC4B46"/>
    <w:rsid w:val="00CC4D4E"/>
    <w:rsid w:val="00CC502B"/>
    <w:rsid w:val="00CC5167"/>
    <w:rsid w:val="00CC52C5"/>
    <w:rsid w:val="00CC5E44"/>
    <w:rsid w:val="00CC6140"/>
    <w:rsid w:val="00CC6244"/>
    <w:rsid w:val="00CC6A8F"/>
    <w:rsid w:val="00CC73F1"/>
    <w:rsid w:val="00CC7C43"/>
    <w:rsid w:val="00CD15FE"/>
    <w:rsid w:val="00CD1747"/>
    <w:rsid w:val="00CD178C"/>
    <w:rsid w:val="00CD2414"/>
    <w:rsid w:val="00CD26C7"/>
    <w:rsid w:val="00CD2FD0"/>
    <w:rsid w:val="00CD3E60"/>
    <w:rsid w:val="00CD47F5"/>
    <w:rsid w:val="00CD606E"/>
    <w:rsid w:val="00CD66B9"/>
    <w:rsid w:val="00CD67BE"/>
    <w:rsid w:val="00CD6893"/>
    <w:rsid w:val="00CD6E72"/>
    <w:rsid w:val="00CD704C"/>
    <w:rsid w:val="00CD7672"/>
    <w:rsid w:val="00CD7858"/>
    <w:rsid w:val="00CD7C36"/>
    <w:rsid w:val="00CE10F8"/>
    <w:rsid w:val="00CE140C"/>
    <w:rsid w:val="00CE2366"/>
    <w:rsid w:val="00CE240E"/>
    <w:rsid w:val="00CE29B2"/>
    <w:rsid w:val="00CE2A7F"/>
    <w:rsid w:val="00CE2B0B"/>
    <w:rsid w:val="00CE2E08"/>
    <w:rsid w:val="00CE34EA"/>
    <w:rsid w:val="00CE3837"/>
    <w:rsid w:val="00CE4C46"/>
    <w:rsid w:val="00CE5902"/>
    <w:rsid w:val="00CE5DEE"/>
    <w:rsid w:val="00CF0999"/>
    <w:rsid w:val="00CF0A09"/>
    <w:rsid w:val="00CF0C88"/>
    <w:rsid w:val="00CF0FD4"/>
    <w:rsid w:val="00CF14AD"/>
    <w:rsid w:val="00CF1504"/>
    <w:rsid w:val="00CF1968"/>
    <w:rsid w:val="00CF2036"/>
    <w:rsid w:val="00CF2789"/>
    <w:rsid w:val="00CF31E9"/>
    <w:rsid w:val="00CF3C73"/>
    <w:rsid w:val="00CF3E01"/>
    <w:rsid w:val="00CF4165"/>
    <w:rsid w:val="00CF4599"/>
    <w:rsid w:val="00CF45D1"/>
    <w:rsid w:val="00CF48BC"/>
    <w:rsid w:val="00CF4DB7"/>
    <w:rsid w:val="00CF4FFA"/>
    <w:rsid w:val="00CF5468"/>
    <w:rsid w:val="00CF5989"/>
    <w:rsid w:val="00CF665A"/>
    <w:rsid w:val="00CF6D48"/>
    <w:rsid w:val="00CF6F26"/>
    <w:rsid w:val="00CF7155"/>
    <w:rsid w:val="00D000E6"/>
    <w:rsid w:val="00D01A31"/>
    <w:rsid w:val="00D01D51"/>
    <w:rsid w:val="00D02222"/>
    <w:rsid w:val="00D02DF0"/>
    <w:rsid w:val="00D030EC"/>
    <w:rsid w:val="00D0345B"/>
    <w:rsid w:val="00D0382A"/>
    <w:rsid w:val="00D046F1"/>
    <w:rsid w:val="00D04A4F"/>
    <w:rsid w:val="00D054C8"/>
    <w:rsid w:val="00D05858"/>
    <w:rsid w:val="00D060C7"/>
    <w:rsid w:val="00D067CD"/>
    <w:rsid w:val="00D06C3A"/>
    <w:rsid w:val="00D07114"/>
    <w:rsid w:val="00D101D4"/>
    <w:rsid w:val="00D1078A"/>
    <w:rsid w:val="00D11166"/>
    <w:rsid w:val="00D11767"/>
    <w:rsid w:val="00D120A7"/>
    <w:rsid w:val="00D12159"/>
    <w:rsid w:val="00D12B09"/>
    <w:rsid w:val="00D12FBC"/>
    <w:rsid w:val="00D13A95"/>
    <w:rsid w:val="00D13B37"/>
    <w:rsid w:val="00D14495"/>
    <w:rsid w:val="00D144B8"/>
    <w:rsid w:val="00D14DB7"/>
    <w:rsid w:val="00D1568C"/>
    <w:rsid w:val="00D15BFA"/>
    <w:rsid w:val="00D1608C"/>
    <w:rsid w:val="00D16148"/>
    <w:rsid w:val="00D1636A"/>
    <w:rsid w:val="00D167BD"/>
    <w:rsid w:val="00D16AF6"/>
    <w:rsid w:val="00D16E68"/>
    <w:rsid w:val="00D16E86"/>
    <w:rsid w:val="00D174D0"/>
    <w:rsid w:val="00D1777E"/>
    <w:rsid w:val="00D2033B"/>
    <w:rsid w:val="00D204D2"/>
    <w:rsid w:val="00D20AEC"/>
    <w:rsid w:val="00D2106E"/>
    <w:rsid w:val="00D217F1"/>
    <w:rsid w:val="00D21E95"/>
    <w:rsid w:val="00D22620"/>
    <w:rsid w:val="00D22D22"/>
    <w:rsid w:val="00D236BE"/>
    <w:rsid w:val="00D23CB3"/>
    <w:rsid w:val="00D24575"/>
    <w:rsid w:val="00D2482E"/>
    <w:rsid w:val="00D253F1"/>
    <w:rsid w:val="00D25817"/>
    <w:rsid w:val="00D25CE3"/>
    <w:rsid w:val="00D262AC"/>
    <w:rsid w:val="00D267D1"/>
    <w:rsid w:val="00D275F7"/>
    <w:rsid w:val="00D27B55"/>
    <w:rsid w:val="00D27DDB"/>
    <w:rsid w:val="00D27E9D"/>
    <w:rsid w:val="00D30120"/>
    <w:rsid w:val="00D30784"/>
    <w:rsid w:val="00D309EC"/>
    <w:rsid w:val="00D30B1B"/>
    <w:rsid w:val="00D317E2"/>
    <w:rsid w:val="00D319DB"/>
    <w:rsid w:val="00D31E42"/>
    <w:rsid w:val="00D32348"/>
    <w:rsid w:val="00D329C4"/>
    <w:rsid w:val="00D32D53"/>
    <w:rsid w:val="00D32DE8"/>
    <w:rsid w:val="00D32EB6"/>
    <w:rsid w:val="00D33CC7"/>
    <w:rsid w:val="00D33FAD"/>
    <w:rsid w:val="00D345FB"/>
    <w:rsid w:val="00D3481D"/>
    <w:rsid w:val="00D34995"/>
    <w:rsid w:val="00D34AB1"/>
    <w:rsid w:val="00D35E75"/>
    <w:rsid w:val="00D369AE"/>
    <w:rsid w:val="00D36FAC"/>
    <w:rsid w:val="00D3764A"/>
    <w:rsid w:val="00D37FA7"/>
    <w:rsid w:val="00D40464"/>
    <w:rsid w:val="00D40867"/>
    <w:rsid w:val="00D40D53"/>
    <w:rsid w:val="00D4104A"/>
    <w:rsid w:val="00D41524"/>
    <w:rsid w:val="00D41A66"/>
    <w:rsid w:val="00D41D68"/>
    <w:rsid w:val="00D42C23"/>
    <w:rsid w:val="00D42FAB"/>
    <w:rsid w:val="00D433A5"/>
    <w:rsid w:val="00D43A3D"/>
    <w:rsid w:val="00D453B5"/>
    <w:rsid w:val="00D45D93"/>
    <w:rsid w:val="00D45F50"/>
    <w:rsid w:val="00D45FF2"/>
    <w:rsid w:val="00D46856"/>
    <w:rsid w:val="00D46D27"/>
    <w:rsid w:val="00D5027C"/>
    <w:rsid w:val="00D50CAA"/>
    <w:rsid w:val="00D50FB2"/>
    <w:rsid w:val="00D51C0F"/>
    <w:rsid w:val="00D52127"/>
    <w:rsid w:val="00D525D6"/>
    <w:rsid w:val="00D52800"/>
    <w:rsid w:val="00D5282B"/>
    <w:rsid w:val="00D529B7"/>
    <w:rsid w:val="00D53866"/>
    <w:rsid w:val="00D53CCC"/>
    <w:rsid w:val="00D541BF"/>
    <w:rsid w:val="00D549F9"/>
    <w:rsid w:val="00D54A0C"/>
    <w:rsid w:val="00D54B54"/>
    <w:rsid w:val="00D54C82"/>
    <w:rsid w:val="00D5513E"/>
    <w:rsid w:val="00D55525"/>
    <w:rsid w:val="00D55904"/>
    <w:rsid w:val="00D5629B"/>
    <w:rsid w:val="00D57844"/>
    <w:rsid w:val="00D57BEB"/>
    <w:rsid w:val="00D57C62"/>
    <w:rsid w:val="00D57CBE"/>
    <w:rsid w:val="00D57F04"/>
    <w:rsid w:val="00D60767"/>
    <w:rsid w:val="00D60E14"/>
    <w:rsid w:val="00D6137D"/>
    <w:rsid w:val="00D61883"/>
    <w:rsid w:val="00D61C4D"/>
    <w:rsid w:val="00D62FD8"/>
    <w:rsid w:val="00D636FC"/>
    <w:rsid w:val="00D63E54"/>
    <w:rsid w:val="00D6404D"/>
    <w:rsid w:val="00D642FF"/>
    <w:rsid w:val="00D648D2"/>
    <w:rsid w:val="00D64974"/>
    <w:rsid w:val="00D64AA1"/>
    <w:rsid w:val="00D64C27"/>
    <w:rsid w:val="00D64CAA"/>
    <w:rsid w:val="00D64CCA"/>
    <w:rsid w:val="00D6578B"/>
    <w:rsid w:val="00D65813"/>
    <w:rsid w:val="00D65CAD"/>
    <w:rsid w:val="00D666F8"/>
    <w:rsid w:val="00D66EF5"/>
    <w:rsid w:val="00D67D52"/>
    <w:rsid w:val="00D67F97"/>
    <w:rsid w:val="00D70359"/>
    <w:rsid w:val="00D70817"/>
    <w:rsid w:val="00D70BE1"/>
    <w:rsid w:val="00D71052"/>
    <w:rsid w:val="00D71C2D"/>
    <w:rsid w:val="00D72104"/>
    <w:rsid w:val="00D726AE"/>
    <w:rsid w:val="00D72B06"/>
    <w:rsid w:val="00D7321B"/>
    <w:rsid w:val="00D74178"/>
    <w:rsid w:val="00D747A4"/>
    <w:rsid w:val="00D76B04"/>
    <w:rsid w:val="00D7705E"/>
    <w:rsid w:val="00D772C8"/>
    <w:rsid w:val="00D77649"/>
    <w:rsid w:val="00D77691"/>
    <w:rsid w:val="00D779FE"/>
    <w:rsid w:val="00D77A0E"/>
    <w:rsid w:val="00D77D64"/>
    <w:rsid w:val="00D8066A"/>
    <w:rsid w:val="00D81901"/>
    <w:rsid w:val="00D81F27"/>
    <w:rsid w:val="00D81F42"/>
    <w:rsid w:val="00D825E0"/>
    <w:rsid w:val="00D82E47"/>
    <w:rsid w:val="00D831DE"/>
    <w:rsid w:val="00D8399C"/>
    <w:rsid w:val="00D839A7"/>
    <w:rsid w:val="00D83B96"/>
    <w:rsid w:val="00D83DBA"/>
    <w:rsid w:val="00D84074"/>
    <w:rsid w:val="00D84664"/>
    <w:rsid w:val="00D847AA"/>
    <w:rsid w:val="00D84B2D"/>
    <w:rsid w:val="00D84D12"/>
    <w:rsid w:val="00D84E4D"/>
    <w:rsid w:val="00D86559"/>
    <w:rsid w:val="00D8684B"/>
    <w:rsid w:val="00D86EDA"/>
    <w:rsid w:val="00D879D9"/>
    <w:rsid w:val="00D87B50"/>
    <w:rsid w:val="00D87CE1"/>
    <w:rsid w:val="00D90926"/>
    <w:rsid w:val="00D9127A"/>
    <w:rsid w:val="00D9132A"/>
    <w:rsid w:val="00D92148"/>
    <w:rsid w:val="00D925A2"/>
    <w:rsid w:val="00D92B53"/>
    <w:rsid w:val="00D933DA"/>
    <w:rsid w:val="00D9365F"/>
    <w:rsid w:val="00D936C4"/>
    <w:rsid w:val="00D94114"/>
    <w:rsid w:val="00D9436F"/>
    <w:rsid w:val="00D944C0"/>
    <w:rsid w:val="00D954DB"/>
    <w:rsid w:val="00D95654"/>
    <w:rsid w:val="00D95685"/>
    <w:rsid w:val="00D95AEF"/>
    <w:rsid w:val="00D95D0B"/>
    <w:rsid w:val="00D95D1E"/>
    <w:rsid w:val="00D96215"/>
    <w:rsid w:val="00D9643D"/>
    <w:rsid w:val="00D96456"/>
    <w:rsid w:val="00D96458"/>
    <w:rsid w:val="00D964F8"/>
    <w:rsid w:val="00D9692B"/>
    <w:rsid w:val="00D96D33"/>
    <w:rsid w:val="00D97936"/>
    <w:rsid w:val="00D97BF0"/>
    <w:rsid w:val="00D97F05"/>
    <w:rsid w:val="00DA08C7"/>
    <w:rsid w:val="00DA1416"/>
    <w:rsid w:val="00DA141A"/>
    <w:rsid w:val="00DA177B"/>
    <w:rsid w:val="00DA280D"/>
    <w:rsid w:val="00DA3330"/>
    <w:rsid w:val="00DA344A"/>
    <w:rsid w:val="00DA37E2"/>
    <w:rsid w:val="00DA3CEA"/>
    <w:rsid w:val="00DA3F1E"/>
    <w:rsid w:val="00DA4CE8"/>
    <w:rsid w:val="00DA514A"/>
    <w:rsid w:val="00DA636E"/>
    <w:rsid w:val="00DA6914"/>
    <w:rsid w:val="00DA7EE5"/>
    <w:rsid w:val="00DA7FDE"/>
    <w:rsid w:val="00DB085F"/>
    <w:rsid w:val="00DB0C27"/>
    <w:rsid w:val="00DB11F1"/>
    <w:rsid w:val="00DB2B09"/>
    <w:rsid w:val="00DB2DC6"/>
    <w:rsid w:val="00DB3570"/>
    <w:rsid w:val="00DB3B86"/>
    <w:rsid w:val="00DB44A9"/>
    <w:rsid w:val="00DB4681"/>
    <w:rsid w:val="00DB49E6"/>
    <w:rsid w:val="00DB4BF0"/>
    <w:rsid w:val="00DB4BF5"/>
    <w:rsid w:val="00DB4EF5"/>
    <w:rsid w:val="00DB513A"/>
    <w:rsid w:val="00DB5482"/>
    <w:rsid w:val="00DB56DD"/>
    <w:rsid w:val="00DB5A03"/>
    <w:rsid w:val="00DB5A50"/>
    <w:rsid w:val="00DB7482"/>
    <w:rsid w:val="00DB7808"/>
    <w:rsid w:val="00DB7A3A"/>
    <w:rsid w:val="00DC0F98"/>
    <w:rsid w:val="00DC2033"/>
    <w:rsid w:val="00DC3A74"/>
    <w:rsid w:val="00DC3CA6"/>
    <w:rsid w:val="00DC3F37"/>
    <w:rsid w:val="00DC41AC"/>
    <w:rsid w:val="00DC4C9A"/>
    <w:rsid w:val="00DC5165"/>
    <w:rsid w:val="00DC52AC"/>
    <w:rsid w:val="00DC5616"/>
    <w:rsid w:val="00DC5694"/>
    <w:rsid w:val="00DC5BE1"/>
    <w:rsid w:val="00DC5E81"/>
    <w:rsid w:val="00DC662B"/>
    <w:rsid w:val="00DC691A"/>
    <w:rsid w:val="00DC6C1A"/>
    <w:rsid w:val="00DD13B8"/>
    <w:rsid w:val="00DD1494"/>
    <w:rsid w:val="00DD20B2"/>
    <w:rsid w:val="00DD21B3"/>
    <w:rsid w:val="00DD2A70"/>
    <w:rsid w:val="00DD2DA6"/>
    <w:rsid w:val="00DD31C9"/>
    <w:rsid w:val="00DD3292"/>
    <w:rsid w:val="00DD34E0"/>
    <w:rsid w:val="00DD3649"/>
    <w:rsid w:val="00DD3B7C"/>
    <w:rsid w:val="00DD4105"/>
    <w:rsid w:val="00DD46CF"/>
    <w:rsid w:val="00DD4D9A"/>
    <w:rsid w:val="00DD5262"/>
    <w:rsid w:val="00DD5C53"/>
    <w:rsid w:val="00DD616F"/>
    <w:rsid w:val="00DD6504"/>
    <w:rsid w:val="00DD662C"/>
    <w:rsid w:val="00DD69DC"/>
    <w:rsid w:val="00DD6BA3"/>
    <w:rsid w:val="00DD6F80"/>
    <w:rsid w:val="00DD743D"/>
    <w:rsid w:val="00DD77D2"/>
    <w:rsid w:val="00DD7F58"/>
    <w:rsid w:val="00DE039D"/>
    <w:rsid w:val="00DE0A7B"/>
    <w:rsid w:val="00DE0B0D"/>
    <w:rsid w:val="00DE123D"/>
    <w:rsid w:val="00DE242D"/>
    <w:rsid w:val="00DE294E"/>
    <w:rsid w:val="00DE2B0A"/>
    <w:rsid w:val="00DE2CAA"/>
    <w:rsid w:val="00DE2D3D"/>
    <w:rsid w:val="00DE3663"/>
    <w:rsid w:val="00DE3ACD"/>
    <w:rsid w:val="00DE3D0C"/>
    <w:rsid w:val="00DE4990"/>
    <w:rsid w:val="00DE4B50"/>
    <w:rsid w:val="00DE4F55"/>
    <w:rsid w:val="00DE5025"/>
    <w:rsid w:val="00DE5F3B"/>
    <w:rsid w:val="00DE60A1"/>
    <w:rsid w:val="00DE7877"/>
    <w:rsid w:val="00DF0496"/>
    <w:rsid w:val="00DF1D88"/>
    <w:rsid w:val="00DF22A4"/>
    <w:rsid w:val="00DF296B"/>
    <w:rsid w:val="00DF42A9"/>
    <w:rsid w:val="00DF4924"/>
    <w:rsid w:val="00DF4B60"/>
    <w:rsid w:val="00DF4EC0"/>
    <w:rsid w:val="00DF511B"/>
    <w:rsid w:val="00DF5287"/>
    <w:rsid w:val="00DF52B6"/>
    <w:rsid w:val="00DF5938"/>
    <w:rsid w:val="00DF61DC"/>
    <w:rsid w:val="00DF667A"/>
    <w:rsid w:val="00DF6A91"/>
    <w:rsid w:val="00DF6EE8"/>
    <w:rsid w:val="00DF6F61"/>
    <w:rsid w:val="00DF7BF8"/>
    <w:rsid w:val="00E000C2"/>
    <w:rsid w:val="00E00414"/>
    <w:rsid w:val="00E006F7"/>
    <w:rsid w:val="00E00856"/>
    <w:rsid w:val="00E00C70"/>
    <w:rsid w:val="00E00EE5"/>
    <w:rsid w:val="00E01142"/>
    <w:rsid w:val="00E015BE"/>
    <w:rsid w:val="00E0193C"/>
    <w:rsid w:val="00E020C0"/>
    <w:rsid w:val="00E02574"/>
    <w:rsid w:val="00E026D8"/>
    <w:rsid w:val="00E03167"/>
    <w:rsid w:val="00E03873"/>
    <w:rsid w:val="00E03C52"/>
    <w:rsid w:val="00E0487F"/>
    <w:rsid w:val="00E04AE0"/>
    <w:rsid w:val="00E0528E"/>
    <w:rsid w:val="00E05669"/>
    <w:rsid w:val="00E059B7"/>
    <w:rsid w:val="00E05CE4"/>
    <w:rsid w:val="00E05F19"/>
    <w:rsid w:val="00E06489"/>
    <w:rsid w:val="00E06D91"/>
    <w:rsid w:val="00E071C6"/>
    <w:rsid w:val="00E106F7"/>
    <w:rsid w:val="00E10B10"/>
    <w:rsid w:val="00E10B64"/>
    <w:rsid w:val="00E11C52"/>
    <w:rsid w:val="00E11D61"/>
    <w:rsid w:val="00E11F4A"/>
    <w:rsid w:val="00E12325"/>
    <w:rsid w:val="00E12370"/>
    <w:rsid w:val="00E12ADE"/>
    <w:rsid w:val="00E12F8A"/>
    <w:rsid w:val="00E133B0"/>
    <w:rsid w:val="00E1378A"/>
    <w:rsid w:val="00E139EC"/>
    <w:rsid w:val="00E13D93"/>
    <w:rsid w:val="00E13E32"/>
    <w:rsid w:val="00E143F6"/>
    <w:rsid w:val="00E14B3B"/>
    <w:rsid w:val="00E14C94"/>
    <w:rsid w:val="00E1529F"/>
    <w:rsid w:val="00E15C7B"/>
    <w:rsid w:val="00E1631E"/>
    <w:rsid w:val="00E1695B"/>
    <w:rsid w:val="00E16963"/>
    <w:rsid w:val="00E170D6"/>
    <w:rsid w:val="00E171C1"/>
    <w:rsid w:val="00E17D5C"/>
    <w:rsid w:val="00E20728"/>
    <w:rsid w:val="00E21797"/>
    <w:rsid w:val="00E2296F"/>
    <w:rsid w:val="00E22A09"/>
    <w:rsid w:val="00E230E7"/>
    <w:rsid w:val="00E233A4"/>
    <w:rsid w:val="00E23864"/>
    <w:rsid w:val="00E24760"/>
    <w:rsid w:val="00E24A00"/>
    <w:rsid w:val="00E2505C"/>
    <w:rsid w:val="00E250DD"/>
    <w:rsid w:val="00E252E6"/>
    <w:rsid w:val="00E25361"/>
    <w:rsid w:val="00E25635"/>
    <w:rsid w:val="00E25668"/>
    <w:rsid w:val="00E2657A"/>
    <w:rsid w:val="00E268F5"/>
    <w:rsid w:val="00E27DD4"/>
    <w:rsid w:val="00E27F4C"/>
    <w:rsid w:val="00E27F6C"/>
    <w:rsid w:val="00E27F88"/>
    <w:rsid w:val="00E3040F"/>
    <w:rsid w:val="00E3071A"/>
    <w:rsid w:val="00E310E3"/>
    <w:rsid w:val="00E3115F"/>
    <w:rsid w:val="00E316E9"/>
    <w:rsid w:val="00E31A65"/>
    <w:rsid w:val="00E3225C"/>
    <w:rsid w:val="00E32364"/>
    <w:rsid w:val="00E32666"/>
    <w:rsid w:val="00E33659"/>
    <w:rsid w:val="00E33711"/>
    <w:rsid w:val="00E33E8B"/>
    <w:rsid w:val="00E34011"/>
    <w:rsid w:val="00E343FA"/>
    <w:rsid w:val="00E34528"/>
    <w:rsid w:val="00E34EA0"/>
    <w:rsid w:val="00E35263"/>
    <w:rsid w:val="00E35DE1"/>
    <w:rsid w:val="00E35F63"/>
    <w:rsid w:val="00E362FF"/>
    <w:rsid w:val="00E368A2"/>
    <w:rsid w:val="00E36B8A"/>
    <w:rsid w:val="00E3711D"/>
    <w:rsid w:val="00E37545"/>
    <w:rsid w:val="00E4056D"/>
    <w:rsid w:val="00E40B0E"/>
    <w:rsid w:val="00E416B5"/>
    <w:rsid w:val="00E416D7"/>
    <w:rsid w:val="00E41737"/>
    <w:rsid w:val="00E42087"/>
    <w:rsid w:val="00E42705"/>
    <w:rsid w:val="00E42DB3"/>
    <w:rsid w:val="00E43122"/>
    <w:rsid w:val="00E43BAA"/>
    <w:rsid w:val="00E4442E"/>
    <w:rsid w:val="00E44597"/>
    <w:rsid w:val="00E44C68"/>
    <w:rsid w:val="00E45634"/>
    <w:rsid w:val="00E4591A"/>
    <w:rsid w:val="00E45E4A"/>
    <w:rsid w:val="00E465A6"/>
    <w:rsid w:val="00E465FF"/>
    <w:rsid w:val="00E466A9"/>
    <w:rsid w:val="00E468E0"/>
    <w:rsid w:val="00E46F32"/>
    <w:rsid w:val="00E46F73"/>
    <w:rsid w:val="00E477FC"/>
    <w:rsid w:val="00E47A61"/>
    <w:rsid w:val="00E47A6B"/>
    <w:rsid w:val="00E50081"/>
    <w:rsid w:val="00E50550"/>
    <w:rsid w:val="00E50551"/>
    <w:rsid w:val="00E50B88"/>
    <w:rsid w:val="00E516C7"/>
    <w:rsid w:val="00E51828"/>
    <w:rsid w:val="00E519FA"/>
    <w:rsid w:val="00E51D5B"/>
    <w:rsid w:val="00E51FEE"/>
    <w:rsid w:val="00E52F66"/>
    <w:rsid w:val="00E543E5"/>
    <w:rsid w:val="00E54E92"/>
    <w:rsid w:val="00E54FB0"/>
    <w:rsid w:val="00E55007"/>
    <w:rsid w:val="00E550A0"/>
    <w:rsid w:val="00E56465"/>
    <w:rsid w:val="00E572FB"/>
    <w:rsid w:val="00E57348"/>
    <w:rsid w:val="00E57F92"/>
    <w:rsid w:val="00E60289"/>
    <w:rsid w:val="00E60ED9"/>
    <w:rsid w:val="00E6114A"/>
    <w:rsid w:val="00E622B3"/>
    <w:rsid w:val="00E6255E"/>
    <w:rsid w:val="00E629E4"/>
    <w:rsid w:val="00E62B69"/>
    <w:rsid w:val="00E64486"/>
    <w:rsid w:val="00E64FC3"/>
    <w:rsid w:val="00E65690"/>
    <w:rsid w:val="00E65DE2"/>
    <w:rsid w:val="00E65E87"/>
    <w:rsid w:val="00E6616A"/>
    <w:rsid w:val="00E668B2"/>
    <w:rsid w:val="00E66C5C"/>
    <w:rsid w:val="00E67CF3"/>
    <w:rsid w:val="00E67F16"/>
    <w:rsid w:val="00E67F6C"/>
    <w:rsid w:val="00E7000C"/>
    <w:rsid w:val="00E70810"/>
    <w:rsid w:val="00E713DD"/>
    <w:rsid w:val="00E71F65"/>
    <w:rsid w:val="00E72218"/>
    <w:rsid w:val="00E7267C"/>
    <w:rsid w:val="00E72B84"/>
    <w:rsid w:val="00E72D45"/>
    <w:rsid w:val="00E740DC"/>
    <w:rsid w:val="00E74960"/>
    <w:rsid w:val="00E75298"/>
    <w:rsid w:val="00E75E34"/>
    <w:rsid w:val="00E761FF"/>
    <w:rsid w:val="00E76ABB"/>
    <w:rsid w:val="00E76BF0"/>
    <w:rsid w:val="00E76EDA"/>
    <w:rsid w:val="00E77309"/>
    <w:rsid w:val="00E77576"/>
    <w:rsid w:val="00E776D1"/>
    <w:rsid w:val="00E77910"/>
    <w:rsid w:val="00E77967"/>
    <w:rsid w:val="00E779DE"/>
    <w:rsid w:val="00E8022E"/>
    <w:rsid w:val="00E8040F"/>
    <w:rsid w:val="00E805DF"/>
    <w:rsid w:val="00E807DF"/>
    <w:rsid w:val="00E81232"/>
    <w:rsid w:val="00E816A5"/>
    <w:rsid w:val="00E81BD3"/>
    <w:rsid w:val="00E81C31"/>
    <w:rsid w:val="00E81CEB"/>
    <w:rsid w:val="00E823E0"/>
    <w:rsid w:val="00E82786"/>
    <w:rsid w:val="00E829B5"/>
    <w:rsid w:val="00E82F55"/>
    <w:rsid w:val="00E8305E"/>
    <w:rsid w:val="00E83679"/>
    <w:rsid w:val="00E83C2F"/>
    <w:rsid w:val="00E84102"/>
    <w:rsid w:val="00E84947"/>
    <w:rsid w:val="00E849A0"/>
    <w:rsid w:val="00E85186"/>
    <w:rsid w:val="00E857C8"/>
    <w:rsid w:val="00E85A3E"/>
    <w:rsid w:val="00E85C7B"/>
    <w:rsid w:val="00E86099"/>
    <w:rsid w:val="00E86F41"/>
    <w:rsid w:val="00E8724B"/>
    <w:rsid w:val="00E87D81"/>
    <w:rsid w:val="00E90056"/>
    <w:rsid w:val="00E90552"/>
    <w:rsid w:val="00E90557"/>
    <w:rsid w:val="00E90756"/>
    <w:rsid w:val="00E9084B"/>
    <w:rsid w:val="00E90AF9"/>
    <w:rsid w:val="00E9239A"/>
    <w:rsid w:val="00E926A2"/>
    <w:rsid w:val="00E9282C"/>
    <w:rsid w:val="00E93710"/>
    <w:rsid w:val="00E94A7C"/>
    <w:rsid w:val="00E94DC1"/>
    <w:rsid w:val="00E95241"/>
    <w:rsid w:val="00E95934"/>
    <w:rsid w:val="00E95C59"/>
    <w:rsid w:val="00E96541"/>
    <w:rsid w:val="00E96566"/>
    <w:rsid w:val="00E965A6"/>
    <w:rsid w:val="00E96BB2"/>
    <w:rsid w:val="00E970B8"/>
    <w:rsid w:val="00E9739C"/>
    <w:rsid w:val="00EA048E"/>
    <w:rsid w:val="00EA106D"/>
    <w:rsid w:val="00EA16B5"/>
    <w:rsid w:val="00EA2A43"/>
    <w:rsid w:val="00EA30B7"/>
    <w:rsid w:val="00EA3318"/>
    <w:rsid w:val="00EA357E"/>
    <w:rsid w:val="00EA4226"/>
    <w:rsid w:val="00EA45BB"/>
    <w:rsid w:val="00EA46BF"/>
    <w:rsid w:val="00EA4F37"/>
    <w:rsid w:val="00EA503E"/>
    <w:rsid w:val="00EA6409"/>
    <w:rsid w:val="00EA6A94"/>
    <w:rsid w:val="00EA6AA8"/>
    <w:rsid w:val="00EA6D52"/>
    <w:rsid w:val="00EA7145"/>
    <w:rsid w:val="00EA72EF"/>
    <w:rsid w:val="00EA76A9"/>
    <w:rsid w:val="00EA77D6"/>
    <w:rsid w:val="00EB0B09"/>
    <w:rsid w:val="00EB0C01"/>
    <w:rsid w:val="00EB148D"/>
    <w:rsid w:val="00EB184F"/>
    <w:rsid w:val="00EB1D19"/>
    <w:rsid w:val="00EB1DF6"/>
    <w:rsid w:val="00EB2AC9"/>
    <w:rsid w:val="00EB2C64"/>
    <w:rsid w:val="00EB2CCC"/>
    <w:rsid w:val="00EB3178"/>
    <w:rsid w:val="00EB32A0"/>
    <w:rsid w:val="00EB34B2"/>
    <w:rsid w:val="00EB394F"/>
    <w:rsid w:val="00EB3A65"/>
    <w:rsid w:val="00EB4814"/>
    <w:rsid w:val="00EB51C9"/>
    <w:rsid w:val="00EB5202"/>
    <w:rsid w:val="00EB5348"/>
    <w:rsid w:val="00EB537F"/>
    <w:rsid w:val="00EB5387"/>
    <w:rsid w:val="00EB5CD2"/>
    <w:rsid w:val="00EB6135"/>
    <w:rsid w:val="00EB670C"/>
    <w:rsid w:val="00EB67F8"/>
    <w:rsid w:val="00EB686B"/>
    <w:rsid w:val="00EB6949"/>
    <w:rsid w:val="00EC0E08"/>
    <w:rsid w:val="00EC1275"/>
    <w:rsid w:val="00EC1C8E"/>
    <w:rsid w:val="00EC1F9B"/>
    <w:rsid w:val="00EC2699"/>
    <w:rsid w:val="00EC276A"/>
    <w:rsid w:val="00EC28EF"/>
    <w:rsid w:val="00EC3138"/>
    <w:rsid w:val="00EC3CF6"/>
    <w:rsid w:val="00EC3DC9"/>
    <w:rsid w:val="00EC4096"/>
    <w:rsid w:val="00EC4DC5"/>
    <w:rsid w:val="00EC5BBF"/>
    <w:rsid w:val="00EC5C71"/>
    <w:rsid w:val="00EC6055"/>
    <w:rsid w:val="00EC6D95"/>
    <w:rsid w:val="00EC6E29"/>
    <w:rsid w:val="00EC6F45"/>
    <w:rsid w:val="00EC6F64"/>
    <w:rsid w:val="00EC71C2"/>
    <w:rsid w:val="00EC7C7F"/>
    <w:rsid w:val="00EC7F08"/>
    <w:rsid w:val="00ED08F8"/>
    <w:rsid w:val="00ED16E9"/>
    <w:rsid w:val="00ED1895"/>
    <w:rsid w:val="00ED1F41"/>
    <w:rsid w:val="00ED2239"/>
    <w:rsid w:val="00ED295B"/>
    <w:rsid w:val="00ED2A89"/>
    <w:rsid w:val="00ED2BEF"/>
    <w:rsid w:val="00ED2D8F"/>
    <w:rsid w:val="00ED2F97"/>
    <w:rsid w:val="00ED483D"/>
    <w:rsid w:val="00ED492A"/>
    <w:rsid w:val="00ED4B4C"/>
    <w:rsid w:val="00ED4BBA"/>
    <w:rsid w:val="00ED4EAD"/>
    <w:rsid w:val="00ED5348"/>
    <w:rsid w:val="00ED5423"/>
    <w:rsid w:val="00ED6024"/>
    <w:rsid w:val="00ED61DB"/>
    <w:rsid w:val="00ED67BA"/>
    <w:rsid w:val="00ED6C8E"/>
    <w:rsid w:val="00ED706F"/>
    <w:rsid w:val="00ED723B"/>
    <w:rsid w:val="00ED764D"/>
    <w:rsid w:val="00ED7BB5"/>
    <w:rsid w:val="00EE0ACC"/>
    <w:rsid w:val="00EE10C5"/>
    <w:rsid w:val="00EE14EC"/>
    <w:rsid w:val="00EE19EA"/>
    <w:rsid w:val="00EE1A6D"/>
    <w:rsid w:val="00EE1D9F"/>
    <w:rsid w:val="00EE21A8"/>
    <w:rsid w:val="00EE2529"/>
    <w:rsid w:val="00EE3C3E"/>
    <w:rsid w:val="00EE3DF5"/>
    <w:rsid w:val="00EE4768"/>
    <w:rsid w:val="00EE4A75"/>
    <w:rsid w:val="00EE4B4D"/>
    <w:rsid w:val="00EE51EF"/>
    <w:rsid w:val="00EE52AB"/>
    <w:rsid w:val="00EE556A"/>
    <w:rsid w:val="00EE5601"/>
    <w:rsid w:val="00EE7279"/>
    <w:rsid w:val="00EE7ACC"/>
    <w:rsid w:val="00EE7D9C"/>
    <w:rsid w:val="00EF00B1"/>
    <w:rsid w:val="00EF021B"/>
    <w:rsid w:val="00EF0EB6"/>
    <w:rsid w:val="00EF107A"/>
    <w:rsid w:val="00EF12A9"/>
    <w:rsid w:val="00EF1946"/>
    <w:rsid w:val="00EF2934"/>
    <w:rsid w:val="00EF2A68"/>
    <w:rsid w:val="00EF2AFB"/>
    <w:rsid w:val="00EF31E0"/>
    <w:rsid w:val="00EF3A2A"/>
    <w:rsid w:val="00EF3D47"/>
    <w:rsid w:val="00EF426D"/>
    <w:rsid w:val="00EF43A0"/>
    <w:rsid w:val="00EF474E"/>
    <w:rsid w:val="00EF50D8"/>
    <w:rsid w:val="00EF5928"/>
    <w:rsid w:val="00EF59D9"/>
    <w:rsid w:val="00EF5AF6"/>
    <w:rsid w:val="00EF682A"/>
    <w:rsid w:val="00EF69CD"/>
    <w:rsid w:val="00EF6B89"/>
    <w:rsid w:val="00EF7077"/>
    <w:rsid w:val="00EF70E7"/>
    <w:rsid w:val="00EF76BF"/>
    <w:rsid w:val="00F00368"/>
    <w:rsid w:val="00F00BC8"/>
    <w:rsid w:val="00F00C50"/>
    <w:rsid w:val="00F00F14"/>
    <w:rsid w:val="00F01279"/>
    <w:rsid w:val="00F013DE"/>
    <w:rsid w:val="00F01B14"/>
    <w:rsid w:val="00F024B6"/>
    <w:rsid w:val="00F02923"/>
    <w:rsid w:val="00F02A36"/>
    <w:rsid w:val="00F02FCF"/>
    <w:rsid w:val="00F047C6"/>
    <w:rsid w:val="00F047D6"/>
    <w:rsid w:val="00F04805"/>
    <w:rsid w:val="00F04BCE"/>
    <w:rsid w:val="00F051BE"/>
    <w:rsid w:val="00F05A71"/>
    <w:rsid w:val="00F06488"/>
    <w:rsid w:val="00F069AF"/>
    <w:rsid w:val="00F0718D"/>
    <w:rsid w:val="00F077FC"/>
    <w:rsid w:val="00F101CE"/>
    <w:rsid w:val="00F109C1"/>
    <w:rsid w:val="00F10F55"/>
    <w:rsid w:val="00F13093"/>
    <w:rsid w:val="00F13691"/>
    <w:rsid w:val="00F14380"/>
    <w:rsid w:val="00F1439A"/>
    <w:rsid w:val="00F14478"/>
    <w:rsid w:val="00F14983"/>
    <w:rsid w:val="00F14B74"/>
    <w:rsid w:val="00F14F4B"/>
    <w:rsid w:val="00F151FD"/>
    <w:rsid w:val="00F1540F"/>
    <w:rsid w:val="00F15564"/>
    <w:rsid w:val="00F1569D"/>
    <w:rsid w:val="00F15F48"/>
    <w:rsid w:val="00F161ED"/>
    <w:rsid w:val="00F16D4F"/>
    <w:rsid w:val="00F173C3"/>
    <w:rsid w:val="00F175E7"/>
    <w:rsid w:val="00F17D25"/>
    <w:rsid w:val="00F20316"/>
    <w:rsid w:val="00F20C56"/>
    <w:rsid w:val="00F21221"/>
    <w:rsid w:val="00F21E12"/>
    <w:rsid w:val="00F22475"/>
    <w:rsid w:val="00F22ED7"/>
    <w:rsid w:val="00F230E1"/>
    <w:rsid w:val="00F231E6"/>
    <w:rsid w:val="00F2361E"/>
    <w:rsid w:val="00F23AF6"/>
    <w:rsid w:val="00F23BA5"/>
    <w:rsid w:val="00F24965"/>
    <w:rsid w:val="00F24CFC"/>
    <w:rsid w:val="00F2548A"/>
    <w:rsid w:val="00F25DBB"/>
    <w:rsid w:val="00F2637E"/>
    <w:rsid w:val="00F265D2"/>
    <w:rsid w:val="00F266E6"/>
    <w:rsid w:val="00F26B5B"/>
    <w:rsid w:val="00F26C5E"/>
    <w:rsid w:val="00F26F2A"/>
    <w:rsid w:val="00F27792"/>
    <w:rsid w:val="00F27908"/>
    <w:rsid w:val="00F30060"/>
    <w:rsid w:val="00F30141"/>
    <w:rsid w:val="00F30E3B"/>
    <w:rsid w:val="00F31462"/>
    <w:rsid w:val="00F3155A"/>
    <w:rsid w:val="00F32326"/>
    <w:rsid w:val="00F327D7"/>
    <w:rsid w:val="00F328A2"/>
    <w:rsid w:val="00F32F1F"/>
    <w:rsid w:val="00F331D1"/>
    <w:rsid w:val="00F332FB"/>
    <w:rsid w:val="00F33396"/>
    <w:rsid w:val="00F33953"/>
    <w:rsid w:val="00F344E3"/>
    <w:rsid w:val="00F346CB"/>
    <w:rsid w:val="00F346E3"/>
    <w:rsid w:val="00F3490B"/>
    <w:rsid w:val="00F35159"/>
    <w:rsid w:val="00F35459"/>
    <w:rsid w:val="00F361A9"/>
    <w:rsid w:val="00F36277"/>
    <w:rsid w:val="00F36FA7"/>
    <w:rsid w:val="00F37084"/>
    <w:rsid w:val="00F3746A"/>
    <w:rsid w:val="00F377A1"/>
    <w:rsid w:val="00F405D4"/>
    <w:rsid w:val="00F406FC"/>
    <w:rsid w:val="00F40ACB"/>
    <w:rsid w:val="00F40D66"/>
    <w:rsid w:val="00F418DC"/>
    <w:rsid w:val="00F41DAE"/>
    <w:rsid w:val="00F421E7"/>
    <w:rsid w:val="00F42B82"/>
    <w:rsid w:val="00F42C11"/>
    <w:rsid w:val="00F43423"/>
    <w:rsid w:val="00F436DB"/>
    <w:rsid w:val="00F44290"/>
    <w:rsid w:val="00F44F5D"/>
    <w:rsid w:val="00F4531D"/>
    <w:rsid w:val="00F45368"/>
    <w:rsid w:val="00F453EF"/>
    <w:rsid w:val="00F4567F"/>
    <w:rsid w:val="00F45873"/>
    <w:rsid w:val="00F45AE4"/>
    <w:rsid w:val="00F46288"/>
    <w:rsid w:val="00F4702B"/>
    <w:rsid w:val="00F4707A"/>
    <w:rsid w:val="00F473DF"/>
    <w:rsid w:val="00F50A4C"/>
    <w:rsid w:val="00F50AA4"/>
    <w:rsid w:val="00F51788"/>
    <w:rsid w:val="00F51C5F"/>
    <w:rsid w:val="00F51FA7"/>
    <w:rsid w:val="00F520D2"/>
    <w:rsid w:val="00F52F8B"/>
    <w:rsid w:val="00F5336F"/>
    <w:rsid w:val="00F53413"/>
    <w:rsid w:val="00F54FD9"/>
    <w:rsid w:val="00F5533A"/>
    <w:rsid w:val="00F5540F"/>
    <w:rsid w:val="00F557B3"/>
    <w:rsid w:val="00F55B8A"/>
    <w:rsid w:val="00F562B5"/>
    <w:rsid w:val="00F56698"/>
    <w:rsid w:val="00F576D1"/>
    <w:rsid w:val="00F57909"/>
    <w:rsid w:val="00F601C0"/>
    <w:rsid w:val="00F6021D"/>
    <w:rsid w:val="00F61687"/>
    <w:rsid w:val="00F617DD"/>
    <w:rsid w:val="00F61CC4"/>
    <w:rsid w:val="00F61EA9"/>
    <w:rsid w:val="00F62B7E"/>
    <w:rsid w:val="00F62CBF"/>
    <w:rsid w:val="00F62E07"/>
    <w:rsid w:val="00F63FFC"/>
    <w:rsid w:val="00F641CA"/>
    <w:rsid w:val="00F652F6"/>
    <w:rsid w:val="00F65618"/>
    <w:rsid w:val="00F659EE"/>
    <w:rsid w:val="00F65FB9"/>
    <w:rsid w:val="00F66F6C"/>
    <w:rsid w:val="00F67FC4"/>
    <w:rsid w:val="00F706D3"/>
    <w:rsid w:val="00F707F4"/>
    <w:rsid w:val="00F711F2"/>
    <w:rsid w:val="00F71F2F"/>
    <w:rsid w:val="00F72093"/>
    <w:rsid w:val="00F72784"/>
    <w:rsid w:val="00F72AF5"/>
    <w:rsid w:val="00F73647"/>
    <w:rsid w:val="00F7500C"/>
    <w:rsid w:val="00F75026"/>
    <w:rsid w:val="00F750BC"/>
    <w:rsid w:val="00F75BC6"/>
    <w:rsid w:val="00F75C58"/>
    <w:rsid w:val="00F76273"/>
    <w:rsid w:val="00F763B7"/>
    <w:rsid w:val="00F764A6"/>
    <w:rsid w:val="00F76F9B"/>
    <w:rsid w:val="00F7702D"/>
    <w:rsid w:val="00F7743B"/>
    <w:rsid w:val="00F80554"/>
    <w:rsid w:val="00F80AD1"/>
    <w:rsid w:val="00F80AFC"/>
    <w:rsid w:val="00F80BF1"/>
    <w:rsid w:val="00F81391"/>
    <w:rsid w:val="00F813D0"/>
    <w:rsid w:val="00F818AE"/>
    <w:rsid w:val="00F824E7"/>
    <w:rsid w:val="00F83B39"/>
    <w:rsid w:val="00F83B93"/>
    <w:rsid w:val="00F83CC9"/>
    <w:rsid w:val="00F84730"/>
    <w:rsid w:val="00F84B43"/>
    <w:rsid w:val="00F84F3F"/>
    <w:rsid w:val="00F856B6"/>
    <w:rsid w:val="00F86BDD"/>
    <w:rsid w:val="00F87BA8"/>
    <w:rsid w:val="00F9018B"/>
    <w:rsid w:val="00F909AB"/>
    <w:rsid w:val="00F90AA0"/>
    <w:rsid w:val="00F91CF7"/>
    <w:rsid w:val="00F91E3C"/>
    <w:rsid w:val="00F920FE"/>
    <w:rsid w:val="00F923F2"/>
    <w:rsid w:val="00F924EC"/>
    <w:rsid w:val="00F9281E"/>
    <w:rsid w:val="00F92E24"/>
    <w:rsid w:val="00F93733"/>
    <w:rsid w:val="00F93C44"/>
    <w:rsid w:val="00F93DBF"/>
    <w:rsid w:val="00F9431C"/>
    <w:rsid w:val="00F95293"/>
    <w:rsid w:val="00F95E2B"/>
    <w:rsid w:val="00F960D1"/>
    <w:rsid w:val="00F964A9"/>
    <w:rsid w:val="00F96596"/>
    <w:rsid w:val="00F9692D"/>
    <w:rsid w:val="00F96BBF"/>
    <w:rsid w:val="00F97819"/>
    <w:rsid w:val="00FA0B3D"/>
    <w:rsid w:val="00FA0EB8"/>
    <w:rsid w:val="00FA1356"/>
    <w:rsid w:val="00FA14FE"/>
    <w:rsid w:val="00FA172E"/>
    <w:rsid w:val="00FA1C3B"/>
    <w:rsid w:val="00FA1EE6"/>
    <w:rsid w:val="00FA25B0"/>
    <w:rsid w:val="00FA287A"/>
    <w:rsid w:val="00FA2CA5"/>
    <w:rsid w:val="00FA2EB2"/>
    <w:rsid w:val="00FA4571"/>
    <w:rsid w:val="00FA4EF7"/>
    <w:rsid w:val="00FA5301"/>
    <w:rsid w:val="00FA538F"/>
    <w:rsid w:val="00FA55F4"/>
    <w:rsid w:val="00FA5B1E"/>
    <w:rsid w:val="00FA61CC"/>
    <w:rsid w:val="00FA6C05"/>
    <w:rsid w:val="00FA6C37"/>
    <w:rsid w:val="00FA6F1A"/>
    <w:rsid w:val="00FA724B"/>
    <w:rsid w:val="00FA7424"/>
    <w:rsid w:val="00FA779F"/>
    <w:rsid w:val="00FA7FF4"/>
    <w:rsid w:val="00FB0142"/>
    <w:rsid w:val="00FB0818"/>
    <w:rsid w:val="00FB12E1"/>
    <w:rsid w:val="00FB17EF"/>
    <w:rsid w:val="00FB19E7"/>
    <w:rsid w:val="00FB2113"/>
    <w:rsid w:val="00FB2623"/>
    <w:rsid w:val="00FB2ABC"/>
    <w:rsid w:val="00FB3096"/>
    <w:rsid w:val="00FB3990"/>
    <w:rsid w:val="00FB40E8"/>
    <w:rsid w:val="00FB4AFA"/>
    <w:rsid w:val="00FB4EF9"/>
    <w:rsid w:val="00FB502C"/>
    <w:rsid w:val="00FB58B6"/>
    <w:rsid w:val="00FB6459"/>
    <w:rsid w:val="00FB6A9A"/>
    <w:rsid w:val="00FB70AF"/>
    <w:rsid w:val="00FB7D5D"/>
    <w:rsid w:val="00FB7FED"/>
    <w:rsid w:val="00FC04AE"/>
    <w:rsid w:val="00FC05D4"/>
    <w:rsid w:val="00FC09E1"/>
    <w:rsid w:val="00FC0EEA"/>
    <w:rsid w:val="00FC16B5"/>
    <w:rsid w:val="00FC1D23"/>
    <w:rsid w:val="00FC1E08"/>
    <w:rsid w:val="00FC2A71"/>
    <w:rsid w:val="00FC2AA8"/>
    <w:rsid w:val="00FC323E"/>
    <w:rsid w:val="00FC3A00"/>
    <w:rsid w:val="00FC4089"/>
    <w:rsid w:val="00FC4D7F"/>
    <w:rsid w:val="00FC4F23"/>
    <w:rsid w:val="00FC51DE"/>
    <w:rsid w:val="00FC56FE"/>
    <w:rsid w:val="00FC576C"/>
    <w:rsid w:val="00FC5B38"/>
    <w:rsid w:val="00FC5FEF"/>
    <w:rsid w:val="00FC6510"/>
    <w:rsid w:val="00FC6792"/>
    <w:rsid w:val="00FC69AB"/>
    <w:rsid w:val="00FC742C"/>
    <w:rsid w:val="00FC74AE"/>
    <w:rsid w:val="00FC7765"/>
    <w:rsid w:val="00FC7899"/>
    <w:rsid w:val="00FC7B2B"/>
    <w:rsid w:val="00FD0115"/>
    <w:rsid w:val="00FD0B55"/>
    <w:rsid w:val="00FD1941"/>
    <w:rsid w:val="00FD1B9B"/>
    <w:rsid w:val="00FD2391"/>
    <w:rsid w:val="00FD239F"/>
    <w:rsid w:val="00FD2830"/>
    <w:rsid w:val="00FD3798"/>
    <w:rsid w:val="00FD3A53"/>
    <w:rsid w:val="00FD3EB8"/>
    <w:rsid w:val="00FD45C8"/>
    <w:rsid w:val="00FD4732"/>
    <w:rsid w:val="00FD5AC1"/>
    <w:rsid w:val="00FD6675"/>
    <w:rsid w:val="00FD66C8"/>
    <w:rsid w:val="00FD68B3"/>
    <w:rsid w:val="00FD73BE"/>
    <w:rsid w:val="00FD7F97"/>
    <w:rsid w:val="00FE01E9"/>
    <w:rsid w:val="00FE09CA"/>
    <w:rsid w:val="00FE132E"/>
    <w:rsid w:val="00FE13DD"/>
    <w:rsid w:val="00FE1F70"/>
    <w:rsid w:val="00FE203E"/>
    <w:rsid w:val="00FE2113"/>
    <w:rsid w:val="00FE2952"/>
    <w:rsid w:val="00FE319F"/>
    <w:rsid w:val="00FE34B5"/>
    <w:rsid w:val="00FE3D3F"/>
    <w:rsid w:val="00FE3FCA"/>
    <w:rsid w:val="00FE45F1"/>
    <w:rsid w:val="00FE5802"/>
    <w:rsid w:val="00FE5C18"/>
    <w:rsid w:val="00FE5CDB"/>
    <w:rsid w:val="00FE610A"/>
    <w:rsid w:val="00FE6452"/>
    <w:rsid w:val="00FE652D"/>
    <w:rsid w:val="00FE72C3"/>
    <w:rsid w:val="00FF0504"/>
    <w:rsid w:val="00FF09EA"/>
    <w:rsid w:val="00FF0A28"/>
    <w:rsid w:val="00FF0EB9"/>
    <w:rsid w:val="00FF162E"/>
    <w:rsid w:val="00FF21C6"/>
    <w:rsid w:val="00FF2367"/>
    <w:rsid w:val="00FF2AB0"/>
    <w:rsid w:val="00FF2CC5"/>
    <w:rsid w:val="00FF2D7E"/>
    <w:rsid w:val="00FF3177"/>
    <w:rsid w:val="00FF31D3"/>
    <w:rsid w:val="00FF3431"/>
    <w:rsid w:val="00FF3AC3"/>
    <w:rsid w:val="00FF3C7F"/>
    <w:rsid w:val="00FF3ED2"/>
    <w:rsid w:val="00FF4379"/>
    <w:rsid w:val="00FF4501"/>
    <w:rsid w:val="00FF519A"/>
    <w:rsid w:val="00FF52B4"/>
    <w:rsid w:val="00FF5E79"/>
    <w:rsid w:val="00FF6D89"/>
    <w:rsid w:val="00FF71FF"/>
    <w:rsid w:val="00FF7B18"/>
    <w:rsid w:val="00FF7B59"/>
    <w:rsid w:val="03126D2F"/>
    <w:rsid w:val="05294D64"/>
    <w:rsid w:val="05D51E15"/>
    <w:rsid w:val="14ED26E6"/>
    <w:rsid w:val="315A223F"/>
    <w:rsid w:val="31CB6CF0"/>
    <w:rsid w:val="322276FA"/>
    <w:rsid w:val="45BA4EE7"/>
    <w:rsid w:val="572332CE"/>
    <w:rsid w:val="652D4834"/>
    <w:rsid w:val="6A7C443E"/>
    <w:rsid w:val="77BF03F9"/>
    <w:rsid w:val="7F4A2FC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6594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locked="1" w:semiHidden="1" w:uiPriority="0"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qFormat="1"/>
    <w:lsdException w:name="annotation reference" w:semiHidden="1" w:unhideWhenUsed="1" w:qFormat="1"/>
    <w:lsdException w:name="line number" w:locked="1" w:semiHidden="1" w:uiPriority="0"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locked="1" w:semiHidden="1" w:unhideWhenUsed="1"/>
    <w:lsdException w:name="macro" w:locked="1" w:semiHidden="1" w:unhideWhenUsed="1"/>
    <w:lsdException w:name="toa heading" w:semiHidden="1" w:unhideWhenUsed="1" w:qFormat="1"/>
    <w:lsdException w:name="List" w:semiHidden="1" w:unhideWhenUsed="1" w:qFormat="1"/>
    <w:lsdException w:name="List Bullet" w:locked="1" w:semiHidden="1" w:unhideWhenUsed="1"/>
    <w:lsdException w:name="List Number" w:locked="1" w:uiPriority="0"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qFormat="1"/>
    <w:lsdException w:name="Block Text" w:locked="1" w:semiHidden="1" w:uiPriority="0" w:unhideWhenUsed="1" w:qFormat="1"/>
    <w:lsdException w:name="Hyperlink" w:semiHidden="1" w:unhideWhenUsed="1" w:qFormat="1"/>
    <w:lsdException w:name="FollowedHyperlink" w:locked="1" w:semiHidden="1" w:uiPriority="0" w:unhideWhenUsed="1" w:qFormat="1"/>
    <w:lsdException w:name="Strong" w:locked="1" w:uiPriority="0" w:qFormat="1"/>
    <w:lsdException w:name="Emphasis" w:locked="1" w:uiPriority="0" w:qFormat="1"/>
    <w:lsdException w:name="Document Map" w:semiHidden="1" w:unhideWhenUsed="1" w:qFormat="1"/>
    <w:lsdException w:name="Plain Text" w:locked="1" w:semiHidden="1" w:unhideWhenUsed="1" w:qFormat="1"/>
    <w:lsdException w:name="E-mail Signature" w:locked="1" w:semiHidden="1" w:unhideWhenUsed="1"/>
    <w:lsdException w:name="HTML Top of Form" w:semiHidden="1" w:unhideWhenUsed="1"/>
    <w:lsdException w:name="HTML Bottom of Form" w:semiHidden="1" w:unhideWhenUsed="1"/>
    <w:lsdException w:name="Normal (Web)"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59" w:qFormat="1"/>
    <w:lsdException w:name="Table Theme" w:locked="1"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5D8"/>
    <w:pPr>
      <w:suppressAutoHyphens/>
      <w:overflowPunct w:val="0"/>
      <w:autoSpaceDE w:val="0"/>
      <w:autoSpaceDN w:val="0"/>
      <w:adjustRightInd w:val="0"/>
      <w:jc w:val="both"/>
      <w:textAlignment w:val="baseline"/>
    </w:pPr>
    <w:rPr>
      <w:sz w:val="22"/>
      <w:szCs w:val="22"/>
      <w:lang w:val="es-HN" w:eastAsia="en-US"/>
    </w:rPr>
  </w:style>
  <w:style w:type="paragraph" w:styleId="Ttulo1">
    <w:name w:val="heading 1"/>
    <w:basedOn w:val="Normal"/>
    <w:next w:val="Normal"/>
    <w:link w:val="Ttulo1Car"/>
    <w:uiPriority w:val="99"/>
    <w:qFormat/>
    <w:pPr>
      <w:jc w:val="center"/>
      <w:outlineLvl w:val="0"/>
    </w:pPr>
    <w:rPr>
      <w:b/>
      <w:sz w:val="36"/>
    </w:rPr>
  </w:style>
  <w:style w:type="paragraph" w:styleId="Ttulo2">
    <w:name w:val="heading 2"/>
    <w:basedOn w:val="Normal"/>
    <w:next w:val="Normal"/>
    <w:link w:val="Ttulo2Car"/>
    <w:uiPriority w:val="99"/>
    <w:qFormat/>
    <w:pPr>
      <w:jc w:val="center"/>
      <w:outlineLvl w:val="1"/>
    </w:pPr>
    <w:rPr>
      <w:b/>
      <w:sz w:val="28"/>
    </w:rPr>
  </w:style>
  <w:style w:type="paragraph" w:styleId="Ttulo3">
    <w:name w:val="heading 3"/>
    <w:basedOn w:val="Normal"/>
    <w:next w:val="Normal"/>
    <w:link w:val="Ttulo3Car"/>
    <w:uiPriority w:val="99"/>
    <w:qFormat/>
    <w:pPr>
      <w:tabs>
        <w:tab w:val="left" w:pos="864"/>
      </w:tabs>
      <w:suppressAutoHyphens w:val="0"/>
      <w:spacing w:after="200"/>
      <w:ind w:left="864" w:hanging="432"/>
      <w:outlineLvl w:val="2"/>
    </w:pPr>
    <w:rPr>
      <w:lang w:val="en-US"/>
    </w:rPr>
  </w:style>
  <w:style w:type="paragraph" w:styleId="Ttulo4">
    <w:name w:val="heading 4"/>
    <w:basedOn w:val="Normal"/>
    <w:next w:val="Normal"/>
    <w:link w:val="Ttulo4Car"/>
    <w:uiPriority w:val="99"/>
    <w:qFormat/>
    <w:pPr>
      <w:numPr>
        <w:ilvl w:val="3"/>
        <w:numId w:val="1"/>
      </w:numPr>
      <w:tabs>
        <w:tab w:val="left" w:pos="1512"/>
      </w:tabs>
      <w:suppressAutoHyphens w:val="0"/>
      <w:spacing w:after="200"/>
      <w:outlineLvl w:val="3"/>
    </w:pPr>
    <w:rPr>
      <w:lang w:val="en-US"/>
    </w:rPr>
  </w:style>
  <w:style w:type="paragraph" w:styleId="Ttulo5">
    <w:name w:val="heading 5"/>
    <w:basedOn w:val="Normal"/>
    <w:next w:val="Normal"/>
    <w:link w:val="Ttulo5Car"/>
    <w:uiPriority w:val="99"/>
    <w:qFormat/>
    <w:pPr>
      <w:suppressAutoHyphens w:val="0"/>
      <w:spacing w:before="240" w:after="60"/>
      <w:jc w:val="center"/>
      <w:outlineLvl w:val="4"/>
    </w:pPr>
    <w:rPr>
      <w:b/>
      <w:sz w:val="28"/>
    </w:rPr>
  </w:style>
  <w:style w:type="paragraph" w:styleId="Ttulo6">
    <w:name w:val="heading 6"/>
    <w:basedOn w:val="Normal"/>
    <w:next w:val="Normal"/>
    <w:link w:val="Ttulo6Car"/>
    <w:uiPriority w:val="99"/>
    <w:qFormat/>
    <w:pPr>
      <w:numPr>
        <w:ilvl w:val="5"/>
        <w:numId w:val="1"/>
      </w:numPr>
      <w:tabs>
        <w:tab w:val="left" w:pos="1152"/>
      </w:tabs>
      <w:suppressAutoHyphens w:val="0"/>
      <w:spacing w:before="240" w:after="60"/>
      <w:outlineLvl w:val="5"/>
    </w:pPr>
    <w:rPr>
      <w:i/>
    </w:rPr>
  </w:style>
  <w:style w:type="paragraph" w:styleId="Ttulo7">
    <w:name w:val="heading 7"/>
    <w:basedOn w:val="Normal"/>
    <w:next w:val="Normal"/>
    <w:link w:val="Ttulo7Car"/>
    <w:uiPriority w:val="99"/>
    <w:qFormat/>
    <w:pPr>
      <w:numPr>
        <w:ilvl w:val="6"/>
        <w:numId w:val="1"/>
      </w:numPr>
      <w:tabs>
        <w:tab w:val="left" w:pos="1296"/>
      </w:tabs>
      <w:suppressAutoHyphens w:val="0"/>
      <w:spacing w:before="240" w:after="60"/>
      <w:outlineLvl w:val="6"/>
    </w:pPr>
    <w:rPr>
      <w:rFonts w:ascii="Arial" w:hAnsi="Arial"/>
      <w:sz w:val="20"/>
    </w:rPr>
  </w:style>
  <w:style w:type="paragraph" w:styleId="Ttulo8">
    <w:name w:val="heading 8"/>
    <w:basedOn w:val="Normal"/>
    <w:next w:val="Normal"/>
    <w:link w:val="Ttulo8Car"/>
    <w:uiPriority w:val="99"/>
    <w:qFormat/>
    <w:pPr>
      <w:numPr>
        <w:ilvl w:val="7"/>
        <w:numId w:val="1"/>
      </w:numPr>
      <w:tabs>
        <w:tab w:val="left" w:pos="1440"/>
      </w:tabs>
      <w:suppressAutoHyphens w:val="0"/>
      <w:spacing w:before="240" w:after="60"/>
      <w:outlineLvl w:val="7"/>
    </w:pPr>
    <w:rPr>
      <w:rFonts w:ascii="Arial" w:hAnsi="Arial"/>
      <w:i/>
      <w:sz w:val="20"/>
    </w:rPr>
  </w:style>
  <w:style w:type="paragraph" w:styleId="Ttulo9">
    <w:name w:val="heading 9"/>
    <w:basedOn w:val="Normal"/>
    <w:next w:val="Normal"/>
    <w:link w:val="Ttulo9Car"/>
    <w:uiPriority w:val="99"/>
    <w:qFormat/>
    <w:pPr>
      <w:numPr>
        <w:ilvl w:val="8"/>
        <w:numId w:val="1"/>
      </w:numPr>
      <w:tabs>
        <w:tab w:val="left" w:pos="1584"/>
      </w:tabs>
      <w:suppressAutoHyphens w:val="0"/>
      <w:spacing w:before="240" w:after="60"/>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dice1">
    <w:name w:val="index 1"/>
    <w:basedOn w:val="Normal"/>
    <w:next w:val="Normal"/>
    <w:uiPriority w:val="99"/>
    <w:semiHidden/>
    <w:qFormat/>
    <w:pPr>
      <w:tabs>
        <w:tab w:val="left" w:leader="dot" w:pos="9000"/>
        <w:tab w:val="right" w:pos="9360"/>
      </w:tabs>
      <w:ind w:left="1440" w:right="720" w:hanging="1440"/>
    </w:pPr>
  </w:style>
  <w:style w:type="paragraph" w:styleId="TDC3">
    <w:name w:val="toc 3"/>
    <w:basedOn w:val="Normal"/>
    <w:next w:val="Normal"/>
    <w:uiPriority w:val="39"/>
    <w:qFormat/>
    <w:pPr>
      <w:tabs>
        <w:tab w:val="right" w:leader="dot" w:pos="8959"/>
      </w:tabs>
      <w:ind w:left="1843" w:right="380" w:hanging="850"/>
      <w:jc w:val="left"/>
    </w:pPr>
    <w:rPr>
      <w:rFonts w:ascii="Arial" w:hAnsi="Arial" w:cs="Arial"/>
    </w:rPr>
  </w:style>
  <w:style w:type="paragraph" w:styleId="Textonotapie">
    <w:name w:val="footnote text"/>
    <w:basedOn w:val="Normal"/>
    <w:link w:val="TextonotapieCar"/>
    <w:uiPriority w:val="99"/>
    <w:qFormat/>
    <w:rPr>
      <w:rFonts w:ascii="Arial" w:hAnsi="Arial"/>
      <w:sz w:val="20"/>
    </w:rPr>
  </w:style>
  <w:style w:type="paragraph" w:styleId="TDC9">
    <w:name w:val="toc 9"/>
    <w:basedOn w:val="Normal"/>
    <w:next w:val="Normal"/>
    <w:uiPriority w:val="39"/>
    <w:qFormat/>
    <w:pPr>
      <w:tabs>
        <w:tab w:val="left" w:leader="dot" w:pos="8640"/>
        <w:tab w:val="right" w:pos="9000"/>
      </w:tabs>
      <w:ind w:left="720" w:hanging="720"/>
    </w:pPr>
  </w:style>
  <w:style w:type="paragraph" w:styleId="Descripcin">
    <w:name w:val="caption"/>
    <w:basedOn w:val="Normal"/>
    <w:next w:val="Normal"/>
    <w:qFormat/>
  </w:style>
  <w:style w:type="paragraph" w:styleId="TDC7">
    <w:name w:val="toc 7"/>
    <w:basedOn w:val="Normal"/>
    <w:next w:val="Normal"/>
    <w:uiPriority w:val="39"/>
    <w:qFormat/>
    <w:pPr>
      <w:ind w:left="720" w:hanging="720"/>
    </w:pPr>
  </w:style>
  <w:style w:type="paragraph" w:styleId="TDC1">
    <w:name w:val="toc 1"/>
    <w:basedOn w:val="Normal"/>
    <w:next w:val="Normal"/>
    <w:uiPriority w:val="39"/>
    <w:qFormat/>
    <w:pPr>
      <w:tabs>
        <w:tab w:val="right" w:leader="dot" w:pos="9000"/>
      </w:tabs>
      <w:spacing w:before="240"/>
      <w:ind w:left="720" w:right="720" w:hanging="720"/>
      <w:jc w:val="left"/>
    </w:pPr>
    <w:rPr>
      <w:rFonts w:ascii="Arial" w:hAnsi="Arial"/>
      <w:b/>
      <w:sz w:val="24"/>
    </w:rPr>
  </w:style>
  <w:style w:type="paragraph" w:styleId="Encabezadodelista">
    <w:name w:val="toa heading"/>
    <w:basedOn w:val="Normal"/>
    <w:next w:val="Normal"/>
    <w:uiPriority w:val="99"/>
    <w:qFormat/>
    <w:pPr>
      <w:tabs>
        <w:tab w:val="left" w:pos="9000"/>
        <w:tab w:val="right" w:pos="9360"/>
      </w:tabs>
    </w:pPr>
  </w:style>
  <w:style w:type="paragraph" w:styleId="Mapadeldocumento">
    <w:name w:val="Document Map"/>
    <w:basedOn w:val="Normal"/>
    <w:link w:val="MapadeldocumentoCar"/>
    <w:uiPriority w:val="99"/>
    <w:qFormat/>
    <w:pPr>
      <w:shd w:val="clear" w:color="auto" w:fill="000080"/>
      <w:suppressAutoHyphens w:val="0"/>
      <w:jc w:val="left"/>
    </w:pPr>
    <w:rPr>
      <w:rFonts w:ascii="Tahoma" w:hAnsi="Tahoma"/>
    </w:rPr>
  </w:style>
  <w:style w:type="paragraph" w:styleId="TDC8">
    <w:name w:val="toc 8"/>
    <w:basedOn w:val="Normal"/>
    <w:next w:val="Normal"/>
    <w:uiPriority w:val="39"/>
    <w:qFormat/>
    <w:pPr>
      <w:tabs>
        <w:tab w:val="left" w:pos="8640"/>
        <w:tab w:val="right" w:pos="9000"/>
      </w:tabs>
      <w:ind w:left="720" w:hanging="720"/>
    </w:pPr>
  </w:style>
  <w:style w:type="paragraph" w:styleId="TDC2">
    <w:name w:val="toc 2"/>
    <w:basedOn w:val="Normal"/>
    <w:next w:val="Normal"/>
    <w:uiPriority w:val="39"/>
    <w:qFormat/>
    <w:pPr>
      <w:tabs>
        <w:tab w:val="right" w:leader="dot" w:pos="9000"/>
      </w:tabs>
      <w:spacing w:before="120"/>
      <w:ind w:left="1440" w:right="720" w:hanging="720"/>
      <w:jc w:val="left"/>
    </w:pPr>
    <w:rPr>
      <w:rFonts w:ascii="Arial" w:hAnsi="Arial"/>
    </w:rPr>
  </w:style>
  <w:style w:type="paragraph" w:styleId="Textonotaalfinal">
    <w:name w:val="endnote text"/>
    <w:basedOn w:val="Normal"/>
    <w:link w:val="TextonotaalfinalCar"/>
    <w:uiPriority w:val="99"/>
    <w:qFormat/>
    <w:rPr>
      <w:sz w:val="20"/>
    </w:rPr>
  </w:style>
  <w:style w:type="paragraph" w:styleId="ndice2">
    <w:name w:val="index 2"/>
    <w:basedOn w:val="Normal"/>
    <w:next w:val="Normal"/>
    <w:uiPriority w:val="99"/>
    <w:qFormat/>
    <w:pPr>
      <w:tabs>
        <w:tab w:val="left" w:leader="dot" w:pos="9000"/>
        <w:tab w:val="right" w:pos="9360"/>
      </w:tabs>
      <w:ind w:left="1440" w:right="720" w:hanging="720"/>
    </w:pPr>
  </w:style>
  <w:style w:type="paragraph" w:styleId="Asuntodelcomentario">
    <w:name w:val="annotation subject"/>
    <w:basedOn w:val="Textocomentario"/>
    <w:next w:val="Textocomentario"/>
    <w:link w:val="AsuntodelcomentarioCar"/>
    <w:uiPriority w:val="99"/>
    <w:qFormat/>
    <w:rPr>
      <w:b/>
      <w:bCs/>
    </w:rPr>
  </w:style>
  <w:style w:type="paragraph" w:styleId="Textocomentario">
    <w:name w:val="annotation text"/>
    <w:basedOn w:val="Normal"/>
    <w:link w:val="TextocomentarioCar"/>
    <w:uiPriority w:val="99"/>
    <w:qFormat/>
    <w:rPr>
      <w:sz w:val="20"/>
    </w:rPr>
  </w:style>
  <w:style w:type="paragraph" w:styleId="Textodeglobo">
    <w:name w:val="Balloon Text"/>
    <w:basedOn w:val="Normal"/>
    <w:link w:val="TextodegloboCar"/>
    <w:uiPriority w:val="99"/>
    <w:qFormat/>
    <w:pPr>
      <w:suppressAutoHyphens w:val="0"/>
      <w:jc w:val="left"/>
    </w:pPr>
    <w:rPr>
      <w:rFonts w:ascii="Tahoma" w:hAnsi="Tahoma"/>
      <w:sz w:val="16"/>
    </w:rPr>
  </w:style>
  <w:style w:type="paragraph" w:styleId="TDC6">
    <w:name w:val="toc 6"/>
    <w:basedOn w:val="Normal"/>
    <w:next w:val="Normal"/>
    <w:uiPriority w:val="39"/>
    <w:qFormat/>
    <w:pPr>
      <w:tabs>
        <w:tab w:val="left" w:pos="8640"/>
        <w:tab w:val="right" w:pos="9000"/>
      </w:tabs>
      <w:ind w:left="720" w:hanging="720"/>
    </w:pPr>
  </w:style>
  <w:style w:type="paragraph" w:styleId="TDC5">
    <w:name w:val="toc 5"/>
    <w:basedOn w:val="Normal"/>
    <w:next w:val="Normal"/>
    <w:uiPriority w:val="39"/>
    <w:qFormat/>
    <w:pPr>
      <w:tabs>
        <w:tab w:val="left" w:leader="dot" w:pos="8640"/>
        <w:tab w:val="right" w:pos="9000"/>
      </w:tabs>
      <w:ind w:left="3600" w:right="720" w:hanging="720"/>
    </w:pPr>
  </w:style>
  <w:style w:type="paragraph" w:styleId="TDC4">
    <w:name w:val="toc 4"/>
    <w:basedOn w:val="Normal"/>
    <w:next w:val="Normal"/>
    <w:uiPriority w:val="39"/>
    <w:qFormat/>
    <w:pPr>
      <w:tabs>
        <w:tab w:val="left" w:leader="dot" w:pos="8640"/>
        <w:tab w:val="right" w:pos="9000"/>
      </w:tabs>
      <w:ind w:left="2880" w:right="720" w:hanging="720"/>
    </w:pPr>
  </w:style>
  <w:style w:type="paragraph" w:styleId="Ttulodendice">
    <w:name w:val="index heading"/>
    <w:basedOn w:val="Normal"/>
    <w:next w:val="ndice1"/>
    <w:uiPriority w:val="99"/>
    <w:semiHidden/>
    <w:qFormat/>
    <w:pPr>
      <w:suppressAutoHyphens w:val="0"/>
      <w:overflowPunct/>
      <w:autoSpaceDE/>
      <w:autoSpaceDN/>
      <w:adjustRightInd/>
      <w:jc w:val="left"/>
      <w:textAlignment w:val="auto"/>
    </w:pPr>
    <w:rPr>
      <w:sz w:val="20"/>
      <w:lang w:val="en-US"/>
    </w:rPr>
  </w:style>
  <w:style w:type="paragraph" w:styleId="Textoindependiente2">
    <w:name w:val="Body Text 2"/>
    <w:basedOn w:val="Normal"/>
    <w:link w:val="Textoindependiente2Car"/>
    <w:uiPriority w:val="99"/>
    <w:qFormat/>
    <w:pPr>
      <w:suppressAutoHyphens w:val="0"/>
      <w:ind w:left="720"/>
    </w:pPr>
  </w:style>
  <w:style w:type="paragraph" w:styleId="Encabezado">
    <w:name w:val="header"/>
    <w:basedOn w:val="Normal"/>
    <w:link w:val="EncabezadoCar"/>
    <w:uiPriority w:val="99"/>
    <w:qFormat/>
    <w:pPr>
      <w:jc w:val="left"/>
    </w:pPr>
    <w:rPr>
      <w:sz w:val="20"/>
    </w:rPr>
  </w:style>
  <w:style w:type="paragraph" w:styleId="HTMLconformatoprevio">
    <w:name w:val="HTML Preformatted"/>
    <w:basedOn w:val="Normal"/>
    <w:link w:val="HTMLconformatoprevioCar"/>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jc w:val="left"/>
      <w:textAlignment w:val="auto"/>
    </w:pPr>
    <w:rPr>
      <w:rFonts w:ascii="Courier New" w:hAnsi="Courier New" w:cs="Courier New"/>
      <w:sz w:val="20"/>
      <w:lang w:val="en-US"/>
    </w:rPr>
  </w:style>
  <w:style w:type="paragraph" w:styleId="Sangra3detindependiente">
    <w:name w:val="Body Text Indent 3"/>
    <w:basedOn w:val="Normal"/>
    <w:link w:val="Sangra3detindependienteCar"/>
    <w:uiPriority w:val="99"/>
    <w:qFormat/>
    <w:pPr>
      <w:suppressAutoHyphens w:val="0"/>
      <w:spacing w:before="240"/>
      <w:ind w:left="576"/>
    </w:pPr>
    <w:rPr>
      <w:lang w:val="en-US"/>
    </w:rPr>
  </w:style>
  <w:style w:type="paragraph" w:styleId="Sangradetextonormal">
    <w:name w:val="Body Text Indent"/>
    <w:basedOn w:val="Normal"/>
    <w:link w:val="SangradetextonormalCar"/>
    <w:uiPriority w:val="99"/>
    <w:qFormat/>
    <w:pPr>
      <w:suppressAutoHyphens w:val="0"/>
      <w:overflowPunct/>
      <w:autoSpaceDE/>
      <w:autoSpaceDN/>
      <w:adjustRightInd/>
      <w:ind w:left="720"/>
      <w:textAlignment w:val="auto"/>
    </w:pPr>
  </w:style>
  <w:style w:type="paragraph" w:styleId="Listaconnmeros">
    <w:name w:val="List Number"/>
    <w:basedOn w:val="Normal"/>
    <w:qFormat/>
    <w:locked/>
    <w:pPr>
      <w:numPr>
        <w:numId w:val="2"/>
      </w:numPr>
      <w:suppressAutoHyphens w:val="0"/>
      <w:overflowPunct/>
      <w:autoSpaceDE/>
      <w:autoSpaceDN/>
      <w:adjustRightInd/>
      <w:contextualSpacing/>
      <w:jc w:val="left"/>
      <w:textAlignment w:val="auto"/>
    </w:pPr>
    <w:rPr>
      <w:szCs w:val="24"/>
      <w:lang w:val="es-CO"/>
    </w:rPr>
  </w:style>
  <w:style w:type="paragraph" w:styleId="Lista">
    <w:name w:val="List"/>
    <w:basedOn w:val="Normal"/>
    <w:uiPriority w:val="99"/>
    <w:qFormat/>
    <w:pPr>
      <w:suppressAutoHyphens w:val="0"/>
      <w:spacing w:before="120" w:after="120"/>
      <w:ind w:left="1440"/>
    </w:pPr>
    <w:rPr>
      <w:lang w:val="en-US"/>
    </w:rPr>
  </w:style>
  <w:style w:type="paragraph" w:styleId="NormalWeb">
    <w:name w:val="Normal (Web)"/>
    <w:basedOn w:val="Normal"/>
    <w:uiPriority w:val="99"/>
    <w:qFormat/>
    <w:pPr>
      <w:suppressAutoHyphens w:val="0"/>
      <w:overflowPunct/>
      <w:autoSpaceDE/>
      <w:autoSpaceDN/>
      <w:adjustRightInd/>
      <w:spacing w:before="100" w:beforeAutospacing="1" w:after="100" w:afterAutospacing="1"/>
      <w:jc w:val="left"/>
      <w:textAlignment w:val="auto"/>
    </w:pPr>
    <w:rPr>
      <w:szCs w:val="24"/>
    </w:rPr>
  </w:style>
  <w:style w:type="paragraph" w:styleId="Piedepgina">
    <w:name w:val="footer"/>
    <w:basedOn w:val="Normal"/>
    <w:link w:val="PiedepginaCar"/>
    <w:uiPriority w:val="99"/>
    <w:qFormat/>
    <w:pPr>
      <w:jc w:val="left"/>
    </w:pPr>
    <w:rPr>
      <w:sz w:val="20"/>
    </w:rPr>
  </w:style>
  <w:style w:type="paragraph" w:styleId="Sangra2detindependiente">
    <w:name w:val="Body Text Indent 2"/>
    <w:basedOn w:val="Normal"/>
    <w:link w:val="Sangra2detindependienteCar"/>
    <w:uiPriority w:val="99"/>
    <w:qFormat/>
    <w:pPr>
      <w:suppressAutoHyphens w:val="0"/>
      <w:ind w:left="360" w:firstLine="360"/>
    </w:pPr>
  </w:style>
  <w:style w:type="paragraph" w:styleId="Sangranormal">
    <w:name w:val="Normal Indent"/>
    <w:basedOn w:val="Normal"/>
    <w:link w:val="SangranormalCar"/>
    <w:qFormat/>
    <w:locked/>
    <w:pPr>
      <w:suppressAutoHyphens w:val="0"/>
      <w:overflowPunct/>
      <w:autoSpaceDE/>
      <w:autoSpaceDN/>
      <w:adjustRightInd/>
      <w:ind w:left="720"/>
      <w:jc w:val="left"/>
      <w:textAlignment w:val="auto"/>
    </w:pPr>
    <w:rPr>
      <w:rFonts w:ascii="Arial" w:hAnsi="Arial"/>
      <w:lang w:val="es-ES" w:eastAsia="es-ES" w:bidi="es-ES"/>
    </w:rPr>
  </w:style>
  <w:style w:type="paragraph" w:styleId="Subttulo">
    <w:name w:val="Subtitle"/>
    <w:basedOn w:val="Normal"/>
    <w:link w:val="SubttuloCar"/>
    <w:uiPriority w:val="99"/>
    <w:qFormat/>
    <w:pPr>
      <w:suppressAutoHyphens w:val="0"/>
      <w:jc w:val="center"/>
    </w:pPr>
    <w:rPr>
      <w:b/>
      <w:sz w:val="44"/>
    </w:rPr>
  </w:style>
  <w:style w:type="paragraph" w:styleId="Textodebloque">
    <w:name w:val="Block Text"/>
    <w:basedOn w:val="Normal"/>
    <w:qFormat/>
    <w:locked/>
    <w:pPr>
      <w:tabs>
        <w:tab w:val="left" w:pos="1080"/>
      </w:tabs>
      <w:overflowPunct/>
      <w:autoSpaceDE/>
      <w:autoSpaceDN/>
      <w:adjustRightInd/>
      <w:spacing w:after="200"/>
      <w:ind w:left="547" w:right="-72" w:hanging="547"/>
      <w:textAlignment w:val="auto"/>
    </w:pPr>
    <w:rPr>
      <w:lang w:val="en-US"/>
    </w:rPr>
  </w:style>
  <w:style w:type="paragraph" w:styleId="Textoindependiente">
    <w:name w:val="Body Text"/>
    <w:basedOn w:val="Normal"/>
    <w:link w:val="TextoindependienteCar"/>
    <w:uiPriority w:val="99"/>
    <w:qFormat/>
    <w:pPr>
      <w:suppressAutoHyphens w:val="0"/>
    </w:pPr>
  </w:style>
  <w:style w:type="paragraph" w:styleId="Textoindependiente3">
    <w:name w:val="Body Text 3"/>
    <w:basedOn w:val="Normal"/>
    <w:link w:val="Textoindependiente3Car"/>
    <w:qFormat/>
    <w:pPr>
      <w:suppressAutoHyphens w:val="0"/>
      <w:jc w:val="center"/>
    </w:pPr>
    <w:rPr>
      <w:rFonts w:ascii="Times New Roman Bold" w:hAnsi="Times New Roman Bold"/>
      <w:spacing w:val="80"/>
      <w:sz w:val="40"/>
    </w:rPr>
  </w:style>
  <w:style w:type="paragraph" w:styleId="Textosinformato">
    <w:name w:val="Plain Text"/>
    <w:basedOn w:val="Normal"/>
    <w:link w:val="TextosinformatoCar"/>
    <w:uiPriority w:val="99"/>
    <w:unhideWhenUsed/>
    <w:qFormat/>
    <w:locked/>
    <w:pPr>
      <w:suppressAutoHyphens w:val="0"/>
      <w:overflowPunct/>
      <w:autoSpaceDE/>
      <w:autoSpaceDN/>
      <w:adjustRightInd/>
      <w:jc w:val="left"/>
      <w:textAlignment w:val="auto"/>
    </w:pPr>
    <w:rPr>
      <w:rFonts w:ascii="Calibri" w:hAnsi="Calibri"/>
      <w:szCs w:val="21"/>
      <w:lang w:val="es-ES" w:eastAsia="es-ES" w:bidi="es-ES"/>
    </w:rPr>
  </w:style>
  <w:style w:type="paragraph" w:styleId="Ttulo">
    <w:name w:val="Title"/>
    <w:basedOn w:val="Normal"/>
    <w:link w:val="TtuloCar"/>
    <w:uiPriority w:val="99"/>
    <w:qFormat/>
    <w:pPr>
      <w:suppressAutoHyphens w:val="0"/>
      <w:jc w:val="center"/>
    </w:pPr>
    <w:rPr>
      <w:b/>
      <w:sz w:val="48"/>
    </w:rPr>
  </w:style>
  <w:style w:type="character" w:styleId="Refdenotaalfinal">
    <w:name w:val="endnote reference"/>
    <w:basedOn w:val="Fuentedeprrafopredeter"/>
    <w:uiPriority w:val="99"/>
    <w:qFormat/>
    <w:rPr>
      <w:rFonts w:cs="Times New Roman"/>
      <w:vertAlign w:val="superscript"/>
    </w:rPr>
  </w:style>
  <w:style w:type="character" w:styleId="Nmerodelnea">
    <w:name w:val="line number"/>
    <w:qFormat/>
    <w:locked/>
    <w:rPr>
      <w:rFonts w:cs="Times New Roman"/>
    </w:rPr>
  </w:style>
  <w:style w:type="character" w:styleId="Refdecomentario">
    <w:name w:val="annotation reference"/>
    <w:basedOn w:val="Fuentedeprrafopredeter"/>
    <w:uiPriority w:val="99"/>
    <w:qFormat/>
    <w:rPr>
      <w:rFonts w:cs="Times New Roman"/>
      <w:sz w:val="16"/>
      <w:szCs w:val="16"/>
    </w:rPr>
  </w:style>
  <w:style w:type="character" w:styleId="Refdenotaalpie">
    <w:name w:val="footnote reference"/>
    <w:basedOn w:val="Fuentedeprrafopredeter"/>
    <w:qFormat/>
    <w:rPr>
      <w:rFonts w:cs="Times New Roman"/>
      <w:vertAlign w:val="superscript"/>
    </w:rPr>
  </w:style>
  <w:style w:type="character" w:styleId="nfasis">
    <w:name w:val="Emphasis"/>
    <w:basedOn w:val="Fuentedeprrafopredeter"/>
    <w:qFormat/>
    <w:locked/>
    <w:rPr>
      <w:i/>
      <w:iCs/>
    </w:rPr>
  </w:style>
  <w:style w:type="character" w:styleId="Hipervnculo">
    <w:name w:val="Hyperlink"/>
    <w:basedOn w:val="Fuentedeprrafopredeter"/>
    <w:uiPriority w:val="99"/>
    <w:qFormat/>
    <w:rPr>
      <w:rFonts w:cs="Times New Roman"/>
      <w:color w:val="0000FF"/>
      <w:u w:val="single"/>
    </w:rPr>
  </w:style>
  <w:style w:type="character" w:styleId="Hipervnculovisitado">
    <w:name w:val="FollowedHyperlink"/>
    <w:basedOn w:val="Fuentedeprrafopredeter"/>
    <w:qFormat/>
    <w:locked/>
    <w:rPr>
      <w:color w:val="800080"/>
      <w:u w:val="single"/>
    </w:rPr>
  </w:style>
  <w:style w:type="character" w:styleId="Nmerodepgina">
    <w:name w:val="page number"/>
    <w:basedOn w:val="Fuentedeprrafopredeter"/>
    <w:uiPriority w:val="99"/>
    <w:qFormat/>
    <w:rPr>
      <w:rFonts w:cs="Times New Roman"/>
    </w:rPr>
  </w:style>
  <w:style w:type="character" w:styleId="Textoennegrita">
    <w:name w:val="Strong"/>
    <w:basedOn w:val="Fuentedeprrafopredeter"/>
    <w:qFormat/>
    <w:locked/>
    <w:rPr>
      <w:b/>
      <w:bCs/>
    </w:rPr>
  </w:style>
  <w:style w:type="table" w:styleId="Tablaconcuadrcula">
    <w:name w:val="Table Grid"/>
    <w:basedOn w:val="Tablanormal"/>
    <w:uiPriority w:val="59"/>
    <w:qFormat/>
    <w:pPr>
      <w:suppressAutoHyphens/>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9"/>
    <w:qFormat/>
    <w:locked/>
    <w:rPr>
      <w:rFonts w:ascii="Cambria" w:hAnsi="Cambria" w:cs="Times New Roman"/>
      <w:b/>
      <w:bCs/>
      <w:kern w:val="32"/>
      <w:sz w:val="32"/>
      <w:szCs w:val="32"/>
    </w:rPr>
  </w:style>
  <w:style w:type="character" w:customStyle="1" w:styleId="Ttulo2Car">
    <w:name w:val="Título 2 Car"/>
    <w:basedOn w:val="Fuentedeprrafopredeter"/>
    <w:link w:val="Ttulo2"/>
    <w:uiPriority w:val="99"/>
    <w:qFormat/>
    <w:locked/>
    <w:rPr>
      <w:rFonts w:ascii="Cambria" w:hAnsi="Cambria" w:cs="Times New Roman"/>
      <w:b/>
      <w:bCs/>
      <w:i/>
      <w:iCs/>
      <w:sz w:val="28"/>
      <w:szCs w:val="28"/>
    </w:rPr>
  </w:style>
  <w:style w:type="character" w:customStyle="1" w:styleId="Ttulo3Car">
    <w:name w:val="Título 3 Car"/>
    <w:basedOn w:val="Fuentedeprrafopredeter"/>
    <w:link w:val="Ttulo3"/>
    <w:uiPriority w:val="99"/>
    <w:qFormat/>
    <w:locked/>
    <w:rPr>
      <w:rFonts w:ascii="Cambria" w:hAnsi="Cambria" w:cs="Times New Roman"/>
      <w:b/>
      <w:bCs/>
      <w:sz w:val="26"/>
      <w:szCs w:val="26"/>
    </w:rPr>
  </w:style>
  <w:style w:type="character" w:customStyle="1" w:styleId="Ttulo4Car">
    <w:name w:val="Título 4 Car"/>
    <w:basedOn w:val="Fuentedeprrafopredeter"/>
    <w:link w:val="Ttulo4"/>
    <w:uiPriority w:val="99"/>
    <w:qFormat/>
    <w:locked/>
    <w:rPr>
      <w:sz w:val="22"/>
      <w:szCs w:val="22"/>
      <w:lang w:val="en-US" w:eastAsia="en-US"/>
    </w:rPr>
  </w:style>
  <w:style w:type="character" w:customStyle="1" w:styleId="Ttulo5Car">
    <w:name w:val="Título 5 Car"/>
    <w:basedOn w:val="Fuentedeprrafopredeter"/>
    <w:link w:val="Ttulo5"/>
    <w:uiPriority w:val="99"/>
    <w:qFormat/>
    <w:locked/>
    <w:rPr>
      <w:rFonts w:ascii="Calibri" w:hAnsi="Calibri" w:cs="Times New Roman"/>
      <w:b/>
      <w:bCs/>
      <w:i/>
      <w:iCs/>
      <w:sz w:val="26"/>
      <w:szCs w:val="26"/>
    </w:rPr>
  </w:style>
  <w:style w:type="character" w:customStyle="1" w:styleId="Ttulo6Car">
    <w:name w:val="Título 6 Car"/>
    <w:basedOn w:val="Fuentedeprrafopredeter"/>
    <w:link w:val="Ttulo6"/>
    <w:uiPriority w:val="99"/>
    <w:qFormat/>
    <w:locked/>
    <w:rPr>
      <w:i/>
      <w:sz w:val="22"/>
      <w:szCs w:val="22"/>
      <w:lang w:val="es-HN" w:eastAsia="en-US"/>
    </w:rPr>
  </w:style>
  <w:style w:type="character" w:customStyle="1" w:styleId="Ttulo7Car">
    <w:name w:val="Título 7 Car"/>
    <w:basedOn w:val="Fuentedeprrafopredeter"/>
    <w:link w:val="Ttulo7"/>
    <w:uiPriority w:val="99"/>
    <w:qFormat/>
    <w:locked/>
    <w:rPr>
      <w:rFonts w:ascii="Arial" w:hAnsi="Arial"/>
      <w:szCs w:val="22"/>
      <w:lang w:val="es-HN" w:eastAsia="en-US"/>
    </w:rPr>
  </w:style>
  <w:style w:type="character" w:customStyle="1" w:styleId="Ttulo8Car">
    <w:name w:val="Título 8 Car"/>
    <w:basedOn w:val="Fuentedeprrafopredeter"/>
    <w:link w:val="Ttulo8"/>
    <w:uiPriority w:val="99"/>
    <w:qFormat/>
    <w:locked/>
    <w:rPr>
      <w:rFonts w:ascii="Arial" w:hAnsi="Arial"/>
      <w:i/>
      <w:szCs w:val="22"/>
      <w:lang w:val="es-HN" w:eastAsia="en-US"/>
    </w:rPr>
  </w:style>
  <w:style w:type="character" w:customStyle="1" w:styleId="Ttulo9Car">
    <w:name w:val="Título 9 Car"/>
    <w:basedOn w:val="Fuentedeprrafopredeter"/>
    <w:link w:val="Ttulo9"/>
    <w:uiPriority w:val="99"/>
    <w:qFormat/>
    <w:locked/>
    <w:rPr>
      <w:rFonts w:ascii="Arial" w:hAnsi="Arial"/>
      <w:b/>
      <w:i/>
      <w:sz w:val="18"/>
      <w:szCs w:val="22"/>
      <w:lang w:val="es-HN" w:eastAsia="en-US"/>
    </w:rPr>
  </w:style>
  <w:style w:type="character" w:customStyle="1" w:styleId="TextodegloboCar">
    <w:name w:val="Texto de globo Car"/>
    <w:basedOn w:val="Fuentedeprrafopredeter"/>
    <w:link w:val="Textodeglobo"/>
    <w:uiPriority w:val="99"/>
    <w:qFormat/>
    <w:locked/>
    <w:rPr>
      <w:rFonts w:cs="Times New Roman"/>
      <w:sz w:val="2"/>
    </w:rPr>
  </w:style>
  <w:style w:type="character" w:customStyle="1" w:styleId="a1">
    <w:name w:val="a1"/>
    <w:basedOn w:val="Fuentedeprrafopredeter"/>
    <w:uiPriority w:val="99"/>
    <w:qFormat/>
    <w:rPr>
      <w:rFonts w:ascii="Courier" w:hAnsi="Courier" w:cs="Times New Roman"/>
      <w:sz w:val="20"/>
      <w:lang w:val="en-US"/>
    </w:rPr>
  </w:style>
  <w:style w:type="character" w:customStyle="1" w:styleId="EquationCaption">
    <w:name w:val="_Equation Caption"/>
    <w:uiPriority w:val="99"/>
    <w:qFormat/>
  </w:style>
  <w:style w:type="character" w:customStyle="1" w:styleId="EncabezadoCar">
    <w:name w:val="Encabezado Car"/>
    <w:basedOn w:val="Fuentedeprrafopredeter"/>
    <w:link w:val="Encabezado"/>
    <w:uiPriority w:val="99"/>
    <w:qFormat/>
    <w:locked/>
    <w:rPr>
      <w:rFonts w:cs="Times New Roman"/>
      <w:sz w:val="24"/>
    </w:rPr>
  </w:style>
  <w:style w:type="character" w:customStyle="1" w:styleId="PiedepginaCar">
    <w:name w:val="Pie de página Car"/>
    <w:basedOn w:val="Fuentedeprrafopredeter"/>
    <w:link w:val="Piedepgina"/>
    <w:uiPriority w:val="99"/>
    <w:qFormat/>
    <w:locked/>
    <w:rPr>
      <w:rFonts w:cs="Times New Roman"/>
      <w:sz w:val="24"/>
    </w:rPr>
  </w:style>
  <w:style w:type="character" w:customStyle="1" w:styleId="TextonotapieCar">
    <w:name w:val="Texto nota pie Car"/>
    <w:basedOn w:val="Fuentedeprrafopredeter"/>
    <w:link w:val="Textonotapie"/>
    <w:uiPriority w:val="99"/>
    <w:qFormat/>
    <w:locked/>
    <w:rPr>
      <w:rFonts w:ascii="Arial" w:hAnsi="Arial"/>
      <w:sz w:val="20"/>
    </w:rPr>
  </w:style>
  <w:style w:type="paragraph" w:customStyle="1" w:styleId="Head21">
    <w:name w:val="Head 2.1"/>
    <w:basedOn w:val="Normal"/>
    <w:uiPriority w:val="99"/>
    <w:qFormat/>
    <w:pPr>
      <w:jc w:val="center"/>
    </w:pPr>
    <w:rPr>
      <w:b/>
      <w:sz w:val="28"/>
    </w:rPr>
  </w:style>
  <w:style w:type="paragraph" w:customStyle="1" w:styleId="Head22">
    <w:name w:val="Head 2.2"/>
    <w:basedOn w:val="Normal"/>
    <w:uiPriority w:val="99"/>
    <w:qFormat/>
    <w:pPr>
      <w:tabs>
        <w:tab w:val="left" w:pos="360"/>
      </w:tabs>
      <w:ind w:left="360" w:hanging="360"/>
      <w:jc w:val="left"/>
    </w:pPr>
    <w:rPr>
      <w:b/>
    </w:rPr>
  </w:style>
  <w:style w:type="paragraph" w:customStyle="1" w:styleId="Head32">
    <w:name w:val="Head 3.2"/>
    <w:basedOn w:val="Normal"/>
    <w:uiPriority w:val="99"/>
    <w:qFormat/>
    <w:pPr>
      <w:tabs>
        <w:tab w:val="left" w:pos="360"/>
      </w:tabs>
      <w:ind w:left="360" w:hanging="360"/>
      <w:jc w:val="left"/>
    </w:pPr>
    <w:rPr>
      <w:b/>
    </w:rPr>
  </w:style>
  <w:style w:type="paragraph" w:customStyle="1" w:styleId="Head31">
    <w:name w:val="Head 3.1"/>
    <w:basedOn w:val="Normal"/>
    <w:uiPriority w:val="99"/>
    <w:qFormat/>
    <w:pPr>
      <w:jc w:val="center"/>
    </w:pPr>
    <w:rPr>
      <w:b/>
      <w:sz w:val="28"/>
    </w:rPr>
  </w:style>
  <w:style w:type="paragraph" w:customStyle="1" w:styleId="Head81">
    <w:name w:val="Head 8.1"/>
    <w:basedOn w:val="Normal"/>
    <w:uiPriority w:val="99"/>
    <w:qFormat/>
    <w:pPr>
      <w:jc w:val="center"/>
    </w:pPr>
    <w:rPr>
      <w:b/>
      <w:sz w:val="28"/>
    </w:rPr>
  </w:style>
  <w:style w:type="paragraph" w:customStyle="1" w:styleId="Head41">
    <w:name w:val="Head 4.1"/>
    <w:basedOn w:val="Normal"/>
    <w:uiPriority w:val="99"/>
    <w:qFormat/>
    <w:pPr>
      <w:jc w:val="center"/>
    </w:pPr>
    <w:rPr>
      <w:b/>
      <w:sz w:val="28"/>
    </w:rPr>
  </w:style>
  <w:style w:type="paragraph" w:customStyle="1" w:styleId="Head42">
    <w:name w:val="Head 4.2"/>
    <w:basedOn w:val="Normal"/>
    <w:uiPriority w:val="99"/>
    <w:qFormat/>
    <w:pPr>
      <w:tabs>
        <w:tab w:val="left" w:pos="360"/>
      </w:tabs>
      <w:ind w:left="360" w:hanging="360"/>
      <w:jc w:val="left"/>
    </w:pPr>
    <w:rPr>
      <w:b/>
    </w:rPr>
  </w:style>
  <w:style w:type="paragraph" w:customStyle="1" w:styleId="i">
    <w:name w:val="(i)"/>
    <w:basedOn w:val="Normal"/>
    <w:uiPriority w:val="99"/>
    <w:qFormat/>
    <w:rPr>
      <w:rFonts w:ascii="Tms Rmn" w:hAnsi="Tms Rmn"/>
      <w:lang w:val="en-US"/>
    </w:rPr>
  </w:style>
  <w:style w:type="paragraph" w:customStyle="1" w:styleId="explanatoryclause">
    <w:name w:val="explanatory_clause"/>
    <w:basedOn w:val="Normal"/>
    <w:qFormat/>
    <w:pPr>
      <w:spacing w:after="240"/>
      <w:ind w:left="738" w:right="-14" w:hanging="738"/>
      <w:jc w:val="left"/>
    </w:pPr>
    <w:rPr>
      <w:rFonts w:ascii="Arial" w:hAnsi="Arial"/>
      <w:lang w:val="en-US"/>
    </w:rPr>
  </w:style>
  <w:style w:type="paragraph" w:customStyle="1" w:styleId="Outline">
    <w:name w:val="Outline"/>
    <w:basedOn w:val="Normal"/>
    <w:qFormat/>
    <w:pPr>
      <w:suppressAutoHyphens w:val="0"/>
      <w:spacing w:before="240"/>
      <w:jc w:val="left"/>
    </w:pPr>
    <w:rPr>
      <w:kern w:val="28"/>
    </w:rPr>
  </w:style>
  <w:style w:type="character" w:customStyle="1" w:styleId="TtuloCar">
    <w:name w:val="Título Car"/>
    <w:basedOn w:val="Fuentedeprrafopredeter"/>
    <w:link w:val="Ttulo"/>
    <w:uiPriority w:val="99"/>
    <w:qFormat/>
    <w:locked/>
    <w:rPr>
      <w:rFonts w:ascii="Cambria" w:hAnsi="Cambria" w:cs="Times New Roman"/>
      <w:b/>
      <w:bCs/>
      <w:kern w:val="28"/>
      <w:sz w:val="32"/>
      <w:szCs w:val="32"/>
    </w:rPr>
  </w:style>
  <w:style w:type="paragraph" w:customStyle="1" w:styleId="Subtitle2">
    <w:name w:val="Subtitle 2"/>
    <w:basedOn w:val="Piedepgina"/>
    <w:uiPriority w:val="99"/>
    <w:qFormat/>
    <w:pPr>
      <w:suppressAutoHyphens w:val="0"/>
      <w:spacing w:before="120"/>
      <w:jc w:val="center"/>
    </w:pPr>
    <w:rPr>
      <w:b/>
      <w:sz w:val="32"/>
    </w:rPr>
  </w:style>
  <w:style w:type="paragraph" w:customStyle="1" w:styleId="Outline1">
    <w:name w:val="Outline1"/>
    <w:basedOn w:val="Outline"/>
    <w:next w:val="Outline2"/>
    <w:uiPriority w:val="99"/>
    <w:qFormat/>
    <w:pPr>
      <w:keepNext/>
      <w:tabs>
        <w:tab w:val="left" w:pos="432"/>
      </w:tabs>
      <w:ind w:left="432" w:hanging="432"/>
    </w:pPr>
  </w:style>
  <w:style w:type="paragraph" w:customStyle="1" w:styleId="Outline2">
    <w:name w:val="Outline2"/>
    <w:basedOn w:val="Normal"/>
    <w:uiPriority w:val="99"/>
    <w:qFormat/>
    <w:pPr>
      <w:tabs>
        <w:tab w:val="left" w:pos="864"/>
      </w:tabs>
      <w:suppressAutoHyphens w:val="0"/>
      <w:spacing w:before="240"/>
      <w:ind w:left="864" w:hanging="504"/>
      <w:jc w:val="left"/>
    </w:pPr>
    <w:rPr>
      <w:kern w:val="28"/>
    </w:rPr>
  </w:style>
  <w:style w:type="paragraph" w:customStyle="1" w:styleId="Outline3">
    <w:name w:val="Outline3"/>
    <w:basedOn w:val="Normal"/>
    <w:uiPriority w:val="99"/>
    <w:qFormat/>
    <w:pPr>
      <w:tabs>
        <w:tab w:val="left" w:pos="1368"/>
      </w:tabs>
      <w:suppressAutoHyphens w:val="0"/>
      <w:spacing w:before="240"/>
      <w:ind w:left="1368" w:hanging="504"/>
      <w:jc w:val="left"/>
    </w:pPr>
    <w:rPr>
      <w:kern w:val="28"/>
    </w:rPr>
  </w:style>
  <w:style w:type="paragraph" w:customStyle="1" w:styleId="Outline4">
    <w:name w:val="Outline4"/>
    <w:basedOn w:val="Normal"/>
    <w:uiPriority w:val="99"/>
    <w:qFormat/>
    <w:pPr>
      <w:tabs>
        <w:tab w:val="left" w:pos="1872"/>
      </w:tabs>
      <w:suppressAutoHyphens w:val="0"/>
      <w:spacing w:before="240"/>
      <w:ind w:left="1872" w:hanging="504"/>
      <w:jc w:val="left"/>
    </w:pPr>
    <w:rPr>
      <w:kern w:val="28"/>
    </w:rPr>
  </w:style>
  <w:style w:type="paragraph" w:customStyle="1" w:styleId="outlinebullet">
    <w:name w:val="outlinebullet"/>
    <w:basedOn w:val="Normal"/>
    <w:uiPriority w:val="99"/>
    <w:qFormat/>
    <w:pPr>
      <w:tabs>
        <w:tab w:val="left" w:pos="1440"/>
      </w:tabs>
      <w:suppressAutoHyphens w:val="0"/>
      <w:spacing w:before="120"/>
      <w:ind w:left="1440" w:hanging="450"/>
      <w:jc w:val="left"/>
    </w:pPr>
  </w:style>
  <w:style w:type="paragraph" w:customStyle="1" w:styleId="BodyText21">
    <w:name w:val="Body Text 21"/>
    <w:basedOn w:val="Normal"/>
    <w:uiPriority w:val="99"/>
    <w:qFormat/>
    <w:pPr>
      <w:suppressAutoHyphens w:val="0"/>
      <w:spacing w:before="120" w:after="120"/>
      <w:jc w:val="center"/>
    </w:pPr>
    <w:rPr>
      <w:b/>
      <w:sz w:val="28"/>
    </w:rPr>
  </w:style>
  <w:style w:type="paragraph" w:customStyle="1" w:styleId="SectionVIIHeader2">
    <w:name w:val="Section VII Header2"/>
    <w:basedOn w:val="Ttulo1"/>
    <w:uiPriority w:val="99"/>
    <w:qFormat/>
    <w:pPr>
      <w:tabs>
        <w:tab w:val="left" w:pos="360"/>
      </w:tabs>
      <w:suppressAutoHyphens w:val="0"/>
      <w:spacing w:after="200"/>
      <w:ind w:left="360" w:hanging="360"/>
      <w:outlineLvl w:val="9"/>
    </w:pPr>
    <w:rPr>
      <w:kern w:val="28"/>
      <w:sz w:val="32"/>
    </w:rPr>
  </w:style>
  <w:style w:type="paragraph" w:customStyle="1" w:styleId="2AutoList1">
    <w:name w:val="2AutoList1"/>
    <w:basedOn w:val="Normal"/>
    <w:uiPriority w:val="99"/>
    <w:qFormat/>
    <w:pPr>
      <w:tabs>
        <w:tab w:val="left" w:pos="504"/>
      </w:tabs>
      <w:suppressAutoHyphens w:val="0"/>
      <w:ind w:left="504" w:hanging="504"/>
    </w:pPr>
  </w:style>
  <w:style w:type="paragraph" w:customStyle="1" w:styleId="Header3-Paragraph">
    <w:name w:val="Header 3 - Paragraph"/>
    <w:basedOn w:val="Normal"/>
    <w:uiPriority w:val="99"/>
    <w:qFormat/>
    <w:pPr>
      <w:tabs>
        <w:tab w:val="left" w:pos="504"/>
      </w:tabs>
      <w:suppressAutoHyphens w:val="0"/>
      <w:spacing w:after="200"/>
      <w:ind w:left="504" w:hanging="504"/>
    </w:pPr>
    <w:rPr>
      <w:lang w:val="en-US"/>
    </w:rPr>
  </w:style>
  <w:style w:type="paragraph" w:customStyle="1" w:styleId="P3Header1-Clauses">
    <w:name w:val="P3 Header1-Clauses"/>
    <w:basedOn w:val="Header1-Clauses"/>
    <w:qFormat/>
    <w:pPr>
      <w:tabs>
        <w:tab w:val="left" w:pos="864"/>
      </w:tabs>
      <w:ind w:left="864"/>
    </w:pPr>
  </w:style>
  <w:style w:type="paragraph" w:customStyle="1" w:styleId="Header1-Clauses">
    <w:name w:val="Header 1 - Clauses"/>
    <w:basedOn w:val="Normal"/>
    <w:uiPriority w:val="99"/>
    <w:qFormat/>
    <w:pPr>
      <w:tabs>
        <w:tab w:val="left" w:pos="432"/>
      </w:tabs>
      <w:suppressAutoHyphens w:val="0"/>
      <w:ind w:left="432" w:hanging="432"/>
      <w:jc w:val="left"/>
    </w:pPr>
    <w:rPr>
      <w:b/>
    </w:rPr>
  </w:style>
  <w:style w:type="paragraph" w:customStyle="1" w:styleId="SectionXHeader3">
    <w:name w:val="Section X Header 3"/>
    <w:basedOn w:val="Ttulo1"/>
    <w:uiPriority w:val="99"/>
    <w:qFormat/>
    <w:pPr>
      <w:suppressAutoHyphens w:val="0"/>
      <w:outlineLvl w:val="9"/>
    </w:pPr>
    <w:rPr>
      <w:sz w:val="40"/>
    </w:rPr>
  </w:style>
  <w:style w:type="character" w:customStyle="1" w:styleId="SubttuloCar">
    <w:name w:val="Subtítulo Car"/>
    <w:basedOn w:val="Fuentedeprrafopredeter"/>
    <w:link w:val="Subttulo"/>
    <w:uiPriority w:val="99"/>
    <w:qFormat/>
    <w:locked/>
    <w:rPr>
      <w:rFonts w:ascii="Cambria" w:hAnsi="Cambria" w:cs="Times New Roman"/>
      <w:sz w:val="24"/>
      <w:szCs w:val="24"/>
    </w:rPr>
  </w:style>
  <w:style w:type="paragraph" w:customStyle="1" w:styleId="Header2-SubClauses">
    <w:name w:val="Header 2 - SubClauses"/>
    <w:basedOn w:val="Normal"/>
    <w:uiPriority w:val="99"/>
    <w:qFormat/>
    <w:pPr>
      <w:tabs>
        <w:tab w:val="left" w:pos="619"/>
      </w:tabs>
      <w:suppressAutoHyphens w:val="0"/>
      <w:spacing w:after="200"/>
    </w:pPr>
  </w:style>
  <w:style w:type="character" w:customStyle="1" w:styleId="Sangra3detindependienteCar">
    <w:name w:val="Sangría 3 de t. independiente Car"/>
    <w:basedOn w:val="Fuentedeprrafopredeter"/>
    <w:link w:val="Sangra3detindependiente"/>
    <w:uiPriority w:val="99"/>
    <w:qFormat/>
    <w:locked/>
    <w:rPr>
      <w:rFonts w:cs="Times New Roman"/>
      <w:sz w:val="16"/>
      <w:szCs w:val="16"/>
    </w:rPr>
  </w:style>
  <w:style w:type="character" w:customStyle="1" w:styleId="Sangra2detindependienteCar">
    <w:name w:val="Sangría 2 de t. independiente Car"/>
    <w:basedOn w:val="Fuentedeprrafopredeter"/>
    <w:link w:val="Sangra2detindependiente"/>
    <w:uiPriority w:val="99"/>
    <w:qFormat/>
    <w:locked/>
    <w:rPr>
      <w:rFonts w:cs="Times New Roman"/>
      <w:sz w:val="24"/>
    </w:rPr>
  </w:style>
  <w:style w:type="character" w:customStyle="1" w:styleId="Textoindependiente2Car">
    <w:name w:val="Texto independiente 2 Car"/>
    <w:basedOn w:val="Fuentedeprrafopredeter"/>
    <w:link w:val="Textoindependiente2"/>
    <w:uiPriority w:val="99"/>
    <w:qFormat/>
    <w:locked/>
    <w:rPr>
      <w:rFonts w:cs="Times New Roman"/>
      <w:sz w:val="24"/>
    </w:rPr>
  </w:style>
  <w:style w:type="paragraph" w:customStyle="1" w:styleId="SectionVHeader">
    <w:name w:val="Section V. Header"/>
    <w:basedOn w:val="Normal"/>
    <w:uiPriority w:val="99"/>
    <w:qFormat/>
    <w:pPr>
      <w:suppressAutoHyphens w:val="0"/>
      <w:jc w:val="center"/>
    </w:pPr>
    <w:rPr>
      <w:b/>
      <w:sz w:val="36"/>
    </w:rPr>
  </w:style>
  <w:style w:type="paragraph" w:customStyle="1" w:styleId="BankNormal">
    <w:name w:val="BankNormal"/>
    <w:basedOn w:val="Normal"/>
    <w:uiPriority w:val="99"/>
    <w:qFormat/>
    <w:pPr>
      <w:suppressAutoHyphens w:val="0"/>
      <w:spacing w:after="240"/>
      <w:jc w:val="left"/>
    </w:pPr>
    <w:rPr>
      <w:lang w:val="en-US"/>
    </w:rPr>
  </w:style>
  <w:style w:type="character" w:customStyle="1" w:styleId="TextoindependienteCar">
    <w:name w:val="Texto independiente Car"/>
    <w:basedOn w:val="Fuentedeprrafopredeter"/>
    <w:link w:val="Textoindependiente"/>
    <w:uiPriority w:val="99"/>
    <w:qFormat/>
    <w:locked/>
    <w:rPr>
      <w:rFonts w:cs="Times New Roman"/>
      <w:sz w:val="24"/>
    </w:rPr>
  </w:style>
  <w:style w:type="paragraph" w:customStyle="1" w:styleId="TOCNumber1">
    <w:name w:val="TOC Number1"/>
    <w:basedOn w:val="Ttulo4"/>
    <w:uiPriority w:val="99"/>
    <w:qFormat/>
    <w:pPr>
      <w:numPr>
        <w:ilvl w:val="0"/>
        <w:numId w:val="0"/>
      </w:numPr>
      <w:tabs>
        <w:tab w:val="clear" w:pos="1512"/>
      </w:tabs>
      <w:spacing w:after="0"/>
      <w:jc w:val="left"/>
      <w:outlineLvl w:val="9"/>
    </w:pPr>
    <w:rPr>
      <w:b/>
      <w:lang w:val="fr-FR"/>
    </w:rPr>
  </w:style>
  <w:style w:type="character" w:customStyle="1" w:styleId="Textoindependiente3Car">
    <w:name w:val="Texto independiente 3 Car"/>
    <w:basedOn w:val="Fuentedeprrafopredeter"/>
    <w:link w:val="Textoindependiente3"/>
    <w:qFormat/>
    <w:locked/>
    <w:rPr>
      <w:rFonts w:cs="Times New Roman"/>
      <w:sz w:val="16"/>
      <w:szCs w:val="16"/>
    </w:rPr>
  </w:style>
  <w:style w:type="character" w:customStyle="1" w:styleId="MapadeldocumentoCar">
    <w:name w:val="Mapa del documento Car"/>
    <w:basedOn w:val="Fuentedeprrafopredeter"/>
    <w:link w:val="Mapadeldocumento"/>
    <w:uiPriority w:val="99"/>
    <w:qFormat/>
    <w:locked/>
    <w:rPr>
      <w:rFonts w:cs="Times New Roman"/>
      <w:sz w:val="2"/>
    </w:rPr>
  </w:style>
  <w:style w:type="paragraph" w:customStyle="1" w:styleId="explanatorynotes">
    <w:name w:val="explanatory_notes"/>
    <w:basedOn w:val="Normal"/>
    <w:qFormat/>
    <w:pPr>
      <w:spacing w:after="120" w:line="360" w:lineRule="exact"/>
    </w:pPr>
    <w:rPr>
      <w:rFonts w:ascii="Arial" w:hAnsi="Arial"/>
      <w:lang w:val="en-US"/>
    </w:rPr>
  </w:style>
  <w:style w:type="paragraph" w:customStyle="1" w:styleId="Sub-ClauseText">
    <w:name w:val="Sub-Clause Text"/>
    <w:basedOn w:val="Normal"/>
    <w:uiPriority w:val="99"/>
    <w:qFormat/>
    <w:pPr>
      <w:suppressAutoHyphens w:val="0"/>
      <w:spacing w:before="120" w:after="120"/>
    </w:pPr>
    <w:rPr>
      <w:spacing w:val="-4"/>
      <w:lang w:val="en-US"/>
    </w:rPr>
  </w:style>
  <w:style w:type="paragraph" w:customStyle="1" w:styleId="SectionVIHeader">
    <w:name w:val="Section VI. Header"/>
    <w:basedOn w:val="SectionVHeader"/>
    <w:uiPriority w:val="99"/>
    <w:qFormat/>
    <w:rPr>
      <w:lang w:val="en-US"/>
    </w:rPr>
  </w:style>
  <w:style w:type="character" w:customStyle="1" w:styleId="Table">
    <w:name w:val="Table"/>
    <w:basedOn w:val="Fuentedeprrafopredeter"/>
    <w:uiPriority w:val="99"/>
    <w:qFormat/>
    <w:rPr>
      <w:rFonts w:ascii="Arial" w:hAnsi="Arial" w:cs="Times New Roman"/>
      <w:sz w:val="20"/>
    </w:rPr>
  </w:style>
  <w:style w:type="paragraph" w:customStyle="1" w:styleId="Head2">
    <w:name w:val="Head 2"/>
    <w:basedOn w:val="Ttulo9"/>
    <w:uiPriority w:val="99"/>
    <w:qFormat/>
    <w:pPr>
      <w:keepNext/>
      <w:widowControl w:val="0"/>
      <w:numPr>
        <w:ilvl w:val="0"/>
        <w:numId w:val="0"/>
      </w:numPr>
      <w:tabs>
        <w:tab w:val="clear" w:pos="1584"/>
      </w:tabs>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Fuentedeprrafopredeter"/>
    <w:uiPriority w:val="99"/>
    <w:qFormat/>
    <w:rPr>
      <w:rFonts w:cs="Times New Roman"/>
      <w:sz w:val="20"/>
    </w:rPr>
  </w:style>
  <w:style w:type="paragraph" w:customStyle="1" w:styleId="sectionIIIheader">
    <w:name w:val="section III header"/>
    <w:basedOn w:val="Normal"/>
    <w:uiPriority w:val="99"/>
    <w:qFormat/>
    <w:pPr>
      <w:suppressAutoHyphens w:val="0"/>
      <w:spacing w:before="240"/>
      <w:jc w:val="left"/>
    </w:pPr>
    <w:rPr>
      <w:rFonts w:ascii="Arial Black" w:hAnsi="Arial Black"/>
      <w:lang w:val="en-US"/>
    </w:rPr>
  </w:style>
  <w:style w:type="paragraph" w:customStyle="1" w:styleId="TITRESECTION">
    <w:name w:val="TITRE SECTION"/>
    <w:next w:val="Normal"/>
    <w:uiPriority w:val="99"/>
    <w:qFormat/>
    <w:pPr>
      <w:spacing w:after="240"/>
      <w:jc w:val="center"/>
    </w:pPr>
    <w:rPr>
      <w:rFonts w:ascii="Times New Roman Bold" w:hAnsi="Times New Roman Bold"/>
      <w:b/>
      <w:sz w:val="48"/>
      <w:lang w:val="en-US" w:eastAsia="en-US"/>
    </w:rPr>
  </w:style>
  <w:style w:type="paragraph" w:customStyle="1" w:styleId="Part">
    <w:name w:val="Part"/>
    <w:basedOn w:val="Normal"/>
    <w:next w:val="Normal"/>
    <w:uiPriority w:val="99"/>
    <w:qFormat/>
    <w:pPr>
      <w:spacing w:before="1200"/>
      <w:jc w:val="center"/>
    </w:pPr>
    <w:rPr>
      <w:b/>
      <w:sz w:val="56"/>
    </w:rPr>
  </w:style>
  <w:style w:type="paragraph" w:customStyle="1" w:styleId="StyleHeader1-ClausesLeft0Firstline0">
    <w:name w:val="Style Header 1 - Clauses + Left:  0&quot; First line:  0&quot;"/>
    <w:basedOn w:val="Header1-Clauses"/>
    <w:uiPriority w:val="99"/>
    <w:qFormat/>
    <w:rPr>
      <w:bCs/>
    </w:rPr>
  </w:style>
  <w:style w:type="paragraph" w:customStyle="1" w:styleId="SectionIVHeader">
    <w:name w:val="Section IV Header"/>
    <w:basedOn w:val="SectionVHeader"/>
    <w:uiPriority w:val="99"/>
    <w:qFormat/>
    <w:rPr>
      <w:lang w:val="fr-FR"/>
    </w:rPr>
  </w:style>
  <w:style w:type="paragraph" w:customStyle="1" w:styleId="SectionIVHeader-2">
    <w:name w:val="Section IV Header - 2"/>
    <w:basedOn w:val="Head81"/>
    <w:uiPriority w:val="99"/>
    <w:qFormat/>
  </w:style>
  <w:style w:type="paragraph" w:customStyle="1" w:styleId="StyleSectionIVHeader-2Centered">
    <w:name w:val="Style Section IV Header - 2 + Centered"/>
    <w:basedOn w:val="SectionIVHeader-2"/>
    <w:uiPriority w:val="99"/>
    <w:qFormat/>
    <w:rPr>
      <w:bCs/>
    </w:rPr>
  </w:style>
  <w:style w:type="paragraph" w:customStyle="1" w:styleId="SectionIXHeading">
    <w:name w:val="Section IX Heading"/>
    <w:basedOn w:val="Head81"/>
    <w:uiPriority w:val="99"/>
    <w:qFormat/>
    <w:pPr>
      <w:spacing w:before="240" w:after="240"/>
    </w:pPr>
    <w:rPr>
      <w:sz w:val="32"/>
    </w:rPr>
  </w:style>
  <w:style w:type="paragraph" w:customStyle="1" w:styleId="Section1Header1">
    <w:name w:val="Section 1 Header 1"/>
    <w:basedOn w:val="BodyText21"/>
    <w:uiPriority w:val="99"/>
    <w:qFormat/>
    <w:rPr>
      <w:lang w:val="fr-FR"/>
    </w:rPr>
  </w:style>
  <w:style w:type="character" w:customStyle="1" w:styleId="SangradetextonormalCar">
    <w:name w:val="Sangría de texto normal Car"/>
    <w:basedOn w:val="Fuentedeprrafopredeter"/>
    <w:link w:val="Sangradetextonormal"/>
    <w:uiPriority w:val="99"/>
    <w:qFormat/>
    <w:locked/>
    <w:rPr>
      <w:rFonts w:cs="Times New Roman"/>
      <w:sz w:val="24"/>
    </w:rPr>
  </w:style>
  <w:style w:type="paragraph" w:customStyle="1" w:styleId="UG-Heading1">
    <w:name w:val="UG - Heading 1"/>
    <w:next w:val="Normal"/>
    <w:link w:val="UG-Heading1Zchn"/>
    <w:uiPriority w:val="99"/>
    <w:qFormat/>
    <w:pPr>
      <w:tabs>
        <w:tab w:val="left" w:pos="0"/>
      </w:tabs>
      <w:spacing w:after="200"/>
    </w:pPr>
    <w:rPr>
      <w:b/>
      <w:kern w:val="28"/>
      <w:sz w:val="24"/>
      <w:lang w:val="fr-FR" w:eastAsia="en-US"/>
    </w:rPr>
  </w:style>
  <w:style w:type="paragraph" w:customStyle="1" w:styleId="UG-Heading2">
    <w:name w:val="UG - Heading 2"/>
    <w:next w:val="Normal"/>
    <w:uiPriority w:val="99"/>
    <w:qFormat/>
    <w:pPr>
      <w:tabs>
        <w:tab w:val="left" w:pos="619"/>
      </w:tabs>
      <w:spacing w:after="200"/>
      <w:jc w:val="center"/>
    </w:pPr>
    <w:rPr>
      <w:rFonts w:ascii="Times New Roman Bold" w:hAnsi="Times New Roman Bold"/>
      <w:b/>
      <w:sz w:val="28"/>
      <w:szCs w:val="28"/>
      <w:lang w:val="fr-FR" w:eastAsia="en-US"/>
    </w:rPr>
  </w:style>
  <w:style w:type="paragraph" w:customStyle="1" w:styleId="UG-Header">
    <w:name w:val="UG - Header"/>
    <w:basedOn w:val="Normal"/>
    <w:uiPriority w:val="99"/>
    <w:qFormat/>
    <w:pPr>
      <w:jc w:val="center"/>
    </w:pPr>
    <w:rPr>
      <w:b/>
      <w:sz w:val="72"/>
    </w:rPr>
  </w:style>
  <w:style w:type="character" w:customStyle="1" w:styleId="TextocomentarioCar">
    <w:name w:val="Texto comentario Car"/>
    <w:basedOn w:val="Fuentedeprrafopredeter"/>
    <w:link w:val="Textocomentario"/>
    <w:uiPriority w:val="99"/>
    <w:qFormat/>
    <w:locked/>
    <w:rPr>
      <w:rFonts w:cs="Times New Roman"/>
      <w:lang w:val="fr-FR" w:eastAsia="fr-FR"/>
    </w:rPr>
  </w:style>
  <w:style w:type="character" w:customStyle="1" w:styleId="AsuntodelcomentarioCar">
    <w:name w:val="Asunto del comentario Car"/>
    <w:basedOn w:val="TextocomentarioCar"/>
    <w:link w:val="Asuntodelcomentario"/>
    <w:uiPriority w:val="99"/>
    <w:qFormat/>
    <w:locked/>
    <w:rPr>
      <w:rFonts w:cs="Times New Roman"/>
      <w:b/>
      <w:bCs/>
      <w:lang w:val="fr-FR" w:eastAsia="fr-FR"/>
    </w:rPr>
  </w:style>
  <w:style w:type="paragraph" w:customStyle="1" w:styleId="Technical4">
    <w:name w:val="Technical 4"/>
    <w:uiPriority w:val="99"/>
    <w:qFormat/>
    <w:pPr>
      <w:tabs>
        <w:tab w:val="left" w:pos="-720"/>
      </w:tabs>
      <w:suppressAutoHyphens/>
    </w:pPr>
    <w:rPr>
      <w:rFonts w:ascii="Times" w:hAnsi="Times"/>
      <w:b/>
      <w:sz w:val="24"/>
      <w:lang w:val="en-US" w:eastAsia="en-US"/>
    </w:rPr>
  </w:style>
  <w:style w:type="character" w:customStyle="1" w:styleId="HTMLconformatoprevioCar">
    <w:name w:val="HTML con formato previo Car"/>
    <w:basedOn w:val="Fuentedeprrafopredeter"/>
    <w:link w:val="HTMLconformatoprevio"/>
    <w:uiPriority w:val="99"/>
    <w:qFormat/>
    <w:locked/>
    <w:rPr>
      <w:rFonts w:ascii="Courier New" w:hAnsi="Courier New" w:cs="Courier New"/>
    </w:rPr>
  </w:style>
  <w:style w:type="paragraph" w:customStyle="1" w:styleId="ClauseSubPara">
    <w:name w:val="ClauseSub_Para"/>
    <w:uiPriority w:val="99"/>
    <w:qFormat/>
    <w:pPr>
      <w:spacing w:before="60" w:after="60"/>
      <w:ind w:left="2268"/>
    </w:pPr>
    <w:rPr>
      <w:sz w:val="22"/>
      <w:szCs w:val="22"/>
      <w:lang w:val="en-GB" w:eastAsia="en-US"/>
    </w:rPr>
  </w:style>
  <w:style w:type="paragraph" w:customStyle="1" w:styleId="SectionVHeading2">
    <w:name w:val="Section V. Heading 2"/>
    <w:basedOn w:val="SectionVHeader"/>
    <w:qFormat/>
    <w:pPr>
      <w:overflowPunct/>
      <w:autoSpaceDE/>
      <w:autoSpaceDN/>
      <w:adjustRightInd/>
      <w:spacing w:before="120" w:after="200"/>
      <w:textAlignment w:val="auto"/>
    </w:pPr>
    <w:rPr>
      <w:sz w:val="28"/>
    </w:rPr>
  </w:style>
  <w:style w:type="paragraph" w:customStyle="1" w:styleId="UGHeader1">
    <w:name w:val="UG Header 1"/>
    <w:basedOn w:val="Ttulo1"/>
    <w:next w:val="Normal"/>
    <w:uiPriority w:val="99"/>
    <w:qFormat/>
    <w:pPr>
      <w:overflowPunct/>
      <w:autoSpaceDE/>
      <w:autoSpaceDN/>
      <w:adjustRightInd/>
      <w:spacing w:before="240" w:after="240"/>
      <w:textAlignment w:val="auto"/>
    </w:pPr>
    <w:rPr>
      <w:rFonts w:ascii="Times New Roman Bold" w:hAnsi="Times New Roman Bold"/>
      <w:lang w:val="en-US"/>
    </w:rPr>
  </w:style>
  <w:style w:type="paragraph" w:customStyle="1" w:styleId="Rvision1">
    <w:name w:val="Révision1"/>
    <w:hidden/>
    <w:uiPriority w:val="99"/>
    <w:semiHidden/>
    <w:qFormat/>
    <w:rPr>
      <w:sz w:val="24"/>
      <w:lang w:val="fr-FR" w:eastAsia="en-US"/>
    </w:rPr>
  </w:style>
  <w:style w:type="paragraph" w:customStyle="1" w:styleId="En-ttedetabledesmatires1">
    <w:name w:val="En-tête de table des matières1"/>
    <w:basedOn w:val="Ttulo1"/>
    <w:next w:val="Normal"/>
    <w:uiPriority w:val="99"/>
    <w:semiHidden/>
    <w:qFormat/>
    <w:pPr>
      <w:keepNext/>
      <w:keepLines/>
      <w:suppressAutoHyphens w:val="0"/>
      <w:overflowPunct/>
      <w:autoSpaceDE/>
      <w:autoSpaceDN/>
      <w:adjustRightInd/>
      <w:spacing w:before="480" w:line="276" w:lineRule="auto"/>
      <w:jc w:val="left"/>
      <w:textAlignment w:val="auto"/>
      <w:outlineLvl w:val="9"/>
    </w:pPr>
    <w:rPr>
      <w:rFonts w:ascii="Cambria" w:hAnsi="Cambria"/>
      <w:bCs/>
      <w:color w:val="365F91"/>
      <w:sz w:val="28"/>
      <w:szCs w:val="28"/>
      <w:lang w:val="en-US"/>
    </w:rPr>
  </w:style>
  <w:style w:type="paragraph" w:styleId="Prrafodelista">
    <w:name w:val="List Paragraph"/>
    <w:basedOn w:val="Normal"/>
    <w:link w:val="PrrafodelistaCar"/>
    <w:uiPriority w:val="34"/>
    <w:qFormat/>
    <w:pPr>
      <w:ind w:left="720"/>
      <w:contextualSpacing/>
    </w:pPr>
  </w:style>
  <w:style w:type="paragraph" w:customStyle="1" w:styleId="berarbeitung1">
    <w:name w:val="Überarbeitung1"/>
    <w:hidden/>
    <w:uiPriority w:val="99"/>
    <w:qFormat/>
    <w:rPr>
      <w:sz w:val="24"/>
      <w:lang w:val="fr-FR" w:eastAsia="en-US"/>
    </w:rPr>
  </w:style>
  <w:style w:type="character" w:customStyle="1" w:styleId="TextonotaalfinalCar">
    <w:name w:val="Texto nota al final Car"/>
    <w:basedOn w:val="Fuentedeprrafopredeter"/>
    <w:link w:val="Textonotaalfinal"/>
    <w:uiPriority w:val="99"/>
    <w:qFormat/>
    <w:locked/>
    <w:rPr>
      <w:rFonts w:cs="Times New Roman"/>
    </w:rPr>
  </w:style>
  <w:style w:type="paragraph" w:customStyle="1" w:styleId="UG-Title">
    <w:name w:val="UG-Title"/>
    <w:basedOn w:val="Subttulo"/>
    <w:uiPriority w:val="99"/>
    <w:qFormat/>
  </w:style>
  <w:style w:type="paragraph" w:customStyle="1" w:styleId="UG-SectionIVHeader">
    <w:name w:val="UG-Section IV Header"/>
    <w:basedOn w:val="SectionIVHeader"/>
    <w:uiPriority w:val="99"/>
    <w:qFormat/>
  </w:style>
  <w:style w:type="paragraph" w:customStyle="1" w:styleId="UG-SectionIVHeader-2">
    <w:name w:val="UG-Section IV Header - 2"/>
    <w:basedOn w:val="SectionIVHeader-2"/>
    <w:uiPriority w:val="99"/>
    <w:qFormat/>
  </w:style>
  <w:style w:type="paragraph" w:customStyle="1" w:styleId="Sectiontext">
    <w:name w:val="Sectiontext"/>
    <w:basedOn w:val="Normal"/>
    <w:uiPriority w:val="99"/>
    <w:qFormat/>
    <w:pPr>
      <w:suppressAutoHyphens w:val="0"/>
      <w:overflowPunct/>
      <w:autoSpaceDE/>
      <w:autoSpaceDN/>
      <w:adjustRightInd/>
      <w:spacing w:before="120" w:after="120"/>
      <w:ind w:left="720"/>
      <w:textAlignment w:val="auto"/>
    </w:pPr>
    <w:rPr>
      <w:rFonts w:ascii="Century Gothic" w:hAnsi="Century Gothic"/>
      <w:sz w:val="20"/>
    </w:rPr>
  </w:style>
  <w:style w:type="paragraph" w:customStyle="1" w:styleId="Sectiontextpuces">
    <w:name w:val="Sectiontextpuces"/>
    <w:basedOn w:val="Sectiontext"/>
    <w:qFormat/>
    <w:pPr>
      <w:numPr>
        <w:numId w:val="3"/>
      </w:numPr>
      <w:autoSpaceDE w:val="0"/>
      <w:autoSpaceDN w:val="0"/>
      <w:adjustRightInd w:val="0"/>
      <w:spacing w:after="0"/>
    </w:pPr>
    <w:rPr>
      <w:lang w:eastAsia="en-GB"/>
    </w:rPr>
  </w:style>
  <w:style w:type="character" w:customStyle="1" w:styleId="CarCar">
    <w:name w:val="Car Car"/>
    <w:basedOn w:val="Fuentedeprrafopredeter"/>
    <w:uiPriority w:val="99"/>
    <w:semiHidden/>
    <w:qFormat/>
    <w:locked/>
    <w:rPr>
      <w:rFonts w:cs="Times New Roman"/>
      <w:lang w:val="fr-FR" w:eastAsia="en-GB" w:bidi="ar-SA"/>
    </w:rPr>
  </w:style>
  <w:style w:type="paragraph" w:styleId="Sinespaciado">
    <w:name w:val="No Spacing"/>
    <w:uiPriority w:val="1"/>
    <w:qFormat/>
    <w:pPr>
      <w:suppressAutoHyphens/>
      <w:overflowPunct w:val="0"/>
      <w:autoSpaceDE w:val="0"/>
      <w:autoSpaceDN w:val="0"/>
      <w:adjustRightInd w:val="0"/>
      <w:jc w:val="both"/>
      <w:textAlignment w:val="baseline"/>
    </w:pPr>
    <w:rPr>
      <w:sz w:val="24"/>
      <w:lang w:val="fr-FR" w:eastAsia="en-US"/>
    </w:rPr>
  </w:style>
  <w:style w:type="paragraph" w:customStyle="1" w:styleId="Inhaltsverzeichnisberschrift1">
    <w:name w:val="Inhaltsverzeichnisüberschrift1"/>
    <w:basedOn w:val="Ttulo1"/>
    <w:next w:val="Normal"/>
    <w:uiPriority w:val="39"/>
    <w:unhideWhenUsed/>
    <w:qFormat/>
    <w:pPr>
      <w:keepNext/>
      <w:keepLines/>
      <w:suppressAutoHyphens w:val="0"/>
      <w:overflowPunct/>
      <w:autoSpaceDE/>
      <w:autoSpaceDN/>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rPr>
  </w:style>
  <w:style w:type="paragraph" w:customStyle="1" w:styleId="Titre11">
    <w:name w:val="Titre 11"/>
    <w:basedOn w:val="Normal"/>
    <w:qFormat/>
  </w:style>
  <w:style w:type="paragraph" w:customStyle="1" w:styleId="titulo">
    <w:name w:val="titulo"/>
    <w:basedOn w:val="Ttulo5"/>
    <w:qFormat/>
    <w:pPr>
      <w:overflowPunct/>
      <w:autoSpaceDE/>
      <w:autoSpaceDN/>
      <w:adjustRightInd/>
      <w:spacing w:before="0" w:after="240"/>
      <w:textAlignment w:val="auto"/>
    </w:pPr>
    <w:rPr>
      <w:rFonts w:ascii="Times New Roman Bold" w:hAnsi="Times New Roman Bold"/>
      <w:sz w:val="24"/>
      <w:lang w:val="en-US"/>
    </w:rPr>
  </w:style>
  <w:style w:type="paragraph" w:customStyle="1" w:styleId="Style11">
    <w:name w:val="Style 11"/>
    <w:basedOn w:val="Normal"/>
    <w:qFormat/>
    <w:pPr>
      <w:widowControl w:val="0"/>
      <w:suppressAutoHyphens w:val="0"/>
      <w:overflowPunct/>
      <w:adjustRightInd/>
      <w:spacing w:line="384" w:lineRule="atLeast"/>
      <w:jc w:val="left"/>
      <w:textAlignment w:val="auto"/>
    </w:pPr>
    <w:rPr>
      <w:szCs w:val="24"/>
      <w:lang w:val="en-US"/>
    </w:rPr>
  </w:style>
  <w:style w:type="paragraph" w:customStyle="1" w:styleId="Sec3header">
    <w:name w:val="Sec3 header"/>
    <w:basedOn w:val="Style11"/>
    <w:qFormat/>
    <w:pPr>
      <w:tabs>
        <w:tab w:val="left" w:leader="dot" w:pos="8424"/>
      </w:tabs>
      <w:spacing w:before="80" w:line="240" w:lineRule="auto"/>
    </w:pPr>
    <w:rPr>
      <w:rFonts w:ascii="Arial" w:hAnsi="Arial" w:cs="Arial"/>
      <w:b/>
      <w:szCs w:val="20"/>
    </w:rPr>
  </w:style>
  <w:style w:type="paragraph" w:customStyle="1" w:styleId="Document1">
    <w:name w:val="Document 1"/>
    <w:qFormat/>
    <w:pPr>
      <w:keepNext/>
      <w:keepLines/>
      <w:tabs>
        <w:tab w:val="left" w:pos="-720"/>
      </w:tabs>
      <w:suppressAutoHyphens/>
    </w:pPr>
    <w:rPr>
      <w:rFonts w:ascii="Times" w:hAnsi="Times"/>
      <w:sz w:val="24"/>
      <w:lang w:val="en-US" w:eastAsia="en-US"/>
    </w:rPr>
  </w:style>
  <w:style w:type="paragraph" w:customStyle="1" w:styleId="Paragraphedeliste2">
    <w:name w:val="Paragraphe de liste2"/>
    <w:basedOn w:val="Normal"/>
    <w:qFormat/>
    <w:pPr>
      <w:suppressAutoHyphens w:val="0"/>
      <w:overflowPunct/>
      <w:autoSpaceDE/>
      <w:autoSpaceDN/>
      <w:adjustRightInd/>
      <w:ind w:left="720"/>
      <w:contextualSpacing/>
      <w:textAlignment w:val="auto"/>
    </w:pPr>
    <w:rPr>
      <w:lang w:val="en-US"/>
    </w:rPr>
  </w:style>
  <w:style w:type="paragraph" w:customStyle="1" w:styleId="FIDICClauseSubSubPara">
    <w:name w:val="FIDIC_ClauseSubSubPara"/>
    <w:basedOn w:val="Normal"/>
    <w:qFormat/>
    <w:pPr>
      <w:suppressAutoHyphens w:val="0"/>
      <w:overflowPunct/>
      <w:autoSpaceDE/>
      <w:autoSpaceDN/>
      <w:adjustRightInd/>
      <w:spacing w:before="100" w:after="100" w:line="220" w:lineRule="exact"/>
      <w:jc w:val="left"/>
      <w:textAlignment w:val="auto"/>
    </w:pPr>
    <w:rPr>
      <w:rFonts w:ascii="Arial" w:hAnsi="Arial" w:cs="Arial"/>
      <w:color w:val="0000CC"/>
      <w:spacing w:val="-5"/>
      <w:sz w:val="20"/>
      <w:lang w:val="en-US"/>
    </w:rPr>
  </w:style>
  <w:style w:type="paragraph" w:customStyle="1" w:styleId="Headfid1">
    <w:name w:val="Head fid1"/>
    <w:basedOn w:val="Head2"/>
    <w:qFormat/>
    <w:pPr>
      <w:keepNext w:val="0"/>
      <w:widowControl/>
      <w:suppressAutoHyphens w:val="0"/>
      <w:overflowPunct/>
      <w:autoSpaceDE/>
      <w:autoSpaceDN/>
      <w:adjustRightInd/>
      <w:spacing w:before="120" w:after="120"/>
      <w:jc w:val="center"/>
      <w:textAlignment w:val="auto"/>
    </w:pPr>
    <w:rPr>
      <w:rFonts w:ascii="Times New Roman" w:hAnsi="Times New Roman"/>
      <w:b/>
      <w:bCs/>
      <w:spacing w:val="-2"/>
      <w:sz w:val="28"/>
      <w:lang w:val="es-CO"/>
    </w:rPr>
  </w:style>
  <w:style w:type="paragraph" w:customStyle="1" w:styleId="Technical5">
    <w:name w:val="Technical 5"/>
    <w:qFormat/>
    <w:pPr>
      <w:tabs>
        <w:tab w:val="left" w:pos="-720"/>
      </w:tabs>
      <w:suppressAutoHyphens/>
      <w:ind w:firstLine="720"/>
    </w:pPr>
    <w:rPr>
      <w:rFonts w:ascii="Times" w:hAnsi="Times"/>
      <w:b/>
      <w:sz w:val="24"/>
      <w:lang w:val="en-US" w:eastAsia="en-US"/>
    </w:rPr>
  </w:style>
  <w:style w:type="paragraph" w:customStyle="1" w:styleId="Technical6">
    <w:name w:val="Technical 6"/>
    <w:qFormat/>
    <w:pPr>
      <w:tabs>
        <w:tab w:val="left" w:pos="-720"/>
      </w:tabs>
      <w:suppressAutoHyphens/>
      <w:ind w:firstLine="720"/>
    </w:pPr>
    <w:rPr>
      <w:rFonts w:ascii="Times" w:hAnsi="Times"/>
      <w:b/>
      <w:sz w:val="24"/>
      <w:lang w:val="en-US" w:eastAsia="en-US"/>
    </w:rPr>
  </w:style>
  <w:style w:type="paragraph" w:customStyle="1" w:styleId="Technical7">
    <w:name w:val="Technical 7"/>
    <w:qFormat/>
    <w:pPr>
      <w:tabs>
        <w:tab w:val="left" w:pos="-720"/>
      </w:tabs>
      <w:suppressAutoHyphens/>
      <w:ind w:firstLine="720"/>
    </w:pPr>
    <w:rPr>
      <w:rFonts w:ascii="Times" w:hAnsi="Times"/>
      <w:b/>
      <w:sz w:val="24"/>
      <w:lang w:val="en-US" w:eastAsia="en-US"/>
    </w:rPr>
  </w:style>
  <w:style w:type="paragraph" w:customStyle="1" w:styleId="Technical8">
    <w:name w:val="Technical 8"/>
    <w:qFormat/>
    <w:pPr>
      <w:tabs>
        <w:tab w:val="left" w:pos="-720"/>
      </w:tabs>
      <w:suppressAutoHyphens/>
      <w:ind w:firstLine="720"/>
    </w:pPr>
    <w:rPr>
      <w:rFonts w:ascii="Times" w:hAnsi="Times"/>
      <w:b/>
      <w:sz w:val="24"/>
      <w:lang w:val="en-US" w:eastAsia="en-US"/>
    </w:rPr>
  </w:style>
  <w:style w:type="paragraph" w:customStyle="1" w:styleId="Pleading">
    <w:name w:val="Pleading"/>
    <w:qFormat/>
    <w:pPr>
      <w:tabs>
        <w:tab w:val="left" w:pos="-720"/>
      </w:tabs>
      <w:suppressAutoHyphens/>
      <w:spacing w:line="240" w:lineRule="exact"/>
    </w:pPr>
    <w:rPr>
      <w:rFonts w:ascii="Times" w:hAnsi="Times"/>
      <w:sz w:val="24"/>
      <w:lang w:val="en-US" w:eastAsia="en-US"/>
    </w:rPr>
  </w:style>
  <w:style w:type="paragraph" w:customStyle="1" w:styleId="RightPar1">
    <w:name w:val="Right Par 1"/>
    <w:qFormat/>
    <w:pPr>
      <w:tabs>
        <w:tab w:val="left" w:pos="-720"/>
        <w:tab w:val="left" w:pos="0"/>
        <w:tab w:val="decimal" w:pos="720"/>
      </w:tabs>
      <w:suppressAutoHyphens/>
      <w:ind w:firstLine="720"/>
    </w:pPr>
    <w:rPr>
      <w:rFonts w:ascii="Times" w:hAnsi="Times"/>
      <w:sz w:val="24"/>
      <w:lang w:val="en-US" w:eastAsia="en-US"/>
    </w:rPr>
  </w:style>
  <w:style w:type="paragraph" w:customStyle="1" w:styleId="RightPar2">
    <w:name w:val="Right Par 2"/>
    <w:qFormat/>
    <w:pPr>
      <w:tabs>
        <w:tab w:val="left" w:pos="-720"/>
        <w:tab w:val="left" w:pos="0"/>
        <w:tab w:val="left" w:pos="720"/>
        <w:tab w:val="decimal" w:pos="1440"/>
      </w:tabs>
      <w:suppressAutoHyphens/>
      <w:ind w:firstLine="1440"/>
    </w:pPr>
    <w:rPr>
      <w:rFonts w:ascii="Times" w:hAnsi="Times"/>
      <w:sz w:val="24"/>
      <w:lang w:val="en-US" w:eastAsia="en-US"/>
    </w:rPr>
  </w:style>
  <w:style w:type="paragraph" w:customStyle="1" w:styleId="RightPar3">
    <w:name w:val="Right Par 3"/>
    <w:qFormat/>
    <w:pPr>
      <w:tabs>
        <w:tab w:val="left" w:pos="-720"/>
        <w:tab w:val="left" w:pos="0"/>
        <w:tab w:val="left" w:pos="720"/>
        <w:tab w:val="left" w:pos="1440"/>
        <w:tab w:val="decimal" w:pos="2160"/>
      </w:tabs>
      <w:suppressAutoHyphens/>
      <w:ind w:firstLine="2160"/>
    </w:pPr>
    <w:rPr>
      <w:rFonts w:ascii="Times" w:hAnsi="Times"/>
      <w:sz w:val="24"/>
      <w:lang w:val="en-US" w:eastAsia="en-US"/>
    </w:rPr>
  </w:style>
  <w:style w:type="paragraph" w:customStyle="1" w:styleId="RightPar4">
    <w:name w:val="Right Par 4"/>
    <w:qFormat/>
    <w:pPr>
      <w:tabs>
        <w:tab w:val="left" w:pos="-720"/>
        <w:tab w:val="left" w:pos="0"/>
        <w:tab w:val="left" w:pos="720"/>
        <w:tab w:val="left" w:pos="1440"/>
        <w:tab w:val="left" w:pos="2160"/>
        <w:tab w:val="decimal" w:pos="2880"/>
      </w:tabs>
      <w:suppressAutoHyphens/>
      <w:ind w:firstLine="2880"/>
    </w:pPr>
    <w:rPr>
      <w:rFonts w:ascii="Times" w:hAnsi="Times"/>
      <w:sz w:val="24"/>
      <w:lang w:val="en-US" w:eastAsia="en-US"/>
    </w:rPr>
  </w:style>
  <w:style w:type="paragraph" w:customStyle="1" w:styleId="RightPar5">
    <w:name w:val="Right Par 5"/>
    <w:qFormat/>
    <w:pPr>
      <w:tabs>
        <w:tab w:val="left" w:pos="-720"/>
        <w:tab w:val="left" w:pos="0"/>
        <w:tab w:val="left" w:pos="720"/>
        <w:tab w:val="left" w:pos="1440"/>
        <w:tab w:val="left" w:pos="2160"/>
        <w:tab w:val="left" w:pos="2880"/>
        <w:tab w:val="decimal" w:pos="3600"/>
      </w:tabs>
      <w:suppressAutoHyphens/>
      <w:ind w:firstLine="3600"/>
    </w:pPr>
    <w:rPr>
      <w:rFonts w:ascii="Times" w:hAnsi="Times"/>
      <w:sz w:val="24"/>
      <w:lang w:val="en-US" w:eastAsia="en-US"/>
    </w:rPr>
  </w:style>
  <w:style w:type="paragraph" w:customStyle="1" w:styleId="RightPar6">
    <w:name w:val="Right Par 6"/>
    <w:qFormat/>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lang w:val="en-US" w:eastAsia="en-US"/>
    </w:rPr>
  </w:style>
  <w:style w:type="paragraph" w:customStyle="1" w:styleId="RightPar7">
    <w:name w:val="Right Par 7"/>
    <w:qFormat/>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lang w:val="en-US" w:eastAsia="en-US"/>
    </w:rPr>
  </w:style>
  <w:style w:type="paragraph" w:customStyle="1" w:styleId="RightPar8">
    <w:name w:val="Right Par 8"/>
    <w:qFormat/>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lang w:val="en-US" w:eastAsia="en-US"/>
    </w:rPr>
  </w:style>
  <w:style w:type="paragraph" w:customStyle="1" w:styleId="Headingrb2">
    <w:name w:val="Heading rb2"/>
    <w:basedOn w:val="Normal"/>
    <w:qFormat/>
    <w:pPr>
      <w:tabs>
        <w:tab w:val="left" w:pos="-851"/>
        <w:tab w:val="right" w:pos="-567"/>
        <w:tab w:val="right" w:pos="2127"/>
        <w:tab w:val="right" w:pos="2694"/>
        <w:tab w:val="left" w:pos="2977"/>
        <w:tab w:val="right" w:pos="10348"/>
      </w:tabs>
      <w:suppressAutoHyphens w:val="0"/>
      <w:overflowPunct/>
      <w:autoSpaceDE/>
      <w:autoSpaceDN/>
      <w:adjustRightInd/>
      <w:spacing w:line="400" w:lineRule="exact"/>
      <w:ind w:right="-28"/>
      <w:jc w:val="left"/>
      <w:textAlignment w:val="auto"/>
    </w:pPr>
    <w:rPr>
      <w:rFonts w:ascii="Arial" w:hAnsi="Arial"/>
      <w:b/>
      <w:spacing w:val="6"/>
      <w:sz w:val="26"/>
      <w:lang w:val="es-CO"/>
    </w:rPr>
  </w:style>
  <w:style w:type="paragraph" w:customStyle="1" w:styleId="Head22b">
    <w:name w:val="Head 2.2b"/>
    <w:basedOn w:val="Normal"/>
    <w:qFormat/>
    <w:pPr>
      <w:overflowPunct/>
      <w:autoSpaceDE/>
      <w:autoSpaceDN/>
      <w:adjustRightInd/>
      <w:spacing w:after="240"/>
      <w:ind w:left="360" w:hanging="360"/>
      <w:jc w:val="left"/>
      <w:textAlignment w:val="auto"/>
    </w:pPr>
    <w:rPr>
      <w:rFonts w:ascii="Tms Rmn" w:hAnsi="Tms Rmn"/>
      <w:b/>
      <w:lang w:val="es-CO"/>
    </w:rPr>
  </w:style>
  <w:style w:type="paragraph" w:customStyle="1" w:styleId="Head51">
    <w:name w:val="Head 5.1"/>
    <w:basedOn w:val="Head21"/>
    <w:qFormat/>
    <w:pPr>
      <w:keepNext/>
      <w:pBdr>
        <w:bottom w:val="single" w:sz="24" w:space="3" w:color="auto"/>
      </w:pBdr>
      <w:overflowPunct/>
      <w:autoSpaceDE/>
      <w:autoSpaceDN/>
      <w:adjustRightInd/>
      <w:spacing w:before="480"/>
      <w:textAlignment w:val="auto"/>
    </w:pPr>
    <w:rPr>
      <w:rFonts w:ascii="Times New Roman Bold" w:hAnsi="Times New Roman Bold"/>
      <w:smallCaps/>
      <w:sz w:val="32"/>
      <w:lang w:val="es-CO"/>
    </w:rPr>
  </w:style>
  <w:style w:type="paragraph" w:customStyle="1" w:styleId="Head52">
    <w:name w:val="Head 5.2"/>
    <w:basedOn w:val="Normal"/>
    <w:qFormat/>
    <w:pPr>
      <w:keepNext/>
      <w:overflowPunct/>
      <w:autoSpaceDE/>
      <w:autoSpaceDN/>
      <w:adjustRightInd/>
      <w:spacing w:before="480" w:after="240"/>
      <w:ind w:left="547" w:hanging="547"/>
      <w:jc w:val="center"/>
      <w:textAlignment w:val="auto"/>
    </w:pPr>
    <w:rPr>
      <w:b/>
      <w:lang w:val="es-CO"/>
    </w:rPr>
  </w:style>
  <w:style w:type="paragraph" w:customStyle="1" w:styleId="Head61">
    <w:name w:val="Head 6.1"/>
    <w:basedOn w:val="Head51"/>
    <w:qFormat/>
    <w:pPr>
      <w:pBdr>
        <w:bottom w:val="none" w:sz="0" w:space="0" w:color="auto"/>
      </w:pBdr>
      <w:spacing w:before="0" w:after="240"/>
    </w:pPr>
    <w:rPr>
      <w:caps/>
    </w:rPr>
  </w:style>
  <w:style w:type="paragraph" w:customStyle="1" w:styleId="Head71">
    <w:name w:val="Head 7.1"/>
    <w:basedOn w:val="Head21"/>
    <w:qFormat/>
    <w:pPr>
      <w:keepNext/>
      <w:pBdr>
        <w:bottom w:val="single" w:sz="24" w:space="3" w:color="auto"/>
      </w:pBdr>
      <w:overflowPunct/>
      <w:autoSpaceDE/>
      <w:autoSpaceDN/>
      <w:adjustRightInd/>
      <w:spacing w:before="480" w:after="240"/>
      <w:textAlignment w:val="auto"/>
    </w:pPr>
    <w:rPr>
      <w:rFonts w:ascii="Times New Roman Bold" w:hAnsi="Times New Roman Bold"/>
      <w:smallCaps/>
      <w:sz w:val="32"/>
      <w:lang w:val="es-CO"/>
    </w:rPr>
  </w:style>
  <w:style w:type="paragraph" w:customStyle="1" w:styleId="Head72">
    <w:name w:val="Head 7.2"/>
    <w:basedOn w:val="Normal"/>
    <w:qFormat/>
    <w:pPr>
      <w:overflowPunct/>
      <w:autoSpaceDE/>
      <w:autoSpaceDN/>
      <w:adjustRightInd/>
      <w:spacing w:after="240"/>
      <w:ind w:left="720" w:hanging="720"/>
      <w:jc w:val="left"/>
      <w:textAlignment w:val="auto"/>
    </w:pPr>
    <w:rPr>
      <w:rFonts w:ascii="Times New Roman Bold" w:hAnsi="Times New Roman Bold"/>
      <w:b/>
      <w:sz w:val="28"/>
      <w:lang w:val="es-CO"/>
    </w:rPr>
  </w:style>
  <w:style w:type="paragraph" w:customStyle="1" w:styleId="Head82">
    <w:name w:val="Head 8.2"/>
    <w:basedOn w:val="Head81"/>
    <w:qFormat/>
    <w:pPr>
      <w:overflowPunct/>
      <w:autoSpaceDE/>
      <w:autoSpaceDN/>
      <w:adjustRightInd/>
      <w:spacing w:before="480" w:after="240"/>
      <w:textAlignment w:val="auto"/>
    </w:pPr>
    <w:rPr>
      <w:rFonts w:ascii="Times New Roman Bold" w:hAnsi="Times New Roman Bold"/>
      <w:smallCaps/>
      <w:lang w:val="es-CO"/>
    </w:rPr>
  </w:style>
  <w:style w:type="paragraph" w:customStyle="1" w:styleId="Outlinei">
    <w:name w:val="Outline i)"/>
    <w:basedOn w:val="Normal"/>
    <w:qFormat/>
    <w:pPr>
      <w:tabs>
        <w:tab w:val="left" w:pos="432"/>
      </w:tabs>
      <w:suppressAutoHyphens w:val="0"/>
      <w:overflowPunct/>
      <w:autoSpaceDE/>
      <w:autoSpaceDN/>
      <w:adjustRightInd/>
      <w:spacing w:before="120"/>
      <w:ind w:left="432" w:hanging="432"/>
      <w:jc w:val="left"/>
      <w:textAlignment w:val="auto"/>
    </w:pPr>
    <w:rPr>
      <w:lang w:val="es-CO"/>
    </w:rPr>
  </w:style>
  <w:style w:type="paragraph" w:customStyle="1" w:styleId="ClauseSubList">
    <w:name w:val="ClauseSub_List"/>
    <w:qFormat/>
    <w:pPr>
      <w:tabs>
        <w:tab w:val="left" w:pos="360"/>
      </w:tabs>
      <w:suppressAutoHyphens/>
      <w:ind w:left="360" w:hanging="360"/>
    </w:pPr>
    <w:rPr>
      <w:sz w:val="22"/>
      <w:szCs w:val="22"/>
      <w:lang w:val="en-GB" w:eastAsia="en-US"/>
    </w:rPr>
  </w:style>
  <w:style w:type="paragraph" w:customStyle="1" w:styleId="ClauseSubListSubList">
    <w:name w:val="ClauseSub_List_SubList"/>
    <w:qFormat/>
    <w:pPr>
      <w:tabs>
        <w:tab w:val="left" w:pos="1782"/>
      </w:tabs>
      <w:ind w:left="1782" w:hanging="792"/>
    </w:pPr>
    <w:rPr>
      <w:sz w:val="22"/>
      <w:szCs w:val="22"/>
      <w:lang w:val="en-GB" w:eastAsia="en-US"/>
    </w:rPr>
  </w:style>
  <w:style w:type="paragraph" w:customStyle="1" w:styleId="ClauseSubParaIndent">
    <w:name w:val="ClauseSub_ParaIndent"/>
    <w:basedOn w:val="ClauseSubPara"/>
    <w:qFormat/>
    <w:pPr>
      <w:ind w:left="2835"/>
    </w:pPr>
  </w:style>
  <w:style w:type="paragraph" w:customStyle="1" w:styleId="Part1">
    <w:name w:val="Part 1"/>
    <w:basedOn w:val="Normal"/>
    <w:qFormat/>
    <w:pPr>
      <w:suppressAutoHyphens w:val="0"/>
      <w:overflowPunct/>
      <w:autoSpaceDE/>
      <w:autoSpaceDN/>
      <w:adjustRightInd/>
      <w:spacing w:before="240" w:after="240"/>
      <w:jc w:val="center"/>
      <w:textAlignment w:val="auto"/>
    </w:pPr>
    <w:rPr>
      <w:b/>
      <w:sz w:val="48"/>
      <w:lang w:val="es-CO"/>
    </w:rPr>
  </w:style>
  <w:style w:type="paragraph" w:customStyle="1" w:styleId="FIDICSectionBegin">
    <w:name w:val="FIDIC__SectionBegin"/>
    <w:basedOn w:val="Normal"/>
    <w:next w:val="FIDICSectionName"/>
    <w:qFormat/>
    <w:pPr>
      <w:widowControl w:val="0"/>
      <w:suppressAutoHyphens w:val="0"/>
      <w:overflowPunct/>
      <w:spacing w:line="240" w:lineRule="exact"/>
      <w:jc w:val="left"/>
      <w:textAlignment w:val="auto"/>
    </w:pPr>
    <w:rPr>
      <w:rFonts w:ascii="Arial" w:hAnsi="Arial" w:cs="Arial"/>
      <w:b/>
      <w:bCs/>
      <w:color w:val="0000CC"/>
      <w:sz w:val="20"/>
      <w:lang w:val="es-CO" w:eastAsia="fr-FR"/>
    </w:rPr>
  </w:style>
  <w:style w:type="paragraph" w:customStyle="1" w:styleId="FIDICSectionName">
    <w:name w:val="FIDIC__SectionName"/>
    <w:basedOn w:val="FIDICClauseSubName"/>
    <w:next w:val="FIDICClauseSubName"/>
    <w:qFormat/>
    <w:pPr>
      <w:spacing w:before="100" w:after="300"/>
    </w:pPr>
    <w:rPr>
      <w:sz w:val="30"/>
      <w:szCs w:val="30"/>
    </w:rPr>
  </w:style>
  <w:style w:type="paragraph" w:customStyle="1" w:styleId="FIDICClauseSubName">
    <w:name w:val="FIDIC_ClauseSubName"/>
    <w:basedOn w:val="FIDICCoverTitle"/>
    <w:qFormat/>
    <w:pPr>
      <w:spacing w:before="240" w:line="240" w:lineRule="exact"/>
    </w:pPr>
    <w:rPr>
      <w:sz w:val="24"/>
      <w:szCs w:val="24"/>
    </w:rPr>
  </w:style>
  <w:style w:type="paragraph" w:customStyle="1" w:styleId="FIDICCoverTitle">
    <w:name w:val="FIDIC__CoverTitle"/>
    <w:basedOn w:val="Normal"/>
    <w:qFormat/>
    <w:pPr>
      <w:suppressAutoHyphens w:val="0"/>
      <w:overflowPunct/>
      <w:autoSpaceDE/>
      <w:autoSpaceDN/>
      <w:adjustRightInd/>
      <w:spacing w:after="240"/>
      <w:jc w:val="left"/>
      <w:textAlignment w:val="auto"/>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qFormat/>
    <w:rPr>
      <w:sz w:val="28"/>
      <w:szCs w:val="28"/>
    </w:rPr>
  </w:style>
  <w:style w:type="paragraph" w:customStyle="1" w:styleId="FIDICClauseSubSubName">
    <w:name w:val="FIDIC_ClauseSubSubName"/>
    <w:basedOn w:val="FIDICClauseSubName"/>
    <w:next w:val="FIDICClauseSubSubPara"/>
    <w:qFormat/>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qFormat/>
    <w:pPr>
      <w:widowControl w:val="0"/>
      <w:suppressAutoHyphens w:val="0"/>
      <w:overflowPunct/>
      <w:spacing w:line="240" w:lineRule="exact"/>
      <w:jc w:val="left"/>
      <w:textAlignment w:val="auto"/>
    </w:pPr>
    <w:rPr>
      <w:rFonts w:ascii="Arial" w:hAnsi="Arial" w:cs="Arial"/>
      <w:b/>
      <w:bCs/>
      <w:color w:val="0000CC"/>
      <w:sz w:val="20"/>
      <w:lang w:val="es-CO" w:eastAsia="fr-FR"/>
    </w:rPr>
  </w:style>
  <w:style w:type="paragraph" w:customStyle="1" w:styleId="sec7-SubClause">
    <w:name w:val="sec7-SubClause"/>
    <w:basedOn w:val="Header1-Clauses"/>
    <w:qFormat/>
    <w:pPr>
      <w:tabs>
        <w:tab w:val="clear" w:pos="432"/>
        <w:tab w:val="left" w:pos="573"/>
      </w:tabs>
      <w:overflowPunct/>
      <w:autoSpaceDE/>
      <w:autoSpaceDN/>
      <w:adjustRightInd/>
      <w:ind w:left="576" w:hanging="576"/>
      <w:textAlignment w:val="auto"/>
    </w:pPr>
    <w:rPr>
      <w:bCs/>
      <w:szCs w:val="24"/>
      <w:lang w:val="en-US"/>
    </w:rPr>
  </w:style>
  <w:style w:type="paragraph" w:customStyle="1" w:styleId="Sec7-Clauses">
    <w:name w:val="Sec7-Clauses"/>
    <w:basedOn w:val="Header1-Clauses"/>
    <w:qFormat/>
    <w:pPr>
      <w:tabs>
        <w:tab w:val="clear" w:pos="432"/>
      </w:tabs>
      <w:overflowPunct/>
      <w:autoSpaceDE/>
      <w:autoSpaceDN/>
      <w:adjustRightInd/>
      <w:ind w:left="0" w:firstLine="0"/>
      <w:textAlignment w:val="auto"/>
    </w:pPr>
    <w:rPr>
      <w:bCs/>
      <w:szCs w:val="24"/>
      <w:lang w:val="es-CO"/>
    </w:rPr>
  </w:style>
  <w:style w:type="paragraph" w:customStyle="1" w:styleId="sec7-header1">
    <w:name w:val="sec7-header1"/>
    <w:basedOn w:val="FIDICClauseSubName"/>
    <w:qFormat/>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0">
    <w:name w:val="Section VI Header"/>
    <w:basedOn w:val="SectionVHeader"/>
    <w:qFormat/>
    <w:pPr>
      <w:overflowPunct/>
      <w:autoSpaceDE/>
      <w:autoSpaceDN/>
      <w:adjustRightInd/>
      <w:textAlignment w:val="auto"/>
    </w:pPr>
    <w:rPr>
      <w:lang w:val="en-US"/>
    </w:rPr>
  </w:style>
  <w:style w:type="paragraph" w:customStyle="1" w:styleId="SectionIXHeader">
    <w:name w:val="Section IX Header"/>
    <w:basedOn w:val="SectionVHeader"/>
    <w:qFormat/>
    <w:pPr>
      <w:overflowPunct/>
      <w:autoSpaceDE/>
      <w:autoSpaceDN/>
      <w:adjustRightInd/>
      <w:textAlignment w:val="auto"/>
    </w:pPr>
    <w:rPr>
      <w:lang w:val="es-CO"/>
    </w:rPr>
  </w:style>
  <w:style w:type="paragraph" w:customStyle="1" w:styleId="Parts">
    <w:name w:val="Parts"/>
    <w:basedOn w:val="Ttulo1"/>
    <w:qFormat/>
    <w:pPr>
      <w:overflowPunct/>
      <w:autoSpaceDE/>
      <w:autoSpaceDN/>
      <w:adjustRightInd/>
      <w:spacing w:before="480" w:after="240"/>
      <w:textAlignment w:val="auto"/>
    </w:pPr>
    <w:rPr>
      <w:rFonts w:ascii="Times New Roman Bold" w:hAnsi="Times New Roman Bold"/>
      <w:smallCaps/>
      <w:sz w:val="56"/>
      <w:lang w:val="es-CO"/>
    </w:rPr>
  </w:style>
  <w:style w:type="paragraph" w:customStyle="1" w:styleId="StyleHeader1-ClausesLeft0Hanging03After0pt">
    <w:name w:val="Style Header 1 - Clauses + Left:  0&quot; Hanging:  0.3&quot; After:  0 pt"/>
    <w:basedOn w:val="Header1-Clauses"/>
    <w:qFormat/>
    <w:pPr>
      <w:tabs>
        <w:tab w:val="clear" w:pos="432"/>
        <w:tab w:val="left" w:pos="342"/>
      </w:tabs>
      <w:overflowPunct/>
      <w:autoSpaceDE/>
      <w:autoSpaceDN/>
      <w:adjustRightInd/>
      <w:ind w:left="342" w:hanging="360"/>
      <w:textAlignment w:val="auto"/>
    </w:pPr>
    <w:rPr>
      <w:bCs/>
      <w:lang w:val="es-CO"/>
    </w:rPr>
  </w:style>
  <w:style w:type="paragraph" w:customStyle="1" w:styleId="StyleHeader2-SubClausesBold">
    <w:name w:val="Style Header 2 - SubClauses + Bold"/>
    <w:basedOn w:val="Header2-SubClauses"/>
    <w:qFormat/>
    <w:pPr>
      <w:tabs>
        <w:tab w:val="clear" w:pos="619"/>
        <w:tab w:val="left" w:pos="576"/>
      </w:tabs>
      <w:overflowPunct/>
      <w:autoSpaceDE/>
      <w:autoSpaceDN/>
      <w:adjustRightInd/>
      <w:ind w:left="612"/>
      <w:textAlignment w:val="auto"/>
    </w:pPr>
    <w:rPr>
      <w:b/>
      <w:bCs/>
      <w:lang w:val="es-CO"/>
    </w:rPr>
  </w:style>
  <w:style w:type="paragraph" w:customStyle="1" w:styleId="StyleHeader1-ClausesAfter0pt">
    <w:name w:val="Style Header 1 - Clauses + After:  0 pt"/>
    <w:basedOn w:val="Header1-Clauses"/>
    <w:qFormat/>
    <w:pPr>
      <w:tabs>
        <w:tab w:val="clear" w:pos="432"/>
      </w:tabs>
      <w:overflowPunct/>
      <w:autoSpaceDE/>
      <w:autoSpaceDN/>
      <w:adjustRightInd/>
      <w:spacing w:after="200"/>
      <w:ind w:left="0" w:firstLine="0"/>
      <w:jc w:val="both"/>
      <w:textAlignment w:val="auto"/>
    </w:pPr>
    <w:rPr>
      <w:b w:val="0"/>
      <w:bCs/>
      <w:lang w:val="es-CO"/>
    </w:rPr>
  </w:style>
  <w:style w:type="paragraph" w:customStyle="1" w:styleId="StyleStyleHeader1-ClausesAfter0ptLeft0Hanging">
    <w:name w:val="Style Style Header 1 - Clauses + After:  0 pt + Left:  0&quot; Hanging:..."/>
    <w:basedOn w:val="StyleHeader1-ClausesAfter0pt"/>
    <w:qFormat/>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qFormat/>
    <w:pPr>
      <w:tabs>
        <w:tab w:val="left" w:pos="576"/>
      </w:tabs>
      <w:spacing w:after="240"/>
      <w:ind w:left="576" w:hanging="576"/>
    </w:pPr>
    <w:rPr>
      <w:bCs w:val="0"/>
    </w:rPr>
  </w:style>
  <w:style w:type="paragraph" w:customStyle="1" w:styleId="StyleP3Header1-ClausesAfter12pt">
    <w:name w:val="Style P3 Header1-Clauses + After:  12 pt"/>
    <w:basedOn w:val="P3Header1-Clauses"/>
    <w:qFormat/>
    <w:pPr>
      <w:tabs>
        <w:tab w:val="clear" w:pos="432"/>
        <w:tab w:val="clear" w:pos="864"/>
        <w:tab w:val="left" w:pos="972"/>
        <w:tab w:val="left" w:pos="1008"/>
        <w:tab w:val="left" w:pos="2412"/>
      </w:tabs>
      <w:overflowPunct/>
      <w:autoSpaceDE/>
      <w:autoSpaceDN/>
      <w:adjustRightInd/>
      <w:spacing w:after="240"/>
      <w:ind w:left="1008" w:hanging="180"/>
      <w:jc w:val="both"/>
      <w:textAlignment w:val="auto"/>
    </w:pPr>
    <w:rPr>
      <w:b w:val="0"/>
      <w:lang w:val="es-CO"/>
    </w:rPr>
  </w:style>
  <w:style w:type="paragraph" w:customStyle="1" w:styleId="StyleHeading4Sub-ClauseSub-paragraphClauseSubSubNoNameAft">
    <w:name w:val="Style Heading 4Sub-Clause Sub-paragraphClauseSubSub_No&amp;Name + Aft..."/>
    <w:basedOn w:val="Ttulo4"/>
    <w:qFormat/>
    <w:pPr>
      <w:keepNext/>
      <w:numPr>
        <w:ilvl w:val="0"/>
        <w:numId w:val="0"/>
      </w:numPr>
      <w:overflowPunct/>
      <w:autoSpaceDE/>
      <w:autoSpaceDN/>
      <w:adjustRightInd/>
      <w:spacing w:after="180"/>
      <w:ind w:left="1512" w:right="18" w:hanging="540"/>
      <w:textAlignment w:val="auto"/>
    </w:pPr>
    <w:rPr>
      <w:b/>
      <w:bCs/>
      <w:lang w:val="es-CO"/>
    </w:rPr>
  </w:style>
  <w:style w:type="paragraph" w:customStyle="1" w:styleId="Section7heading3">
    <w:name w:val="Section 7 heading 3"/>
    <w:basedOn w:val="Ttulo3"/>
    <w:qFormat/>
    <w:pPr>
      <w:tabs>
        <w:tab w:val="clear" w:pos="864"/>
      </w:tabs>
      <w:suppressAutoHyphens/>
      <w:overflowPunct/>
      <w:autoSpaceDE/>
      <w:autoSpaceDN/>
      <w:adjustRightInd/>
      <w:spacing w:after="0"/>
      <w:ind w:left="0" w:firstLine="0"/>
      <w:jc w:val="center"/>
      <w:textAlignment w:val="auto"/>
    </w:pPr>
    <w:rPr>
      <w:b/>
      <w:sz w:val="28"/>
      <w:lang w:val="es-CO"/>
    </w:rPr>
  </w:style>
  <w:style w:type="paragraph" w:customStyle="1" w:styleId="Section7heading4">
    <w:name w:val="Section 7 heading 4"/>
    <w:basedOn w:val="Ttulo3"/>
    <w:qFormat/>
    <w:pPr>
      <w:tabs>
        <w:tab w:val="clear" w:pos="864"/>
        <w:tab w:val="left" w:pos="576"/>
      </w:tabs>
      <w:suppressAutoHyphens/>
      <w:overflowPunct/>
      <w:autoSpaceDE/>
      <w:autoSpaceDN/>
      <w:adjustRightInd/>
      <w:spacing w:after="0"/>
      <w:ind w:left="576" w:hanging="576"/>
      <w:jc w:val="left"/>
      <w:textAlignment w:val="auto"/>
    </w:pPr>
    <w:rPr>
      <w:b/>
      <w:lang w:val="es-CO"/>
    </w:rPr>
  </w:style>
  <w:style w:type="paragraph" w:customStyle="1" w:styleId="Section7heading5">
    <w:name w:val="Section 7 heading 5"/>
    <w:basedOn w:val="Ttulo3"/>
    <w:qFormat/>
    <w:pPr>
      <w:tabs>
        <w:tab w:val="clear" w:pos="864"/>
      </w:tabs>
      <w:suppressAutoHyphens/>
      <w:overflowPunct/>
      <w:autoSpaceDE/>
      <w:autoSpaceDN/>
      <w:adjustRightInd/>
      <w:spacing w:after="0"/>
      <w:ind w:left="0" w:firstLine="0"/>
      <w:textAlignment w:val="auto"/>
    </w:pPr>
    <w:rPr>
      <w:b/>
      <w:lang w:val="es-CO"/>
    </w:rPr>
  </w:style>
  <w:style w:type="paragraph" w:customStyle="1" w:styleId="StyleSection7heading3After10pt">
    <w:name w:val="Style Section 7 heading 3 + After:  10 pt"/>
    <w:basedOn w:val="Section7heading3"/>
    <w:qFormat/>
    <w:pPr>
      <w:spacing w:after="200"/>
    </w:pPr>
    <w:rPr>
      <w:rFonts w:ascii="Times New Roman Bold" w:hAnsi="Times New Roman Bold"/>
      <w:bCs/>
      <w:szCs w:val="28"/>
    </w:rPr>
  </w:style>
  <w:style w:type="paragraph" w:customStyle="1" w:styleId="StyleTOC1Before8pt">
    <w:name w:val="Style TOC 1 + Before:  8 pt"/>
    <w:basedOn w:val="TDC1"/>
    <w:qFormat/>
    <w:pPr>
      <w:tabs>
        <w:tab w:val="right" w:pos="720"/>
      </w:tabs>
      <w:overflowPunct/>
      <w:autoSpaceDE/>
      <w:autoSpaceDN/>
      <w:adjustRightInd/>
      <w:spacing w:before="160"/>
      <w:jc w:val="both"/>
      <w:textAlignment w:val="auto"/>
    </w:pPr>
    <w:rPr>
      <w:rFonts w:ascii="Times New Roman" w:hAnsi="Times New Roman"/>
      <w:bCs/>
      <w:lang w:val="es-CO"/>
    </w:rPr>
  </w:style>
  <w:style w:type="paragraph" w:customStyle="1" w:styleId="StyleClauseSubList12ptJustifiedAfter10pt">
    <w:name w:val="Style ClauseSub_List + 12 pt Justified After:  10 pt"/>
    <w:basedOn w:val="ClauseSubList"/>
    <w:qFormat/>
    <w:pPr>
      <w:spacing w:after="200"/>
      <w:jc w:val="both"/>
    </w:pPr>
    <w:rPr>
      <w:sz w:val="24"/>
      <w:szCs w:val="24"/>
    </w:rPr>
  </w:style>
  <w:style w:type="character" w:customStyle="1" w:styleId="Bibliogrphy">
    <w:name w:val="Bibliogrphy"/>
    <w:basedOn w:val="Fuentedeprrafopredeter"/>
    <w:qFormat/>
  </w:style>
  <w:style w:type="character" w:customStyle="1" w:styleId="DocInit">
    <w:name w:val="Doc Init"/>
    <w:basedOn w:val="Fuentedeprrafopredeter"/>
    <w:qFormat/>
  </w:style>
  <w:style w:type="character" w:customStyle="1" w:styleId="Document2">
    <w:name w:val="Document 2"/>
    <w:basedOn w:val="Fuentedeprrafopredeter"/>
    <w:qFormat/>
    <w:rPr>
      <w:rFonts w:ascii="Times" w:hAnsi="Times"/>
      <w:sz w:val="24"/>
      <w:lang w:val="en-US"/>
    </w:rPr>
  </w:style>
  <w:style w:type="character" w:customStyle="1" w:styleId="Document3">
    <w:name w:val="Document 3"/>
    <w:basedOn w:val="Fuentedeprrafopredeter"/>
    <w:qFormat/>
    <w:rPr>
      <w:rFonts w:ascii="Times" w:hAnsi="Times"/>
      <w:sz w:val="24"/>
      <w:lang w:val="en-US"/>
    </w:rPr>
  </w:style>
  <w:style w:type="character" w:customStyle="1" w:styleId="Document4">
    <w:name w:val="Document 4"/>
    <w:basedOn w:val="Fuentedeprrafopredeter"/>
    <w:qFormat/>
    <w:rPr>
      <w:b/>
      <w:i/>
      <w:sz w:val="24"/>
    </w:rPr>
  </w:style>
  <w:style w:type="character" w:customStyle="1" w:styleId="Document5">
    <w:name w:val="Document 5"/>
    <w:basedOn w:val="Fuentedeprrafopredeter"/>
    <w:qFormat/>
  </w:style>
  <w:style w:type="character" w:customStyle="1" w:styleId="Document6">
    <w:name w:val="Document 6"/>
    <w:basedOn w:val="Fuentedeprrafopredeter"/>
    <w:qFormat/>
  </w:style>
  <w:style w:type="character" w:customStyle="1" w:styleId="Document7">
    <w:name w:val="Document 7"/>
    <w:basedOn w:val="Fuentedeprrafopredeter"/>
    <w:qFormat/>
  </w:style>
  <w:style w:type="character" w:customStyle="1" w:styleId="Document8">
    <w:name w:val="Document 8"/>
    <w:basedOn w:val="Fuentedeprrafopredeter"/>
    <w:qFormat/>
  </w:style>
  <w:style w:type="character" w:customStyle="1" w:styleId="TechInit">
    <w:name w:val="Tech Init"/>
    <w:basedOn w:val="Fuentedeprrafopredeter"/>
    <w:qFormat/>
    <w:rPr>
      <w:rFonts w:ascii="Times" w:hAnsi="Times"/>
      <w:sz w:val="24"/>
      <w:lang w:val="en-US"/>
    </w:rPr>
  </w:style>
  <w:style w:type="character" w:customStyle="1" w:styleId="Technical1">
    <w:name w:val="Technical 1"/>
    <w:basedOn w:val="Fuentedeprrafopredeter"/>
    <w:qFormat/>
    <w:rPr>
      <w:rFonts w:ascii="Times" w:hAnsi="Times"/>
      <w:sz w:val="24"/>
      <w:lang w:val="en-US"/>
    </w:rPr>
  </w:style>
  <w:style w:type="character" w:customStyle="1" w:styleId="Technical2">
    <w:name w:val="Technical 2"/>
    <w:basedOn w:val="Fuentedeprrafopredeter"/>
    <w:qFormat/>
    <w:rPr>
      <w:rFonts w:ascii="Times" w:hAnsi="Times"/>
      <w:sz w:val="24"/>
      <w:lang w:val="en-US"/>
    </w:rPr>
  </w:style>
  <w:style w:type="character" w:customStyle="1" w:styleId="Technical3">
    <w:name w:val="Technical 3"/>
    <w:basedOn w:val="Fuentedeprrafopredeter"/>
    <w:qFormat/>
    <w:rPr>
      <w:rFonts w:ascii="Times" w:hAnsi="Times"/>
      <w:sz w:val="24"/>
      <w:lang w:val="en-US"/>
    </w:rPr>
  </w:style>
  <w:style w:type="character" w:customStyle="1" w:styleId="vlpgno">
    <w:name w:val="vl.pg.no."/>
    <w:basedOn w:val="Fuentedeprrafopredeter"/>
    <w:qFormat/>
    <w:rPr>
      <w:rFonts w:ascii="Times" w:hAnsi="Times"/>
      <w:b/>
      <w:sz w:val="20"/>
      <w:lang w:val="en-US"/>
    </w:rPr>
  </w:style>
  <w:style w:type="character" w:customStyle="1" w:styleId="footnote">
    <w:name w:val="footnote"/>
    <w:basedOn w:val="Fuentedeprrafopredeter"/>
    <w:qFormat/>
    <w:rPr>
      <w:rFonts w:ascii="Book Antiqua" w:hAnsi="Book Antiqua"/>
      <w:sz w:val="24"/>
      <w:lang w:val="en-US"/>
    </w:rPr>
  </w:style>
  <w:style w:type="character" w:customStyle="1" w:styleId="insert2">
    <w:name w:val="insert2"/>
    <w:basedOn w:val="Fuentedeprrafopredeter"/>
    <w:qFormat/>
    <w:rPr>
      <w:rFonts w:ascii="Arial" w:hAnsi="Arial"/>
      <w:i/>
      <w:sz w:val="24"/>
      <w:lang w:val="en-US"/>
    </w:rPr>
  </w:style>
  <w:style w:type="character" w:customStyle="1" w:styleId="reference">
    <w:name w:val="reference"/>
    <w:basedOn w:val="Fuentedeprrafopredeter"/>
    <w:qFormat/>
    <w:rPr>
      <w:rFonts w:ascii="Book Antiqua" w:hAnsi="Book Antiqua"/>
      <w:i/>
      <w:sz w:val="24"/>
      <w:lang w:val="en-US"/>
    </w:rPr>
  </w:style>
  <w:style w:type="character" w:customStyle="1" w:styleId="wwritemdhtml1">
    <w:name w:val="wwritemdhtml1"/>
    <w:basedOn w:val="Fuentedeprrafopredeter"/>
    <w:qFormat/>
    <w:rPr>
      <w:rFonts w:ascii="Arial" w:hAnsi="Arial" w:cs="Arial" w:hint="default"/>
      <w:color w:val="020335"/>
      <w:sz w:val="23"/>
      <w:szCs w:val="23"/>
      <w:u w:val="none"/>
    </w:rPr>
  </w:style>
  <w:style w:type="character" w:customStyle="1" w:styleId="Header2-SubClausesCharChar">
    <w:name w:val="Header 2 - SubClauses Char Char"/>
    <w:basedOn w:val="Fuentedeprrafopredeter"/>
    <w:uiPriority w:val="99"/>
    <w:qFormat/>
    <w:rPr>
      <w:sz w:val="24"/>
      <w:lang w:eastAsia="en-US" w:bidi="ar-SA"/>
    </w:rPr>
  </w:style>
  <w:style w:type="character" w:customStyle="1" w:styleId="StyleHeader2-SubClausesBoldChar">
    <w:name w:val="Style Header 2 - SubClauses + Bold Char"/>
    <w:basedOn w:val="Header2-SubClausesCharChar"/>
    <w:qFormat/>
    <w:rPr>
      <w:b/>
      <w:bCs/>
      <w:sz w:val="24"/>
      <w:lang w:eastAsia="en-US" w:bidi="ar-SA"/>
    </w:rPr>
  </w:style>
  <w:style w:type="character" w:customStyle="1" w:styleId="Heading3Char">
    <w:name w:val="Heading 3 Char"/>
    <w:basedOn w:val="Fuentedeprrafopredeter"/>
    <w:qFormat/>
    <w:rPr>
      <w:b/>
      <w:sz w:val="28"/>
      <w:lang w:val="en-US" w:eastAsia="en-US" w:bidi="ar-SA"/>
    </w:rPr>
  </w:style>
  <w:style w:type="character" w:customStyle="1" w:styleId="Section7heading4Char">
    <w:name w:val="Section 7 heading 4 Char"/>
    <w:basedOn w:val="Heading3Char"/>
    <w:qFormat/>
    <w:rPr>
      <w:b/>
      <w:sz w:val="24"/>
      <w:lang w:val="en-US" w:eastAsia="en-US" w:bidi="ar-SA"/>
    </w:rPr>
  </w:style>
  <w:style w:type="paragraph" w:customStyle="1" w:styleId="Normali">
    <w:name w:val="Normal(i)"/>
    <w:basedOn w:val="Normal"/>
    <w:qFormat/>
    <w:pPr>
      <w:keepLines/>
      <w:tabs>
        <w:tab w:val="left" w:pos="1843"/>
      </w:tabs>
      <w:suppressAutoHyphens w:val="0"/>
      <w:overflowPunct/>
      <w:autoSpaceDE/>
      <w:autoSpaceDN/>
      <w:adjustRightInd/>
      <w:spacing w:after="120"/>
      <w:textAlignment w:val="auto"/>
    </w:pPr>
    <w:rPr>
      <w:lang w:val="en-GB" w:eastAsia="en-GB"/>
    </w:rPr>
  </w:style>
  <w:style w:type="paragraph" w:customStyle="1" w:styleId="aparagraphs">
    <w:name w:val="(a) paragraphs"/>
    <w:next w:val="Normal"/>
    <w:qFormat/>
    <w:pPr>
      <w:spacing w:before="120" w:after="120"/>
      <w:jc w:val="both"/>
    </w:pPr>
    <w:rPr>
      <w:snapToGrid w:val="0"/>
      <w:sz w:val="24"/>
      <w:lang w:eastAsia="en-US"/>
    </w:rPr>
  </w:style>
  <w:style w:type="paragraph" w:customStyle="1" w:styleId="sec7-clauses0">
    <w:name w:val="sec7-clauses"/>
    <w:basedOn w:val="Normal"/>
    <w:qFormat/>
    <w:pPr>
      <w:tabs>
        <w:tab w:val="left" w:pos="432"/>
      </w:tabs>
      <w:suppressAutoHyphens w:val="0"/>
      <w:overflowPunct/>
      <w:autoSpaceDE/>
      <w:autoSpaceDN/>
      <w:adjustRightInd/>
      <w:spacing w:after="200"/>
      <w:ind w:left="360" w:hanging="432"/>
      <w:jc w:val="left"/>
      <w:textAlignment w:val="auto"/>
    </w:pPr>
    <w:rPr>
      <w:rFonts w:ascii="Times New Roman Bold" w:hAnsi="Times New Roman Bold"/>
      <w:b/>
      <w:lang w:val="es-CO"/>
    </w:rPr>
  </w:style>
  <w:style w:type="paragraph" w:customStyle="1" w:styleId="SectionIVHeader0">
    <w:name w:val="Section IV. Header"/>
    <w:basedOn w:val="SectionVIHeader"/>
    <w:qFormat/>
    <w:pPr>
      <w:overflowPunct/>
      <w:autoSpaceDE/>
      <w:autoSpaceDN/>
      <w:adjustRightInd/>
      <w:spacing w:before="120" w:after="240"/>
      <w:textAlignment w:val="auto"/>
    </w:pPr>
    <w:rPr>
      <w:lang w:val="es-CO"/>
    </w:rPr>
  </w:style>
  <w:style w:type="paragraph" w:customStyle="1" w:styleId="S1-Header2">
    <w:name w:val="S1-Header2"/>
    <w:basedOn w:val="Normal"/>
    <w:qFormat/>
    <w:pPr>
      <w:numPr>
        <w:numId w:val="4"/>
      </w:numPr>
      <w:suppressAutoHyphens w:val="0"/>
      <w:overflowPunct/>
      <w:autoSpaceDE/>
      <w:autoSpaceDN/>
      <w:adjustRightInd/>
      <w:spacing w:after="120"/>
      <w:jc w:val="left"/>
      <w:textAlignment w:val="auto"/>
    </w:pPr>
    <w:rPr>
      <w:b/>
      <w:lang w:val="en-US"/>
    </w:rPr>
  </w:style>
  <w:style w:type="paragraph" w:customStyle="1" w:styleId="S1-subpara">
    <w:name w:val="S1-sub para"/>
    <w:basedOn w:val="Normal"/>
    <w:link w:val="S1-subparaChar"/>
    <w:qFormat/>
    <w:pPr>
      <w:numPr>
        <w:ilvl w:val="1"/>
        <w:numId w:val="4"/>
      </w:numPr>
      <w:suppressAutoHyphens w:val="0"/>
      <w:overflowPunct/>
      <w:autoSpaceDE/>
      <w:autoSpaceDN/>
      <w:adjustRightInd/>
      <w:spacing w:after="200"/>
      <w:textAlignment w:val="auto"/>
    </w:pPr>
    <w:rPr>
      <w:lang w:val="en-US"/>
    </w:rPr>
  </w:style>
  <w:style w:type="character" w:customStyle="1" w:styleId="S1-subparaChar">
    <w:name w:val="S1-sub para Char"/>
    <w:basedOn w:val="Fuentedeprrafopredeter"/>
    <w:link w:val="S1-subpara"/>
    <w:qFormat/>
    <w:rPr>
      <w:sz w:val="22"/>
      <w:szCs w:val="22"/>
      <w:lang w:val="en-US" w:eastAsia="en-US"/>
    </w:rPr>
  </w:style>
  <w:style w:type="paragraph" w:customStyle="1" w:styleId="SecVI-Header2">
    <w:name w:val="Sec VI - Header 2"/>
    <w:basedOn w:val="Ttulo3"/>
    <w:link w:val="SecVI-Header2Char"/>
    <w:qFormat/>
    <w:pPr>
      <w:overflowPunct/>
      <w:autoSpaceDE/>
      <w:autoSpaceDN/>
      <w:adjustRightInd/>
      <w:ind w:left="0" w:firstLine="0"/>
      <w:jc w:val="center"/>
      <w:textAlignment w:val="auto"/>
    </w:pPr>
    <w:rPr>
      <w:b/>
      <w:sz w:val="28"/>
      <w:szCs w:val="28"/>
    </w:rPr>
  </w:style>
  <w:style w:type="character" w:customStyle="1" w:styleId="SecVI-Header2Char">
    <w:name w:val="Sec VI - Header 2 Char"/>
    <w:basedOn w:val="Fuentedeprrafopredeter"/>
    <w:link w:val="SecVI-Header2"/>
    <w:qFormat/>
    <w:rPr>
      <w:b/>
      <w:sz w:val="28"/>
      <w:szCs w:val="28"/>
      <w:lang w:val="en-US"/>
    </w:rPr>
  </w:style>
  <w:style w:type="paragraph" w:customStyle="1" w:styleId="SectionIVH2">
    <w:name w:val="Section IV H2"/>
    <w:basedOn w:val="Ttulo2"/>
    <w:qFormat/>
    <w:pPr>
      <w:keepNext/>
      <w:overflowPunct/>
      <w:autoSpaceDE/>
      <w:autoSpaceDN/>
      <w:adjustRightInd/>
      <w:spacing w:before="120" w:after="200"/>
      <w:textAlignment w:val="auto"/>
    </w:pPr>
    <w:rPr>
      <w:rFonts w:ascii="Times New Roman Bold" w:hAnsi="Times New Roman Bold"/>
      <w:szCs w:val="24"/>
    </w:rPr>
  </w:style>
  <w:style w:type="paragraph" w:customStyle="1" w:styleId="UG-Part">
    <w:name w:val="UG - Part"/>
    <w:basedOn w:val="Ttulo1"/>
    <w:qFormat/>
    <w:pPr>
      <w:suppressAutoHyphens w:val="0"/>
      <w:overflowPunct/>
      <w:autoSpaceDE/>
      <w:autoSpaceDN/>
      <w:adjustRightInd/>
      <w:spacing w:before="120" w:after="120"/>
      <w:textAlignment w:val="auto"/>
    </w:pPr>
    <w:rPr>
      <w:bCs/>
      <w:kern w:val="28"/>
      <w:lang w:val="en-US"/>
    </w:rPr>
  </w:style>
  <w:style w:type="paragraph" w:customStyle="1" w:styleId="UG-Sec3-heading1">
    <w:name w:val="UG-Sec3-heading1"/>
    <w:basedOn w:val="Ttulo2"/>
    <w:link w:val="UG-Sec3-heading1Char"/>
    <w:qFormat/>
    <w:pPr>
      <w:tabs>
        <w:tab w:val="left" w:pos="619"/>
        <w:tab w:val="left" w:pos="720"/>
      </w:tabs>
      <w:suppressAutoHyphens w:val="0"/>
      <w:overflowPunct/>
      <w:autoSpaceDE/>
      <w:autoSpaceDN/>
      <w:adjustRightInd/>
      <w:spacing w:before="120" w:after="200"/>
      <w:ind w:left="720" w:hanging="720"/>
      <w:jc w:val="left"/>
      <w:textAlignment w:val="auto"/>
    </w:pPr>
    <w:rPr>
      <w:szCs w:val="28"/>
      <w:lang w:val="en-US"/>
    </w:rPr>
  </w:style>
  <w:style w:type="character" w:customStyle="1" w:styleId="UG-Sec3-heading1Char">
    <w:name w:val="UG-Sec3-heading1 Char"/>
    <w:basedOn w:val="Fuentedeprrafopredeter"/>
    <w:link w:val="UG-Sec3-heading1"/>
    <w:qFormat/>
    <w:rPr>
      <w:b/>
      <w:sz w:val="28"/>
      <w:szCs w:val="28"/>
      <w:lang w:val="en-US"/>
    </w:rPr>
  </w:style>
  <w:style w:type="paragraph" w:customStyle="1" w:styleId="UG-Sec3-Heading2">
    <w:name w:val="UG-Sec3-Heading2"/>
    <w:basedOn w:val="Normal"/>
    <w:qFormat/>
    <w:pPr>
      <w:suppressAutoHyphens w:val="0"/>
      <w:overflowPunct/>
      <w:spacing w:after="200"/>
      <w:textAlignment w:val="auto"/>
    </w:pPr>
    <w:rPr>
      <w:b/>
      <w:bCs/>
      <w:color w:val="000000"/>
      <w:lang w:val="en-US"/>
    </w:rPr>
  </w:style>
  <w:style w:type="paragraph" w:customStyle="1" w:styleId="StyleUG-Sec3-heading18ptBlack">
    <w:name w:val="Style UG-Sec3-heading1 + 8 pt Black"/>
    <w:basedOn w:val="UG-Sec3-heading1"/>
    <w:link w:val="StyleUG-Sec3-heading18ptBlackChar"/>
    <w:qFormat/>
    <w:rPr>
      <w:bCs/>
      <w:color w:val="000000"/>
      <w:sz w:val="24"/>
    </w:rPr>
  </w:style>
  <w:style w:type="character" w:customStyle="1" w:styleId="StyleUG-Sec3-heading18ptBlackChar">
    <w:name w:val="Style UG-Sec3-heading1 + 8 pt Black Char"/>
    <w:basedOn w:val="UG-Sec3-heading1Char"/>
    <w:link w:val="StyleUG-Sec3-heading18ptBlack"/>
    <w:qFormat/>
    <w:rPr>
      <w:b/>
      <w:bCs/>
      <w:color w:val="000000"/>
      <w:sz w:val="24"/>
      <w:szCs w:val="28"/>
      <w:lang w:val="en-US"/>
    </w:rPr>
  </w:style>
  <w:style w:type="paragraph" w:customStyle="1" w:styleId="UG-Sec3-Heading20">
    <w:name w:val="UG - Sec 3 - Heading 2"/>
    <w:basedOn w:val="Normal"/>
    <w:qFormat/>
    <w:pPr>
      <w:overflowPunct/>
      <w:autoSpaceDE/>
      <w:autoSpaceDN/>
      <w:adjustRightInd/>
      <w:spacing w:after="240"/>
      <w:jc w:val="center"/>
      <w:textAlignment w:val="auto"/>
      <w:outlineLvl w:val="1"/>
    </w:pPr>
    <w:rPr>
      <w:rFonts w:ascii="Times New Roman Bold" w:hAnsi="Times New Roman Bold"/>
      <w:b/>
      <w:sz w:val="32"/>
      <w:szCs w:val="28"/>
      <w:lang w:val="en-US"/>
    </w:rPr>
  </w:style>
  <w:style w:type="paragraph" w:customStyle="1" w:styleId="UG-Sec3-Heading3">
    <w:name w:val="UG - Sec 3 - Heading 3"/>
    <w:basedOn w:val="Normal"/>
    <w:qFormat/>
    <w:pPr>
      <w:suppressAutoHyphens w:val="0"/>
      <w:overflowPunct/>
      <w:spacing w:after="200"/>
      <w:jc w:val="left"/>
      <w:textAlignment w:val="auto"/>
    </w:pPr>
    <w:rPr>
      <w:rFonts w:cs="Arial-BoldMT"/>
      <w:b/>
      <w:bCs/>
      <w:color w:val="000000"/>
      <w:lang w:val="en-US"/>
    </w:rPr>
  </w:style>
  <w:style w:type="paragraph" w:customStyle="1" w:styleId="UGHeading1">
    <w:name w:val="UG Heading 1"/>
    <w:basedOn w:val="Normal"/>
    <w:qFormat/>
    <w:pPr>
      <w:suppressAutoHyphens w:val="0"/>
      <w:overflowPunct/>
      <w:autoSpaceDE/>
      <w:autoSpaceDN/>
      <w:adjustRightInd/>
      <w:spacing w:before="120" w:after="240"/>
      <w:jc w:val="center"/>
      <w:textAlignment w:val="auto"/>
    </w:pPr>
    <w:rPr>
      <w:b/>
      <w:sz w:val="36"/>
      <w:lang w:val="en-US"/>
    </w:rPr>
  </w:style>
  <w:style w:type="paragraph" w:customStyle="1" w:styleId="UG-Sec3b-Heading2">
    <w:name w:val="UG - Sec 3b - Heading 2"/>
    <w:basedOn w:val="UG-Sec3-Heading20"/>
    <w:qFormat/>
  </w:style>
  <w:style w:type="paragraph" w:customStyle="1" w:styleId="UG-Sec3b-Heading3">
    <w:name w:val="UG - Sec 3b - Heading 3"/>
    <w:basedOn w:val="UG-Sec3-Heading3"/>
    <w:qFormat/>
  </w:style>
  <w:style w:type="paragraph" w:customStyle="1" w:styleId="UG-Sec3b-Heading1">
    <w:name w:val="UG-Sec3b-Heading1"/>
    <w:basedOn w:val="UG-Sec3-heading1"/>
    <w:qFormat/>
  </w:style>
  <w:style w:type="paragraph" w:customStyle="1" w:styleId="UG-Sec3b-Heading20">
    <w:name w:val="UG-Sec3b-Heading2"/>
    <w:basedOn w:val="UG-Sec3-Heading2"/>
    <w:qFormat/>
  </w:style>
  <w:style w:type="paragraph" w:customStyle="1" w:styleId="UG-SectionIV-Heading1">
    <w:name w:val="UG - Section IV - Heading 1"/>
    <w:basedOn w:val="Subttulo"/>
    <w:qFormat/>
    <w:pPr>
      <w:overflowPunct/>
      <w:autoSpaceDE/>
      <w:autoSpaceDN/>
      <w:adjustRightInd/>
      <w:spacing w:before="120" w:after="200"/>
      <w:textAlignment w:val="auto"/>
    </w:pPr>
    <w:rPr>
      <w:sz w:val="40"/>
      <w:lang w:val="en-US"/>
    </w:rPr>
  </w:style>
  <w:style w:type="paragraph" w:customStyle="1" w:styleId="UG-Sec4-heading3">
    <w:name w:val="UG-Sec 4 - heading 3"/>
    <w:basedOn w:val="Normal"/>
    <w:qFormat/>
    <w:pPr>
      <w:suppressAutoHyphens w:val="0"/>
      <w:overflowPunct/>
      <w:autoSpaceDE/>
      <w:autoSpaceDN/>
      <w:adjustRightInd/>
      <w:spacing w:before="120" w:after="200"/>
      <w:jc w:val="center"/>
      <w:textAlignment w:val="auto"/>
    </w:pPr>
    <w:rPr>
      <w:b/>
      <w:sz w:val="28"/>
      <w:szCs w:val="28"/>
      <w:lang w:val="en-US"/>
    </w:rPr>
  </w:style>
  <w:style w:type="paragraph" w:customStyle="1" w:styleId="UG-SectionIV-Heading2">
    <w:name w:val="UG - Section IV - Heading 2"/>
    <w:basedOn w:val="Normal"/>
    <w:next w:val="Normal"/>
    <w:qFormat/>
    <w:pPr>
      <w:suppressAutoHyphens w:val="0"/>
      <w:overflowPunct/>
      <w:autoSpaceDE/>
      <w:autoSpaceDN/>
      <w:adjustRightInd/>
      <w:spacing w:before="120" w:after="200"/>
      <w:jc w:val="left"/>
      <w:textAlignment w:val="auto"/>
    </w:pPr>
    <w:rPr>
      <w:b/>
      <w:sz w:val="32"/>
      <w:lang w:val="en-US"/>
    </w:rPr>
  </w:style>
  <w:style w:type="paragraph" w:customStyle="1" w:styleId="UG-SectionVI-Heading1">
    <w:name w:val="UG - Section VI - Heading 1"/>
    <w:basedOn w:val="UG-SectionIV-Heading1"/>
    <w:qFormat/>
  </w:style>
  <w:style w:type="paragraph" w:customStyle="1" w:styleId="UG-SectionIX-Heading1">
    <w:name w:val="UG - Section IX - Heading 1"/>
    <w:basedOn w:val="Ttulo2"/>
    <w:qFormat/>
    <w:pPr>
      <w:tabs>
        <w:tab w:val="left" w:pos="619"/>
        <w:tab w:val="left" w:pos="720"/>
      </w:tabs>
      <w:suppressAutoHyphens w:val="0"/>
      <w:overflowPunct/>
      <w:autoSpaceDE/>
      <w:autoSpaceDN/>
      <w:adjustRightInd/>
      <w:spacing w:after="200"/>
      <w:ind w:left="720" w:hanging="720"/>
      <w:textAlignment w:val="auto"/>
    </w:pPr>
    <w:rPr>
      <w:sz w:val="32"/>
      <w:szCs w:val="28"/>
      <w:lang w:val="en-US"/>
    </w:rPr>
  </w:style>
  <w:style w:type="paragraph" w:customStyle="1" w:styleId="UG-SectionIX-Heading2">
    <w:name w:val="UG - Section IX - Heading 2"/>
    <w:basedOn w:val="Ttulo2"/>
    <w:qFormat/>
    <w:pPr>
      <w:tabs>
        <w:tab w:val="left" w:pos="619"/>
        <w:tab w:val="left" w:pos="720"/>
      </w:tabs>
      <w:suppressAutoHyphens w:val="0"/>
      <w:overflowPunct/>
      <w:autoSpaceDE/>
      <w:autoSpaceDN/>
      <w:adjustRightInd/>
      <w:spacing w:after="200"/>
      <w:ind w:left="720" w:hanging="720"/>
      <w:textAlignment w:val="auto"/>
    </w:pPr>
    <w:rPr>
      <w:szCs w:val="28"/>
      <w:lang w:val="en-US"/>
    </w:rPr>
  </w:style>
  <w:style w:type="paragraph" w:customStyle="1" w:styleId="UG-INDEX">
    <w:name w:val="UG-INDEX"/>
    <w:basedOn w:val="UG-Part"/>
    <w:qFormat/>
  </w:style>
  <w:style w:type="paragraph" w:customStyle="1" w:styleId="UG-INDEX-1">
    <w:name w:val="UG-INDEX-1"/>
    <w:basedOn w:val="Ttulo2"/>
    <w:qFormat/>
    <w:pPr>
      <w:keepNext/>
      <w:overflowPunct/>
      <w:autoSpaceDE/>
      <w:autoSpaceDN/>
      <w:adjustRightInd/>
      <w:textAlignment w:val="auto"/>
    </w:pPr>
    <w:rPr>
      <w:szCs w:val="28"/>
      <w:lang w:val="es-CO"/>
    </w:rPr>
  </w:style>
  <w:style w:type="paragraph" w:customStyle="1" w:styleId="Paragraphedeliste1">
    <w:name w:val="Paragraphe de liste1"/>
    <w:basedOn w:val="Normal"/>
    <w:qFormat/>
    <w:pPr>
      <w:suppressAutoHyphens w:val="0"/>
      <w:overflowPunct/>
      <w:autoSpaceDE/>
      <w:autoSpaceDN/>
      <w:adjustRightInd/>
      <w:ind w:left="720"/>
      <w:contextualSpacing/>
      <w:textAlignment w:val="auto"/>
    </w:pPr>
    <w:rPr>
      <w:lang w:val="en-US"/>
    </w:rPr>
  </w:style>
  <w:style w:type="paragraph" w:customStyle="1" w:styleId="TITRE1">
    <w:name w:val="TITRE1"/>
    <w:basedOn w:val="Normal"/>
    <w:link w:val="TITRE1Zchn"/>
    <w:qFormat/>
    <w:pPr>
      <w:overflowPunct/>
      <w:autoSpaceDE/>
      <w:autoSpaceDN/>
      <w:adjustRightInd/>
      <w:spacing w:after="480"/>
      <w:jc w:val="center"/>
      <w:textAlignment w:val="auto"/>
    </w:pPr>
    <w:rPr>
      <w:rFonts w:ascii="Arial" w:hAnsi="Arial" w:cs="Arial"/>
      <w:b/>
      <w:color w:val="000000"/>
      <w:sz w:val="28"/>
      <w:lang w:val="es-ES"/>
    </w:rPr>
  </w:style>
  <w:style w:type="paragraph" w:customStyle="1" w:styleId="Header1ESSH">
    <w:name w:val="Header 1 ESSH"/>
    <w:basedOn w:val="Normal"/>
    <w:qFormat/>
    <w:pPr>
      <w:widowControl w:val="0"/>
      <w:suppressAutoHyphens w:val="0"/>
      <w:overflowPunct/>
      <w:adjustRightInd/>
      <w:spacing w:before="142" w:line="240" w:lineRule="atLeast"/>
      <w:jc w:val="center"/>
      <w:textAlignment w:val="auto"/>
    </w:pPr>
    <w:rPr>
      <w:b/>
      <w:bCs/>
      <w:spacing w:val="4"/>
      <w:sz w:val="28"/>
      <w:lang w:val="en-US"/>
    </w:rPr>
  </w:style>
  <w:style w:type="paragraph" w:customStyle="1" w:styleId="Section">
    <w:name w:val="Section"/>
    <w:qFormat/>
    <w:pPr>
      <w:keepNext/>
      <w:keepLines/>
      <w:spacing w:after="480"/>
      <w:jc w:val="center"/>
    </w:pPr>
    <w:rPr>
      <w:b/>
      <w:bCs/>
      <w:sz w:val="44"/>
      <w:szCs w:val="28"/>
      <w:lang w:val="en-GB" w:eastAsia="fr-FR"/>
    </w:rPr>
  </w:style>
  <w:style w:type="character" w:customStyle="1" w:styleId="DeltaViewInsertion">
    <w:name w:val="DeltaView Insertion"/>
    <w:qFormat/>
    <w:rPr>
      <w:color w:val="0000FF"/>
      <w:u w:val="double"/>
    </w:rPr>
  </w:style>
  <w:style w:type="paragraph" w:customStyle="1" w:styleId="Listeabc">
    <w:name w:val="Listeabc"/>
    <w:basedOn w:val="Normal"/>
    <w:next w:val="Textoindependiente"/>
    <w:qFormat/>
    <w:pPr>
      <w:widowControl w:val="0"/>
      <w:numPr>
        <w:numId w:val="5"/>
      </w:numPr>
      <w:suppressAutoHyphens w:val="0"/>
      <w:overflowPunct/>
      <w:spacing w:after="120"/>
      <w:textAlignment w:val="auto"/>
    </w:pPr>
    <w:rPr>
      <w:szCs w:val="24"/>
      <w:lang w:val="en-US" w:bidi="th-TH"/>
    </w:rPr>
  </w:style>
  <w:style w:type="character" w:customStyle="1" w:styleId="DeltaViewMoveDestination">
    <w:name w:val="DeltaView Move Destination"/>
    <w:qFormat/>
    <w:rPr>
      <w:color w:val="00C000"/>
      <w:u w:val="double"/>
    </w:rPr>
  </w:style>
  <w:style w:type="paragraph" w:customStyle="1" w:styleId="Heading1ESSH">
    <w:name w:val="Heading 1 ESSH"/>
    <w:basedOn w:val="Titre11"/>
    <w:qFormat/>
    <w:pPr>
      <w:tabs>
        <w:tab w:val="left" w:pos="567"/>
      </w:tabs>
      <w:suppressAutoHyphens w:val="0"/>
      <w:overflowPunct/>
      <w:autoSpaceDE/>
      <w:autoSpaceDN/>
      <w:adjustRightInd/>
      <w:spacing w:before="142" w:line="240" w:lineRule="atLeast"/>
      <w:ind w:left="360" w:hanging="360"/>
      <w:jc w:val="left"/>
      <w:textAlignment w:val="auto"/>
    </w:pPr>
    <w:rPr>
      <w:b/>
      <w:bCs/>
    </w:rPr>
  </w:style>
  <w:style w:type="paragraph" w:customStyle="1" w:styleId="Prrafodelista1">
    <w:name w:val="Párrafo de lista1"/>
    <w:basedOn w:val="Normal"/>
    <w:qFormat/>
    <w:pPr>
      <w:suppressAutoHyphens w:val="0"/>
      <w:overflowPunct/>
      <w:autoSpaceDE/>
      <w:autoSpaceDN/>
      <w:adjustRightInd/>
      <w:ind w:left="720"/>
      <w:contextualSpacing/>
      <w:textAlignment w:val="auto"/>
    </w:pPr>
    <w:rPr>
      <w:lang w:val="en-US"/>
    </w:rPr>
  </w:style>
  <w:style w:type="paragraph" w:customStyle="1" w:styleId="Heading1">
    <w:name w:val="Heading1"/>
    <w:basedOn w:val="Ttulo1"/>
    <w:qFormat/>
    <w:pPr>
      <w:keepNext/>
      <w:keepLines/>
      <w:tabs>
        <w:tab w:val="left" w:pos="567"/>
      </w:tabs>
      <w:suppressAutoHyphens w:val="0"/>
      <w:overflowPunct/>
      <w:autoSpaceDE/>
      <w:autoSpaceDN/>
      <w:adjustRightInd/>
      <w:spacing w:before="142" w:line="240" w:lineRule="atLeast"/>
      <w:ind w:left="720"/>
      <w:textAlignment w:val="auto"/>
    </w:pPr>
    <w:rPr>
      <w:bCs/>
      <w:sz w:val="28"/>
      <w:szCs w:val="28"/>
      <w:lang w:val="es-ES" w:eastAsia="fr-FR"/>
    </w:rPr>
  </w:style>
  <w:style w:type="paragraph" w:customStyle="1" w:styleId="Titre21">
    <w:name w:val="Titre 21"/>
    <w:basedOn w:val="Normal"/>
    <w:next w:val="Normal"/>
    <w:qFormat/>
    <w:pPr>
      <w:tabs>
        <w:tab w:val="left" w:pos="567"/>
        <w:tab w:val="left" w:pos="1857"/>
      </w:tabs>
      <w:suppressAutoHyphens w:val="0"/>
      <w:overflowPunct/>
      <w:autoSpaceDE/>
      <w:autoSpaceDN/>
      <w:adjustRightInd/>
      <w:spacing w:after="200"/>
      <w:ind w:left="581" w:right="-28" w:hanging="581"/>
      <w:textAlignment w:val="auto"/>
    </w:pPr>
    <w:rPr>
      <w:spacing w:val="6"/>
      <w:lang w:val="en-US"/>
    </w:rPr>
  </w:style>
  <w:style w:type="paragraph" w:customStyle="1" w:styleId="Paragraphedeliste3">
    <w:name w:val="Paragraphe de liste3"/>
    <w:basedOn w:val="Normal"/>
    <w:qFormat/>
    <w:pPr>
      <w:suppressAutoHyphens w:val="0"/>
      <w:overflowPunct/>
      <w:autoSpaceDE/>
      <w:autoSpaceDN/>
      <w:adjustRightInd/>
      <w:ind w:left="720"/>
      <w:contextualSpacing/>
      <w:textAlignment w:val="auto"/>
    </w:pPr>
    <w:rPr>
      <w:lang w:val="en-US"/>
    </w:rPr>
  </w:style>
  <w:style w:type="paragraph" w:customStyle="1" w:styleId="SectionXH2">
    <w:name w:val="Section X H2"/>
    <w:basedOn w:val="Ttulo2"/>
    <w:qFormat/>
    <w:pPr>
      <w:keepNext/>
      <w:overflowPunct/>
      <w:autoSpaceDE/>
      <w:autoSpaceDN/>
      <w:adjustRightInd/>
      <w:spacing w:before="120" w:after="200"/>
      <w:textAlignment w:val="auto"/>
    </w:pPr>
    <w:rPr>
      <w:rFonts w:ascii="Times New Roman Bold" w:hAnsi="Times New Roman Bold"/>
      <w:szCs w:val="24"/>
    </w:rPr>
  </w:style>
  <w:style w:type="paragraph" w:customStyle="1" w:styleId="Style7">
    <w:name w:val="Style 7"/>
    <w:basedOn w:val="Normal"/>
    <w:qFormat/>
    <w:pPr>
      <w:widowControl w:val="0"/>
      <w:suppressAutoHyphens w:val="0"/>
      <w:overflowPunct/>
      <w:adjustRightInd/>
      <w:spacing w:line="480" w:lineRule="auto"/>
      <w:jc w:val="center"/>
      <w:textAlignment w:val="auto"/>
    </w:pPr>
    <w:rPr>
      <w:szCs w:val="24"/>
      <w:lang w:val="en-US"/>
    </w:rPr>
  </w:style>
  <w:style w:type="paragraph" w:customStyle="1" w:styleId="MittleresRaster1-Akzent21">
    <w:name w:val="Mittleres Raster 1 - Akzent 21"/>
    <w:basedOn w:val="Normal"/>
    <w:link w:val="MittleresRaster1-Akzent2Zchn"/>
    <w:uiPriority w:val="99"/>
    <w:qFormat/>
    <w:pPr>
      <w:suppressAutoHyphens w:val="0"/>
      <w:overflowPunct/>
      <w:autoSpaceDE/>
      <w:autoSpaceDN/>
      <w:adjustRightInd/>
      <w:ind w:left="708"/>
      <w:textAlignment w:val="auto"/>
    </w:pPr>
    <w:rPr>
      <w:lang w:val="es-ES" w:eastAsia="es-ES" w:bidi="es-ES"/>
    </w:rPr>
  </w:style>
  <w:style w:type="character" w:customStyle="1" w:styleId="MittleresRaster1-Akzent2Zchn">
    <w:name w:val="Mittleres Raster 1 - Akzent 2 Zchn"/>
    <w:link w:val="MittleresRaster1-Akzent21"/>
    <w:uiPriority w:val="34"/>
    <w:qFormat/>
    <w:locked/>
    <w:rPr>
      <w:sz w:val="24"/>
      <w:szCs w:val="20"/>
      <w:lang w:val="es-ES" w:eastAsia="es-ES" w:bidi="es-ES"/>
    </w:rPr>
  </w:style>
  <w:style w:type="paragraph" w:customStyle="1" w:styleId="Heading21">
    <w:name w:val="Heading 21"/>
    <w:basedOn w:val="Normal"/>
    <w:next w:val="Heading12"/>
    <w:qFormat/>
    <w:pPr>
      <w:tabs>
        <w:tab w:val="left" w:pos="567"/>
        <w:tab w:val="left" w:pos="1857"/>
      </w:tabs>
      <w:suppressAutoHyphens w:val="0"/>
      <w:overflowPunct/>
      <w:autoSpaceDE/>
      <w:autoSpaceDN/>
      <w:adjustRightInd/>
      <w:spacing w:after="200"/>
      <w:ind w:left="581" w:right="-28" w:hanging="581"/>
      <w:textAlignment w:val="auto"/>
    </w:pPr>
    <w:rPr>
      <w:spacing w:val="6"/>
      <w:lang w:val="es-ES" w:eastAsia="es-ES" w:bidi="es-ES"/>
    </w:rPr>
  </w:style>
  <w:style w:type="paragraph" w:customStyle="1" w:styleId="Heading12">
    <w:name w:val="Heading 12"/>
    <w:basedOn w:val="Normal"/>
    <w:next w:val="Normal"/>
    <w:qFormat/>
    <w:pPr>
      <w:tabs>
        <w:tab w:val="left" w:pos="567"/>
      </w:tabs>
      <w:suppressAutoHyphens w:val="0"/>
      <w:overflowPunct/>
      <w:autoSpaceDE/>
      <w:autoSpaceDN/>
      <w:adjustRightInd/>
      <w:spacing w:after="200"/>
      <w:jc w:val="left"/>
      <w:textAlignment w:val="auto"/>
    </w:pPr>
    <w:rPr>
      <w:b/>
      <w:lang w:val="es-ES" w:eastAsia="es-ES" w:bidi="es-ES"/>
    </w:rPr>
  </w:style>
  <w:style w:type="paragraph" w:customStyle="1" w:styleId="CG2">
    <w:name w:val="CG2"/>
    <w:basedOn w:val="Ttulo3"/>
    <w:link w:val="CG2Car"/>
    <w:qFormat/>
    <w:pPr>
      <w:tabs>
        <w:tab w:val="clear" w:pos="864"/>
        <w:tab w:val="left" w:pos="576"/>
      </w:tabs>
      <w:suppressAutoHyphens/>
      <w:overflowPunct/>
      <w:autoSpaceDE/>
      <w:autoSpaceDN/>
      <w:adjustRightInd/>
      <w:spacing w:before="142" w:after="0"/>
      <w:ind w:left="578" w:hanging="578"/>
      <w:jc w:val="left"/>
      <w:textAlignment w:val="auto"/>
    </w:pPr>
    <w:rPr>
      <w:rFonts w:ascii="Arial" w:hAnsi="Arial"/>
      <w:b/>
      <w:lang w:val="es-ES" w:eastAsia="es-ES" w:bidi="es-ES"/>
    </w:rPr>
  </w:style>
  <w:style w:type="character" w:customStyle="1" w:styleId="CG2Car">
    <w:name w:val="CG2 Car"/>
    <w:link w:val="CG2"/>
    <w:qFormat/>
    <w:locked/>
    <w:rPr>
      <w:rFonts w:ascii="Arial" w:hAnsi="Arial"/>
      <w:b/>
      <w:szCs w:val="20"/>
      <w:lang w:val="es-ES" w:eastAsia="es-ES" w:bidi="es-ES"/>
    </w:rPr>
  </w:style>
  <w:style w:type="paragraph" w:customStyle="1" w:styleId="CG1">
    <w:name w:val="CG1"/>
    <w:basedOn w:val="Section7heading3"/>
    <w:qFormat/>
    <w:pPr>
      <w:spacing w:after="200"/>
    </w:pPr>
    <w:rPr>
      <w:rFonts w:ascii="Times New Roman Bold" w:hAnsi="Times New Roman Bold"/>
      <w:bCs/>
      <w:szCs w:val="28"/>
      <w:lang w:val="es-ES" w:eastAsia="es-ES" w:bidi="es-ES"/>
    </w:rPr>
  </w:style>
  <w:style w:type="paragraph" w:customStyle="1" w:styleId="DefaultParagraphFont1">
    <w:name w:val="Default Paragraph Font1"/>
    <w:next w:val="Normal"/>
    <w:qFormat/>
    <w:pPr>
      <w:numPr>
        <w:numId w:val="6"/>
      </w:numPr>
      <w:tabs>
        <w:tab w:val="left" w:pos="1038"/>
      </w:tabs>
      <w:ind w:left="1038" w:hanging="519"/>
    </w:pPr>
    <w:rPr>
      <w:rFonts w:ascii="‚l‚r –¾’©" w:hAnsi="‚l‚r –¾’©" w:cs="‚l‚r –¾’©"/>
      <w:sz w:val="21"/>
      <w:lang w:val="es-ES" w:eastAsia="es-ES" w:bidi="es-ES"/>
    </w:rPr>
  </w:style>
  <w:style w:type="paragraph" w:customStyle="1" w:styleId="Title1">
    <w:name w:val="Title1"/>
    <w:basedOn w:val="Normal"/>
    <w:qFormat/>
    <w:pPr>
      <w:overflowPunct/>
      <w:autoSpaceDE/>
      <w:autoSpaceDN/>
      <w:adjustRightInd/>
      <w:jc w:val="left"/>
      <w:textAlignment w:val="auto"/>
    </w:pPr>
    <w:rPr>
      <w:rFonts w:ascii="Times New Roman Bold" w:hAnsi="Times New Roman Bold"/>
      <w:b/>
      <w:sz w:val="36"/>
      <w:lang w:val="es-ES" w:eastAsia="es-ES" w:bidi="es-ES"/>
    </w:rPr>
  </w:style>
  <w:style w:type="paragraph" w:customStyle="1" w:styleId="StyleSection7heading5LeftLeft0Hanging049">
    <w:name w:val="Style Section 7 heading 5 + Left Left:  0&quot; Hanging:  0.49&quot;"/>
    <w:basedOn w:val="Section7heading5"/>
    <w:qFormat/>
    <w:pPr>
      <w:ind w:left="706" w:hanging="706"/>
      <w:jc w:val="left"/>
    </w:pPr>
    <w:rPr>
      <w:bCs/>
      <w:lang w:val="es-ES" w:eastAsia="es-ES" w:bidi="es-ES"/>
    </w:rPr>
  </w:style>
  <w:style w:type="paragraph" w:customStyle="1" w:styleId="BlockQuotation">
    <w:name w:val="Block Quotation"/>
    <w:basedOn w:val="Normal"/>
    <w:qFormat/>
    <w:pPr>
      <w:suppressAutoHyphens w:val="0"/>
      <w:overflowPunct/>
      <w:autoSpaceDE/>
      <w:autoSpaceDN/>
      <w:adjustRightInd/>
      <w:ind w:left="855" w:right="-72" w:hanging="315"/>
      <w:textAlignment w:val="auto"/>
    </w:pPr>
    <w:rPr>
      <w:lang w:val="es-ES" w:eastAsia="es-ES" w:bidi="es-ES"/>
    </w:rPr>
  </w:style>
  <w:style w:type="paragraph" w:customStyle="1" w:styleId="a11">
    <w:name w:val="a1 1"/>
    <w:qFormat/>
    <w:pPr>
      <w:widowControl w:val="0"/>
      <w:tabs>
        <w:tab w:val="left" w:pos="-720"/>
      </w:tabs>
      <w:suppressAutoHyphens/>
    </w:pPr>
    <w:rPr>
      <w:rFonts w:ascii="CG Times" w:hAnsi="CG Times"/>
      <w:sz w:val="24"/>
      <w:lang w:val="es-ES" w:eastAsia="es-ES" w:bidi="es-ES"/>
    </w:rPr>
  </w:style>
  <w:style w:type="paragraph" w:customStyle="1" w:styleId="REGULAR3">
    <w:name w:val="REGULAR 3"/>
    <w:qFormat/>
    <w:pPr>
      <w:widowControl w:val="0"/>
      <w:tabs>
        <w:tab w:val="left" w:pos="0"/>
        <w:tab w:val="right" w:pos="1560"/>
        <w:tab w:val="left" w:pos="1800"/>
        <w:tab w:val="left" w:pos="2160"/>
      </w:tabs>
      <w:suppressAutoHyphens/>
    </w:pPr>
    <w:rPr>
      <w:rFonts w:ascii="CG Times" w:hAnsi="CG Times"/>
      <w:sz w:val="24"/>
      <w:lang w:val="es-ES" w:eastAsia="es-ES" w:bidi="es-ES"/>
    </w:rPr>
  </w:style>
  <w:style w:type="paragraph" w:customStyle="1" w:styleId="UG-Sec3b-Heading4">
    <w:name w:val="UG - Sec 3b - Heading 4"/>
    <w:basedOn w:val="Normal"/>
    <w:qFormat/>
    <w:pPr>
      <w:suppressAutoHyphens w:val="0"/>
      <w:overflowPunct/>
      <w:spacing w:before="120" w:after="200"/>
      <w:ind w:left="720" w:hanging="720"/>
      <w:textAlignment w:val="auto"/>
    </w:pPr>
    <w:rPr>
      <w:rFonts w:cs="Arial-BoldMT"/>
      <w:bCs/>
      <w:color w:val="000000"/>
      <w:lang w:val="es-ES" w:eastAsia="es-ES" w:bidi="es-ES"/>
    </w:rPr>
  </w:style>
  <w:style w:type="paragraph" w:customStyle="1" w:styleId="S4-header1">
    <w:name w:val="S4-header1"/>
    <w:basedOn w:val="Normal"/>
    <w:qFormat/>
    <w:pPr>
      <w:suppressAutoHyphens w:val="0"/>
      <w:overflowPunct/>
      <w:autoSpaceDE/>
      <w:autoSpaceDN/>
      <w:adjustRightInd/>
      <w:spacing w:before="120" w:after="240"/>
      <w:jc w:val="center"/>
      <w:textAlignment w:val="auto"/>
    </w:pPr>
    <w:rPr>
      <w:b/>
      <w:sz w:val="36"/>
      <w:lang w:val="es-ES" w:eastAsia="es-ES" w:bidi="es-ES"/>
    </w:rPr>
  </w:style>
  <w:style w:type="paragraph" w:customStyle="1" w:styleId="Section1Header2">
    <w:name w:val="Section 1 Header 2"/>
    <w:basedOn w:val="StyleHeader1-ClausesLeft0Hanging03After0pt"/>
    <w:qFormat/>
    <w:pPr>
      <w:tabs>
        <w:tab w:val="left" w:pos="567"/>
      </w:tabs>
    </w:pPr>
    <w:rPr>
      <w:lang w:val="es-ES" w:eastAsia="es-ES" w:bidi="es-ES"/>
    </w:rPr>
  </w:style>
  <w:style w:type="paragraph" w:customStyle="1" w:styleId="Section4heading">
    <w:name w:val="Section 4 heading"/>
    <w:basedOn w:val="Normal"/>
    <w:next w:val="Normal"/>
    <w:qFormat/>
    <w:pPr>
      <w:widowControl w:val="0"/>
      <w:tabs>
        <w:tab w:val="left" w:leader="dot" w:pos="8748"/>
      </w:tabs>
      <w:suppressAutoHyphens w:val="0"/>
      <w:overflowPunct/>
      <w:adjustRightInd/>
      <w:spacing w:after="240"/>
      <w:jc w:val="center"/>
      <w:textAlignment w:val="auto"/>
    </w:pPr>
    <w:rPr>
      <w:b/>
      <w:sz w:val="36"/>
      <w:szCs w:val="24"/>
      <w:lang w:val="es-ES" w:eastAsia="es-ES" w:bidi="es-ES"/>
    </w:rPr>
  </w:style>
  <w:style w:type="paragraph" w:customStyle="1" w:styleId="ListParagraph1">
    <w:name w:val="List Paragraph1"/>
    <w:basedOn w:val="Normal"/>
    <w:qFormat/>
    <w:pPr>
      <w:suppressAutoHyphens w:val="0"/>
      <w:overflowPunct/>
      <w:autoSpaceDE/>
      <w:autoSpaceDN/>
      <w:adjustRightInd/>
      <w:ind w:left="720"/>
      <w:contextualSpacing/>
      <w:textAlignment w:val="auto"/>
    </w:pPr>
    <w:rPr>
      <w:lang w:val="es-ES" w:eastAsia="es-ES" w:bidi="es-ES"/>
    </w:rPr>
  </w:style>
  <w:style w:type="paragraph" w:customStyle="1" w:styleId="Style19">
    <w:name w:val="Style 19"/>
    <w:basedOn w:val="Normal"/>
    <w:qFormat/>
    <w:pPr>
      <w:widowControl w:val="0"/>
      <w:suppressAutoHyphens w:val="0"/>
      <w:overflowPunct/>
      <w:jc w:val="left"/>
      <w:textAlignment w:val="auto"/>
    </w:pPr>
    <w:rPr>
      <w:szCs w:val="24"/>
      <w:lang w:val="es-ES" w:eastAsia="es-ES" w:bidi="es-ES"/>
    </w:rPr>
  </w:style>
  <w:style w:type="paragraph" w:customStyle="1" w:styleId="Style17">
    <w:name w:val="Style 17"/>
    <w:basedOn w:val="Normal"/>
    <w:qFormat/>
    <w:pPr>
      <w:widowControl w:val="0"/>
      <w:suppressAutoHyphens w:val="0"/>
      <w:overflowPunct/>
      <w:adjustRightInd/>
      <w:spacing w:line="264" w:lineRule="exact"/>
      <w:ind w:left="576" w:hanging="360"/>
      <w:jc w:val="left"/>
      <w:textAlignment w:val="auto"/>
    </w:pPr>
    <w:rPr>
      <w:szCs w:val="24"/>
      <w:lang w:val="es-ES" w:eastAsia="es-ES" w:bidi="es-ES"/>
    </w:rPr>
  </w:style>
  <w:style w:type="paragraph" w:customStyle="1" w:styleId="Style20">
    <w:name w:val="Style 20"/>
    <w:basedOn w:val="Normal"/>
    <w:qFormat/>
    <w:pPr>
      <w:widowControl w:val="0"/>
      <w:suppressAutoHyphens w:val="0"/>
      <w:overflowPunct/>
      <w:adjustRightInd/>
      <w:spacing w:before="144" w:after="360" w:line="264" w:lineRule="exact"/>
      <w:jc w:val="left"/>
      <w:textAlignment w:val="auto"/>
    </w:pPr>
    <w:rPr>
      <w:szCs w:val="24"/>
      <w:lang w:val="es-ES" w:eastAsia="es-ES" w:bidi="es-ES"/>
    </w:rPr>
  </w:style>
  <w:style w:type="paragraph" w:customStyle="1" w:styleId="Header1">
    <w:name w:val="Header 1"/>
    <w:basedOn w:val="Normal"/>
    <w:qFormat/>
    <w:pPr>
      <w:widowControl w:val="0"/>
      <w:numPr>
        <w:numId w:val="7"/>
      </w:numPr>
      <w:suppressAutoHyphens w:val="0"/>
      <w:overflowPunct/>
      <w:adjustRightInd/>
      <w:spacing w:before="240" w:after="240"/>
      <w:ind w:left="714" w:hanging="357"/>
      <w:jc w:val="center"/>
      <w:textAlignment w:val="auto"/>
    </w:pPr>
    <w:rPr>
      <w:b/>
      <w:bCs/>
      <w:spacing w:val="4"/>
      <w:sz w:val="28"/>
      <w:szCs w:val="46"/>
      <w:lang w:val="es-ES" w:eastAsia="es-ES" w:bidi="es-ES"/>
    </w:rPr>
  </w:style>
  <w:style w:type="paragraph" w:customStyle="1" w:styleId="Default">
    <w:name w:val="Default"/>
    <w:qFormat/>
    <w:pPr>
      <w:autoSpaceDE w:val="0"/>
      <w:autoSpaceDN w:val="0"/>
      <w:adjustRightInd w:val="0"/>
    </w:pPr>
    <w:rPr>
      <w:color w:val="000000"/>
      <w:sz w:val="24"/>
      <w:szCs w:val="24"/>
      <w:lang w:val="es-ES" w:eastAsia="es-ES" w:bidi="es-ES"/>
    </w:rPr>
  </w:style>
  <w:style w:type="paragraph" w:customStyle="1" w:styleId="Style12">
    <w:name w:val="Style 12"/>
    <w:basedOn w:val="Normal"/>
    <w:qFormat/>
    <w:pPr>
      <w:widowControl w:val="0"/>
      <w:suppressAutoHyphens w:val="0"/>
      <w:overflowPunct/>
      <w:adjustRightInd/>
      <w:spacing w:line="264" w:lineRule="exact"/>
      <w:ind w:hanging="576"/>
      <w:textAlignment w:val="auto"/>
    </w:pPr>
    <w:rPr>
      <w:szCs w:val="24"/>
      <w:lang w:val="es-ES" w:eastAsia="es-ES" w:bidi="es-ES"/>
    </w:rPr>
  </w:style>
  <w:style w:type="paragraph" w:customStyle="1" w:styleId="S4Header">
    <w:name w:val="S4 Header"/>
    <w:basedOn w:val="Normal"/>
    <w:next w:val="Normal"/>
    <w:link w:val="S4HeaderChar"/>
    <w:qFormat/>
    <w:pPr>
      <w:suppressAutoHyphens w:val="0"/>
      <w:overflowPunct/>
      <w:autoSpaceDE/>
      <w:autoSpaceDN/>
      <w:adjustRightInd/>
      <w:spacing w:before="120" w:after="240"/>
      <w:jc w:val="center"/>
      <w:textAlignment w:val="auto"/>
    </w:pPr>
    <w:rPr>
      <w:b/>
      <w:sz w:val="20"/>
      <w:lang w:val="es-ES" w:eastAsia="es-ES" w:bidi="es-ES"/>
    </w:rPr>
  </w:style>
  <w:style w:type="character" w:customStyle="1" w:styleId="S4HeaderChar">
    <w:name w:val="S4 Header Char"/>
    <w:link w:val="S4Header"/>
    <w:qFormat/>
    <w:locked/>
    <w:rPr>
      <w:b/>
      <w:sz w:val="20"/>
      <w:szCs w:val="20"/>
      <w:lang w:val="es-ES" w:eastAsia="es-ES" w:bidi="es-ES"/>
    </w:rPr>
  </w:style>
  <w:style w:type="paragraph" w:customStyle="1" w:styleId="StyleHeader1Centr">
    <w:name w:val="Style Header 1 + Centré"/>
    <w:basedOn w:val="Header1"/>
    <w:qFormat/>
    <w:rPr>
      <w:szCs w:val="20"/>
    </w:rPr>
  </w:style>
  <w:style w:type="paragraph" w:customStyle="1" w:styleId="StyleHeading2Gauche0cmSuspendu152cm">
    <w:name w:val="Style Heading2 + Gauche :  0 cm Suspendu : 152 cm"/>
    <w:basedOn w:val="Heading21"/>
    <w:qFormat/>
    <w:pPr>
      <w:ind w:left="864" w:hanging="864"/>
    </w:pPr>
  </w:style>
  <w:style w:type="paragraph" w:customStyle="1" w:styleId="StyleHeader1Centr1">
    <w:name w:val="Style Header 1 + Centré1"/>
    <w:basedOn w:val="Header1"/>
    <w:qFormat/>
    <w:rPr>
      <w:szCs w:val="20"/>
    </w:rPr>
  </w:style>
  <w:style w:type="paragraph" w:customStyle="1" w:styleId="MittlereListe2-Akzent21">
    <w:name w:val="Mittlere Liste 2 - Akzent 21"/>
    <w:hidden/>
    <w:uiPriority w:val="99"/>
    <w:semiHidden/>
    <w:qFormat/>
    <w:rPr>
      <w:sz w:val="24"/>
      <w:lang w:val="es-ES" w:eastAsia="es-ES" w:bidi="es-ES"/>
    </w:rPr>
  </w:style>
  <w:style w:type="paragraph" w:customStyle="1" w:styleId="MittlereSchattierung1-Akzent11">
    <w:name w:val="Mittlere Schattierung 1 - Akzent 11"/>
    <w:uiPriority w:val="1"/>
    <w:qFormat/>
    <w:pPr>
      <w:suppressAutoHyphens/>
      <w:overflowPunct w:val="0"/>
      <w:autoSpaceDE w:val="0"/>
      <w:autoSpaceDN w:val="0"/>
      <w:adjustRightInd w:val="0"/>
      <w:jc w:val="both"/>
      <w:textAlignment w:val="baseline"/>
    </w:pPr>
    <w:rPr>
      <w:sz w:val="24"/>
      <w:lang w:val="es-ES" w:eastAsia="es-ES" w:bidi="es-ES"/>
    </w:rPr>
  </w:style>
  <w:style w:type="paragraph" w:customStyle="1" w:styleId="Inhaltsverzeichnisberschrift11">
    <w:name w:val="Inhaltsverzeichnisüberschrift11"/>
    <w:basedOn w:val="Ttulo1"/>
    <w:next w:val="Normal"/>
    <w:uiPriority w:val="39"/>
    <w:semiHidden/>
    <w:unhideWhenUsed/>
    <w:qFormat/>
    <w:pPr>
      <w:keepNext/>
      <w:keepLines/>
      <w:suppressAutoHyphens w:val="0"/>
      <w:overflowPunct/>
      <w:autoSpaceDE/>
      <w:autoSpaceDN/>
      <w:adjustRightInd/>
      <w:spacing w:before="480" w:line="276" w:lineRule="auto"/>
      <w:jc w:val="left"/>
      <w:textAlignment w:val="auto"/>
      <w:outlineLvl w:val="9"/>
    </w:pPr>
    <w:rPr>
      <w:rFonts w:ascii="Cambria" w:hAnsi="Cambria"/>
      <w:bCs/>
      <w:color w:val="365F91"/>
      <w:sz w:val="28"/>
      <w:szCs w:val="28"/>
      <w:lang w:val="es-ES" w:eastAsia="es-ES" w:bidi="es-ES"/>
    </w:rPr>
  </w:style>
  <w:style w:type="paragraph" w:customStyle="1" w:styleId="Heading11">
    <w:name w:val="Heading 11"/>
    <w:basedOn w:val="Normal"/>
    <w:next w:val="Normal"/>
    <w:qFormat/>
    <w:pPr>
      <w:tabs>
        <w:tab w:val="left" w:pos="567"/>
      </w:tabs>
      <w:suppressAutoHyphens w:val="0"/>
      <w:overflowPunct/>
      <w:autoSpaceDE/>
      <w:autoSpaceDN/>
      <w:adjustRightInd/>
      <w:spacing w:after="200"/>
      <w:jc w:val="left"/>
      <w:textAlignment w:val="auto"/>
    </w:pPr>
    <w:rPr>
      <w:b/>
      <w:lang w:val="es-ES" w:eastAsia="es-ES" w:bidi="es-ES"/>
    </w:rPr>
  </w:style>
  <w:style w:type="paragraph" w:customStyle="1" w:styleId="berschrift">
    <w:name w:val="Überschrift"/>
    <w:basedOn w:val="Normal"/>
    <w:next w:val="Textoindependiente"/>
    <w:qFormat/>
    <w:pPr>
      <w:overflowPunct/>
      <w:autoSpaceDE/>
      <w:autoSpaceDN/>
      <w:adjustRightInd/>
      <w:jc w:val="center"/>
      <w:textAlignment w:val="auto"/>
    </w:pPr>
    <w:rPr>
      <w:b/>
      <w:sz w:val="36"/>
      <w:lang w:val="es-ES" w:eastAsia="es-ES" w:bidi="es-ES"/>
    </w:rPr>
  </w:style>
  <w:style w:type="paragraph" w:customStyle="1" w:styleId="DEPartHeadingsL1">
    <w:name w:val="DE Part Headings L1"/>
    <w:basedOn w:val="Normal"/>
    <w:next w:val="Normal"/>
    <w:link w:val="DEPartHeadingsL1Char"/>
    <w:uiPriority w:val="99"/>
    <w:qFormat/>
    <w:pPr>
      <w:keepNext/>
      <w:keepLines/>
      <w:suppressAutoHyphens w:val="0"/>
      <w:overflowPunct/>
      <w:autoSpaceDE/>
      <w:autoSpaceDN/>
      <w:adjustRightInd/>
      <w:spacing w:after="240"/>
      <w:jc w:val="center"/>
      <w:textAlignment w:val="auto"/>
      <w:outlineLvl w:val="0"/>
    </w:pPr>
    <w:rPr>
      <w:rFonts w:eastAsia="SimSun"/>
      <w:b/>
      <w:caps/>
      <w:lang w:val="es-ES" w:eastAsia="es-ES" w:bidi="es-ES"/>
    </w:rPr>
  </w:style>
  <w:style w:type="character" w:customStyle="1" w:styleId="DEPartHeadingsL1Char">
    <w:name w:val="DE Part Headings L1 Char"/>
    <w:link w:val="DEPartHeadingsL1"/>
    <w:uiPriority w:val="99"/>
    <w:qFormat/>
    <w:locked/>
    <w:rPr>
      <w:rFonts w:eastAsia="SimSun"/>
      <w:b/>
      <w:caps/>
      <w:sz w:val="24"/>
      <w:szCs w:val="20"/>
      <w:lang w:val="es-ES" w:eastAsia="es-ES" w:bidi="es-ES"/>
    </w:rPr>
  </w:style>
  <w:style w:type="paragraph" w:customStyle="1" w:styleId="FarbigeSchattierung-Akzent11">
    <w:name w:val="Farbige Schattierung - Akzent 11"/>
    <w:hidden/>
    <w:uiPriority w:val="71"/>
    <w:qFormat/>
    <w:rPr>
      <w:sz w:val="24"/>
      <w:lang w:val="es-ES" w:eastAsia="es-ES" w:bidi="es-ES"/>
    </w:rPr>
  </w:style>
  <w:style w:type="paragraph" w:customStyle="1" w:styleId="berschrift21">
    <w:name w:val="Überschrift 21"/>
    <w:basedOn w:val="Normal"/>
    <w:next w:val="berschrift11"/>
    <w:qFormat/>
    <w:pPr>
      <w:tabs>
        <w:tab w:val="left" w:pos="567"/>
        <w:tab w:val="left" w:pos="1857"/>
      </w:tabs>
      <w:suppressAutoHyphens w:val="0"/>
      <w:overflowPunct/>
      <w:autoSpaceDE/>
      <w:autoSpaceDN/>
      <w:adjustRightInd/>
      <w:spacing w:after="200"/>
      <w:ind w:left="581" w:right="-28" w:hanging="581"/>
      <w:textAlignment w:val="auto"/>
    </w:pPr>
    <w:rPr>
      <w:spacing w:val="6"/>
      <w:lang w:val="es-ES" w:eastAsia="es-ES" w:bidi="es-ES"/>
    </w:rPr>
  </w:style>
  <w:style w:type="paragraph" w:customStyle="1" w:styleId="berschrift11">
    <w:name w:val="Überschrift 11"/>
    <w:basedOn w:val="Normal"/>
    <w:next w:val="Normal"/>
    <w:qFormat/>
    <w:pPr>
      <w:tabs>
        <w:tab w:val="left" w:pos="567"/>
      </w:tabs>
      <w:suppressAutoHyphens w:val="0"/>
      <w:overflowPunct/>
      <w:autoSpaceDE/>
      <w:autoSpaceDN/>
      <w:adjustRightInd/>
      <w:spacing w:after="200"/>
      <w:jc w:val="left"/>
      <w:textAlignment w:val="auto"/>
    </w:pPr>
    <w:rPr>
      <w:b/>
      <w:lang w:val="es-ES" w:eastAsia="es-ES" w:bidi="es-ES"/>
    </w:rPr>
  </w:style>
  <w:style w:type="paragraph" w:customStyle="1" w:styleId="Listenabsatz1">
    <w:name w:val="Listenabsatz1"/>
    <w:basedOn w:val="Normal"/>
    <w:qFormat/>
    <w:pPr>
      <w:suppressAutoHyphens w:val="0"/>
      <w:overflowPunct/>
      <w:autoSpaceDE/>
      <w:autoSpaceDN/>
      <w:adjustRightInd/>
      <w:ind w:left="720"/>
      <w:contextualSpacing/>
      <w:textAlignment w:val="auto"/>
    </w:pPr>
    <w:rPr>
      <w:lang w:val="es-ES" w:eastAsia="es-ES" w:bidi="es-ES"/>
    </w:rPr>
  </w:style>
  <w:style w:type="character" w:customStyle="1" w:styleId="PrrafodelistaCar">
    <w:name w:val="Párrafo de lista Car"/>
    <w:link w:val="Prrafodelista"/>
    <w:uiPriority w:val="34"/>
    <w:qFormat/>
    <w:locked/>
    <w:rPr>
      <w:sz w:val="24"/>
      <w:szCs w:val="20"/>
    </w:rPr>
  </w:style>
  <w:style w:type="paragraph" w:customStyle="1" w:styleId="SubclauseL2">
    <w:name w:val="Subclause L2"/>
    <w:basedOn w:val="Normal"/>
    <w:qFormat/>
    <w:pPr>
      <w:suppressAutoHyphens w:val="0"/>
      <w:overflowPunct/>
      <w:autoSpaceDE/>
      <w:autoSpaceDN/>
      <w:adjustRightInd/>
      <w:spacing w:before="120" w:after="120"/>
      <w:jc w:val="left"/>
      <w:textAlignment w:val="auto"/>
      <w:outlineLvl w:val="0"/>
    </w:pPr>
    <w:rPr>
      <w:lang w:val="es-ES" w:eastAsia="es-ES" w:bidi="es-ES"/>
    </w:rPr>
  </w:style>
  <w:style w:type="paragraph" w:customStyle="1" w:styleId="Standardtext">
    <w:name w:val="Standardtext"/>
    <w:basedOn w:val="Normal"/>
    <w:link w:val="StandardtextZchn"/>
    <w:qFormat/>
    <w:pPr>
      <w:suppressAutoHyphens w:val="0"/>
      <w:overflowPunct/>
      <w:autoSpaceDE/>
      <w:autoSpaceDN/>
      <w:adjustRightInd/>
      <w:spacing w:line="360" w:lineRule="auto"/>
      <w:jc w:val="left"/>
      <w:textAlignment w:val="auto"/>
    </w:pPr>
    <w:rPr>
      <w:rFonts w:ascii="Arial" w:hAnsi="Arial"/>
      <w:lang w:val="es-ES" w:eastAsia="es-ES" w:bidi="es-ES"/>
    </w:rPr>
  </w:style>
  <w:style w:type="paragraph" w:customStyle="1" w:styleId="StandardBullet">
    <w:name w:val="Standard Bullet"/>
    <w:basedOn w:val="Normal"/>
    <w:qFormat/>
    <w:pPr>
      <w:tabs>
        <w:tab w:val="left" w:pos="420"/>
      </w:tabs>
      <w:suppressAutoHyphens w:val="0"/>
      <w:overflowPunct/>
      <w:autoSpaceDE/>
      <w:autoSpaceDN/>
      <w:adjustRightInd/>
      <w:ind w:left="420" w:hanging="420"/>
      <w:jc w:val="left"/>
      <w:textAlignment w:val="auto"/>
    </w:pPr>
    <w:rPr>
      <w:rFonts w:ascii="Arial" w:hAnsi="Arial"/>
      <w:lang w:val="es-ES" w:eastAsia="es-ES" w:bidi="es-ES"/>
    </w:rPr>
  </w:style>
  <w:style w:type="character" w:customStyle="1" w:styleId="SangranormalCar">
    <w:name w:val="Sangría normal Car"/>
    <w:link w:val="Sangranormal"/>
    <w:qFormat/>
    <w:locked/>
    <w:rPr>
      <w:rFonts w:ascii="Arial" w:hAnsi="Arial"/>
      <w:szCs w:val="20"/>
      <w:lang w:val="es-ES" w:eastAsia="es-ES" w:bidi="es-ES"/>
    </w:rPr>
  </w:style>
  <w:style w:type="paragraph" w:customStyle="1" w:styleId="ListAlphanumeric">
    <w:name w:val="List Alphanumeric"/>
    <w:basedOn w:val="Normal"/>
    <w:link w:val="ListAlphanumericChar"/>
    <w:qFormat/>
    <w:pPr>
      <w:keepLines/>
      <w:numPr>
        <w:numId w:val="8"/>
      </w:numPr>
      <w:tabs>
        <w:tab w:val="left" w:pos="851"/>
      </w:tabs>
      <w:suppressAutoHyphens w:val="0"/>
      <w:overflowPunct/>
      <w:autoSpaceDE/>
      <w:autoSpaceDN/>
      <w:adjustRightInd/>
      <w:spacing w:before="60" w:after="60"/>
      <w:jc w:val="left"/>
      <w:textAlignment w:val="auto"/>
    </w:pPr>
    <w:rPr>
      <w:rFonts w:ascii="Arial" w:hAnsi="Arial"/>
      <w:lang w:val="es-ES" w:eastAsia="es-ES" w:bidi="es-ES"/>
    </w:rPr>
  </w:style>
  <w:style w:type="character" w:customStyle="1" w:styleId="ListAlphanumericChar">
    <w:name w:val="List Alphanumeric Char"/>
    <w:link w:val="ListAlphanumeric"/>
    <w:qFormat/>
    <w:rPr>
      <w:rFonts w:ascii="Arial" w:hAnsi="Arial"/>
      <w:sz w:val="22"/>
      <w:szCs w:val="22"/>
      <w:lang w:val="es-ES" w:eastAsia="es-ES" w:bidi="es-ES"/>
    </w:rPr>
  </w:style>
  <w:style w:type="character" w:customStyle="1" w:styleId="StandardtextZchn">
    <w:name w:val="Standardtext Zchn"/>
    <w:link w:val="Standardtext"/>
    <w:qFormat/>
    <w:locked/>
    <w:rPr>
      <w:rFonts w:ascii="Arial" w:hAnsi="Arial"/>
      <w:szCs w:val="20"/>
      <w:lang w:val="es-ES" w:eastAsia="es-ES" w:bidi="es-ES"/>
    </w:rPr>
  </w:style>
  <w:style w:type="paragraph" w:customStyle="1" w:styleId="E1">
    <w:name w:val="E1"/>
    <w:basedOn w:val="Normal"/>
    <w:link w:val="E1Zchn"/>
    <w:qFormat/>
    <w:pPr>
      <w:numPr>
        <w:numId w:val="9"/>
      </w:numPr>
      <w:suppressAutoHyphens w:val="0"/>
      <w:overflowPunct/>
      <w:autoSpaceDE/>
      <w:autoSpaceDN/>
      <w:adjustRightInd/>
      <w:spacing w:line="260" w:lineRule="atLeast"/>
      <w:textAlignment w:val="auto"/>
    </w:pPr>
    <w:rPr>
      <w:rFonts w:ascii="Arial" w:eastAsia="Arial Unicode MS" w:hAnsi="Arial"/>
      <w:snapToGrid w:val="0"/>
      <w:sz w:val="20"/>
      <w:lang w:val="es-ES" w:eastAsia="es-ES" w:bidi="es-ES"/>
    </w:rPr>
  </w:style>
  <w:style w:type="character" w:customStyle="1" w:styleId="E1Zchn">
    <w:name w:val="E1 Zchn"/>
    <w:link w:val="E1"/>
    <w:qFormat/>
    <w:rPr>
      <w:rFonts w:ascii="Arial" w:eastAsia="Arial Unicode MS" w:hAnsi="Arial"/>
      <w:snapToGrid w:val="0"/>
      <w:szCs w:val="22"/>
      <w:lang w:val="es-ES" w:eastAsia="es-ES" w:bidi="es-ES"/>
    </w:rPr>
  </w:style>
  <w:style w:type="paragraph" w:customStyle="1" w:styleId="Einrckung1">
    <w:name w:val="Einrückung 1"/>
    <w:basedOn w:val="Normal"/>
    <w:pPr>
      <w:suppressAutoHyphens w:val="0"/>
      <w:overflowPunct/>
      <w:autoSpaceDE/>
      <w:autoSpaceDN/>
      <w:adjustRightInd/>
      <w:spacing w:line="360" w:lineRule="atLeast"/>
      <w:ind w:left="851" w:hanging="851"/>
      <w:textAlignment w:val="auto"/>
    </w:pPr>
    <w:rPr>
      <w:rFonts w:ascii="Arial" w:hAnsi="Arial"/>
      <w:lang w:val="es-ES" w:eastAsia="es-ES" w:bidi="es-ES"/>
    </w:rPr>
  </w:style>
  <w:style w:type="character" w:customStyle="1" w:styleId="StandardtextChar">
    <w:name w:val="Standardtext Char"/>
    <w:uiPriority w:val="99"/>
    <w:qFormat/>
    <w:rPr>
      <w:rFonts w:ascii="Arial" w:hAnsi="Arial"/>
      <w:sz w:val="22"/>
      <w:lang w:eastAsia="es-ES"/>
    </w:rPr>
  </w:style>
  <w:style w:type="character" w:customStyle="1" w:styleId="TextosinformatoCar">
    <w:name w:val="Texto sin formato Car"/>
    <w:basedOn w:val="Fuentedeprrafopredeter"/>
    <w:link w:val="Textosinformato"/>
    <w:uiPriority w:val="99"/>
    <w:rPr>
      <w:rFonts w:ascii="Calibri" w:hAnsi="Calibri"/>
      <w:szCs w:val="21"/>
      <w:lang w:val="es-ES" w:eastAsia="es-ES" w:bidi="es-ES"/>
    </w:rPr>
  </w:style>
  <w:style w:type="character" w:customStyle="1" w:styleId="AheaderTerciaryleveChar">
    <w:name w:val="Aheader Terciary leve Char"/>
    <w:link w:val="AheaderTerciaryleve"/>
    <w:locked/>
    <w:rPr>
      <w:b/>
      <w:sz w:val="28"/>
    </w:rPr>
  </w:style>
  <w:style w:type="paragraph" w:customStyle="1" w:styleId="AheaderTerciaryleve">
    <w:name w:val="Aheader Terciary leve"/>
    <w:basedOn w:val="Normal"/>
    <w:link w:val="AheaderTerciaryleveChar"/>
    <w:qFormat/>
    <w:pPr>
      <w:suppressAutoHyphens w:val="0"/>
      <w:overflowPunct/>
      <w:autoSpaceDE/>
      <w:autoSpaceDN/>
      <w:adjustRightInd/>
      <w:jc w:val="center"/>
      <w:textAlignment w:val="auto"/>
    </w:pPr>
    <w:rPr>
      <w:b/>
      <w:sz w:val="28"/>
    </w:rPr>
  </w:style>
  <w:style w:type="paragraph" w:customStyle="1" w:styleId="SPDForm2">
    <w:name w:val="SPD  Form 2"/>
    <w:basedOn w:val="Normal"/>
    <w:qFormat/>
    <w:pPr>
      <w:suppressAutoHyphens w:val="0"/>
      <w:overflowPunct/>
      <w:autoSpaceDE/>
      <w:autoSpaceDN/>
      <w:adjustRightInd/>
      <w:spacing w:before="120" w:after="240"/>
      <w:jc w:val="center"/>
      <w:textAlignment w:val="auto"/>
    </w:pPr>
    <w:rPr>
      <w:b/>
      <w:sz w:val="36"/>
      <w:lang w:val="es-ES" w:eastAsia="es-ES" w:bidi="es-ES"/>
    </w:rPr>
  </w:style>
  <w:style w:type="paragraph" w:customStyle="1" w:styleId="ListNumber1">
    <w:name w:val="List Number 1"/>
    <w:basedOn w:val="Normal"/>
    <w:qFormat/>
    <w:pPr>
      <w:numPr>
        <w:numId w:val="10"/>
      </w:numPr>
      <w:suppressAutoHyphens w:val="0"/>
      <w:overflowPunct/>
      <w:autoSpaceDE/>
      <w:autoSpaceDN/>
      <w:adjustRightInd/>
      <w:spacing w:before="120" w:after="240"/>
      <w:textAlignment w:val="auto"/>
    </w:pPr>
    <w:rPr>
      <w:rFonts w:ascii="Arial" w:hAnsi="Arial"/>
      <w:lang w:val="es-ES" w:eastAsia="es-ES" w:bidi="es-ES"/>
    </w:rPr>
  </w:style>
  <w:style w:type="paragraph" w:customStyle="1" w:styleId="ListBullet9">
    <w:name w:val="List Bullet 9"/>
    <w:qFormat/>
    <w:pPr>
      <w:numPr>
        <w:numId w:val="11"/>
      </w:numPr>
      <w:tabs>
        <w:tab w:val="clear" w:pos="3575"/>
      </w:tabs>
      <w:ind w:left="993" w:hanging="426"/>
      <w:jc w:val="both"/>
    </w:pPr>
    <w:rPr>
      <w:rFonts w:ascii="Arial" w:hAnsi="Arial"/>
      <w:sz w:val="22"/>
      <w:lang w:val="es-ES" w:eastAsia="es-ES" w:bidi="es-ES"/>
    </w:rPr>
  </w:style>
  <w:style w:type="paragraph" w:customStyle="1" w:styleId="Pa16">
    <w:name w:val="Pa16"/>
    <w:basedOn w:val="Default"/>
    <w:next w:val="Default"/>
    <w:uiPriority w:val="99"/>
    <w:pPr>
      <w:spacing w:line="201" w:lineRule="atLeast"/>
    </w:pPr>
    <w:rPr>
      <w:rFonts w:ascii="ITC Franklin Gothic Std Book" w:hAnsi="ITC Franklin Gothic Std Book"/>
      <w:color w:val="auto"/>
    </w:rPr>
  </w:style>
  <w:style w:type="paragraph" w:customStyle="1" w:styleId="Formatvorlage1">
    <w:name w:val="Formatvorlage1"/>
    <w:basedOn w:val="UG-Heading1"/>
    <w:link w:val="Formatvorlage1Zchn"/>
    <w:qFormat/>
    <w:pPr>
      <w:widowControl w:val="0"/>
      <w:numPr>
        <w:numId w:val="12"/>
      </w:numPr>
      <w:autoSpaceDE w:val="0"/>
      <w:autoSpaceDN w:val="0"/>
      <w:spacing w:before="142" w:line="240" w:lineRule="atLeast"/>
      <w:jc w:val="center"/>
    </w:pPr>
    <w:rPr>
      <w:rFonts w:ascii="Arial" w:hAnsi="Arial" w:cs="Arial"/>
      <w:b w:val="0"/>
      <w:bCs/>
      <w:color w:val="000000"/>
      <w:spacing w:val="4"/>
      <w:sz w:val="28"/>
      <w:lang w:eastAsia="es-ES" w:bidi="es-ES"/>
    </w:rPr>
  </w:style>
  <w:style w:type="character" w:customStyle="1" w:styleId="UG-Heading1Zchn">
    <w:name w:val="UG - Heading 1 Zchn"/>
    <w:basedOn w:val="Fuentedeprrafopredeter"/>
    <w:link w:val="UG-Heading1"/>
    <w:uiPriority w:val="99"/>
    <w:rPr>
      <w:b/>
      <w:kern w:val="28"/>
      <w:sz w:val="24"/>
      <w:szCs w:val="20"/>
    </w:rPr>
  </w:style>
  <w:style w:type="character" w:customStyle="1" w:styleId="Formatvorlage1Zchn">
    <w:name w:val="Formatvorlage1 Zchn"/>
    <w:basedOn w:val="UG-Heading1Zchn"/>
    <w:link w:val="Formatvorlage1"/>
    <w:rPr>
      <w:rFonts w:ascii="Arial" w:hAnsi="Arial" w:cs="Arial"/>
      <w:b w:val="0"/>
      <w:bCs/>
      <w:color w:val="000000"/>
      <w:spacing w:val="4"/>
      <w:kern w:val="28"/>
      <w:sz w:val="28"/>
      <w:szCs w:val="20"/>
      <w:lang w:val="fr-FR" w:eastAsia="es-ES" w:bidi="es-ES"/>
    </w:rPr>
  </w:style>
  <w:style w:type="paragraph" w:customStyle="1" w:styleId="Formatvorlage2">
    <w:name w:val="Formatvorlage2"/>
    <w:basedOn w:val="Normal"/>
    <w:qFormat/>
    <w:pPr>
      <w:jc w:val="center"/>
    </w:pPr>
    <w:rPr>
      <w:rFonts w:ascii="Arial" w:hAnsi="Arial" w:cs="Arial"/>
      <w:b/>
      <w:bCs/>
      <w:sz w:val="44"/>
      <w:szCs w:val="44"/>
    </w:rPr>
  </w:style>
  <w:style w:type="paragraph" w:customStyle="1" w:styleId="Formatvorlage3">
    <w:name w:val="Formatvorlage3"/>
    <w:basedOn w:val="UG-Heading2"/>
    <w:qFormat/>
    <w:rPr>
      <w:rFonts w:ascii="Arial" w:hAnsi="Arial" w:cs="Arial"/>
    </w:rPr>
  </w:style>
  <w:style w:type="table" w:customStyle="1" w:styleId="Tablaconcuadrcula1">
    <w:name w:val="Tabla con cuadrícula1"/>
    <w:basedOn w:val="Tablanormal"/>
    <w:uiPriority w:val="5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5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5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cionlV-Tabladecontenido">
    <w:name w:val="Seccion lV-Tabla de contenido"/>
    <w:basedOn w:val="Ttulo2"/>
    <w:qFormat/>
    <w:pPr>
      <w:ind w:left="720"/>
    </w:pPr>
    <w:rPr>
      <w:rFonts w:ascii="Arial" w:hAnsi="Arial" w:cs="Arial"/>
      <w:szCs w:val="28"/>
      <w:lang w:val="es-ES"/>
    </w:rPr>
  </w:style>
  <w:style w:type="character" w:customStyle="1" w:styleId="TITRE1Zchn">
    <w:name w:val="TITRE1 Zchn"/>
    <w:basedOn w:val="Fuentedeprrafopredeter"/>
    <w:link w:val="TITRE1"/>
    <w:rPr>
      <w:rFonts w:ascii="Arial" w:hAnsi="Arial" w:cs="Arial"/>
      <w:b/>
      <w:color w:val="000000"/>
      <w:sz w:val="28"/>
      <w:lang w:val="es-ES"/>
    </w:rPr>
  </w:style>
  <w:style w:type="table" w:customStyle="1" w:styleId="Tabellenraster1">
    <w:name w:val="Tabellenraster1"/>
    <w:basedOn w:val="Tablanormal"/>
    <w:qFormat/>
    <w:pPr>
      <w:jc w:val="both"/>
    </w:pPr>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Tablanormal"/>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anormal"/>
    <w:pPr>
      <w:jc w:val="both"/>
    </w:pPr>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anormal"/>
    <w:pPr>
      <w:jc w:val="both"/>
    </w:pPr>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Tablanormal"/>
    <w:pPr>
      <w:jc w:val="both"/>
    </w:pPr>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Tablanormal"/>
    <w:qFormat/>
    <w:pPr>
      <w:jc w:val="both"/>
    </w:pPr>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anormal"/>
    <w:qFormat/>
    <w:pPr>
      <w:jc w:val="both"/>
    </w:pPr>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anormal"/>
    <w:pPr>
      <w:jc w:val="both"/>
    </w:pPr>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Tablanormal"/>
    <w:qFormat/>
    <w:pPr>
      <w:jc w:val="both"/>
    </w:pPr>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4-SectionVlll">
    <w:name w:val="Formatvorlage4-Section Vlll"/>
    <w:basedOn w:val="Ttulo2"/>
    <w:qFormat/>
    <w:pPr>
      <w:tabs>
        <w:tab w:val="left" w:pos="2141"/>
      </w:tabs>
      <w:overflowPunct/>
      <w:autoSpaceDE/>
      <w:autoSpaceDN/>
      <w:adjustRightInd/>
      <w:spacing w:after="240"/>
      <w:jc w:val="both"/>
      <w:textAlignment w:val="auto"/>
    </w:pPr>
    <w:rPr>
      <w:rFonts w:ascii="Arial" w:hAnsi="Arial" w:cs="Arial"/>
      <w:sz w:val="20"/>
      <w:szCs w:val="20"/>
      <w:lang w:val="en-US"/>
    </w:rPr>
  </w:style>
  <w:style w:type="paragraph" w:customStyle="1" w:styleId="Formatvorlage3-SectionVlll">
    <w:name w:val="Formatvorlage3-Section Vlll"/>
    <w:basedOn w:val="Ttulo3"/>
    <w:qFormat/>
    <w:pPr>
      <w:keepNext/>
      <w:keepLines/>
      <w:tabs>
        <w:tab w:val="clear" w:pos="864"/>
      </w:tabs>
      <w:overflowPunct/>
      <w:autoSpaceDE/>
      <w:autoSpaceDN/>
      <w:adjustRightInd/>
      <w:spacing w:before="200" w:after="0"/>
      <w:ind w:left="0" w:firstLine="0"/>
      <w:jc w:val="left"/>
      <w:textAlignment w:val="auto"/>
    </w:pPr>
    <w:rPr>
      <w:rFonts w:ascii="Arial" w:eastAsiaTheme="majorEastAsia" w:hAnsi="Arial" w:cs="Arial"/>
      <w:b/>
      <w:bCs/>
      <w:color w:val="000000" w:themeColor="text1"/>
      <w:sz w:val="20"/>
      <w:szCs w:val="20"/>
    </w:rPr>
  </w:style>
  <w:style w:type="paragraph" w:customStyle="1" w:styleId="FormatvorlageVerzeichnis2Vor12Pt">
    <w:name w:val="Formatvorlage Verzeichnis 2 + Vor:  12 Pt."/>
    <w:basedOn w:val="TDC2"/>
    <w:rPr>
      <w:bCs/>
      <w:szCs w:val="20"/>
    </w:rPr>
  </w:style>
  <w:style w:type="paragraph" w:customStyle="1" w:styleId="Header10">
    <w:name w:val="Header1"/>
    <w:basedOn w:val="Normal"/>
    <w:pPr>
      <w:widowControl w:val="0"/>
      <w:suppressAutoHyphens w:val="0"/>
      <w:overflowPunct/>
      <w:adjustRightInd/>
      <w:spacing w:before="240" w:after="480"/>
      <w:jc w:val="center"/>
      <w:textAlignment w:val="auto"/>
    </w:pPr>
    <w:rPr>
      <w:b/>
      <w:bCs/>
      <w:spacing w:val="4"/>
      <w:sz w:val="44"/>
      <w:szCs w:val="46"/>
      <w:lang w:eastAsia="de-DE"/>
    </w:rPr>
  </w:style>
  <w:style w:type="character" w:customStyle="1" w:styleId="MenoPendente1">
    <w:name w:val="Menção Pendente1"/>
    <w:basedOn w:val="Fuentedeprrafopredeter"/>
    <w:uiPriority w:val="99"/>
    <w:semiHidden/>
    <w:unhideWhenUsed/>
    <w:rPr>
      <w:color w:val="605E5C"/>
      <w:shd w:val="clear" w:color="auto" w:fill="E1DFDD"/>
    </w:rPr>
  </w:style>
  <w:style w:type="character" w:styleId="Textodelmarcadordeposicin">
    <w:name w:val="Placeholder Text"/>
    <w:basedOn w:val="Fuentedeprrafopredeter"/>
    <w:uiPriority w:val="99"/>
    <w:semiHidden/>
    <w:rPr>
      <w:color w:val="808080"/>
    </w:rPr>
  </w:style>
  <w:style w:type="paragraph" w:customStyle="1" w:styleId="berarbeitung2">
    <w:name w:val="Überarbeitung2"/>
    <w:hidden/>
    <w:uiPriority w:val="99"/>
    <w:semiHidden/>
    <w:pPr>
      <w:spacing w:after="0" w:line="240" w:lineRule="auto"/>
    </w:pPr>
    <w:rPr>
      <w:sz w:val="22"/>
      <w:szCs w:val="22"/>
      <w:lang w:eastAsia="en-US"/>
    </w:rPr>
  </w:style>
  <w:style w:type="paragraph" w:styleId="Revisin">
    <w:name w:val="Revision"/>
    <w:hidden/>
    <w:uiPriority w:val="99"/>
    <w:semiHidden/>
    <w:rsid w:val="00F711F2"/>
    <w:pPr>
      <w:spacing w:after="0" w:line="240" w:lineRule="auto"/>
    </w:pPr>
    <w:rPr>
      <w:sz w:val="22"/>
      <w:szCs w:val="22"/>
      <w:lang w:eastAsia="en-US"/>
    </w:rPr>
  </w:style>
  <w:style w:type="paragraph" w:customStyle="1" w:styleId="Contenido1">
    <w:name w:val="Contenido1"/>
    <w:basedOn w:val="Normal"/>
    <w:link w:val="Contenido1Char"/>
    <w:qFormat/>
    <w:rsid w:val="00907F5D"/>
    <w:pPr>
      <w:jc w:val="center"/>
    </w:pPr>
    <w:rPr>
      <w:rFonts w:ascii="Arial" w:hAnsi="Arial" w:cs="Arial"/>
      <w:b/>
      <w:sz w:val="32"/>
      <w:szCs w:val="36"/>
      <w:lang w:val="es-ES"/>
    </w:rPr>
  </w:style>
  <w:style w:type="paragraph" w:customStyle="1" w:styleId="Contenido2">
    <w:name w:val="Contenido2"/>
    <w:basedOn w:val="Normal"/>
    <w:link w:val="Contenido2Char"/>
    <w:qFormat/>
    <w:rsid w:val="00907F5D"/>
    <w:pPr>
      <w:jc w:val="center"/>
    </w:pPr>
    <w:rPr>
      <w:rFonts w:ascii="Arial" w:hAnsi="Arial" w:cs="Arial"/>
      <w:b/>
      <w:sz w:val="28"/>
      <w:szCs w:val="36"/>
      <w:lang w:val="es-ES"/>
    </w:rPr>
  </w:style>
  <w:style w:type="character" w:customStyle="1" w:styleId="Contenido1Char">
    <w:name w:val="Contenido1 Char"/>
    <w:basedOn w:val="Fuentedeprrafopredeter"/>
    <w:link w:val="Contenido1"/>
    <w:rsid w:val="00907F5D"/>
    <w:rPr>
      <w:rFonts w:ascii="Arial" w:hAnsi="Arial" w:cs="Arial"/>
      <w:b/>
      <w:sz w:val="32"/>
      <w:szCs w:val="36"/>
      <w:lang w:val="es-ES" w:eastAsia="en-US"/>
    </w:rPr>
  </w:style>
  <w:style w:type="character" w:customStyle="1" w:styleId="Contenido2Char">
    <w:name w:val="Contenido2 Char"/>
    <w:basedOn w:val="Fuentedeprrafopredeter"/>
    <w:link w:val="Contenido2"/>
    <w:rsid w:val="00907F5D"/>
    <w:rPr>
      <w:rFonts w:ascii="Arial" w:hAnsi="Arial" w:cs="Arial"/>
      <w:b/>
      <w:sz w:val="28"/>
      <w:szCs w:val="36"/>
      <w:lang w:val="es-ES" w:eastAsia="en-US"/>
    </w:rPr>
  </w:style>
  <w:style w:type="character" w:styleId="Mencinsinresolver">
    <w:name w:val="Unresolved Mention"/>
    <w:basedOn w:val="Fuentedeprrafopredeter"/>
    <w:uiPriority w:val="99"/>
    <w:semiHidden/>
    <w:unhideWhenUsed/>
    <w:rsid w:val="002708B2"/>
    <w:rPr>
      <w:color w:val="605E5C"/>
      <w:shd w:val="clear" w:color="auto" w:fill="E1DFDD"/>
    </w:rPr>
  </w:style>
  <w:style w:type="paragraph" w:styleId="TtuloTDC">
    <w:name w:val="TOC Heading"/>
    <w:basedOn w:val="Ttulo1"/>
    <w:next w:val="Normal"/>
    <w:uiPriority w:val="39"/>
    <w:unhideWhenUsed/>
    <w:qFormat/>
    <w:rsid w:val="00A42989"/>
    <w:pPr>
      <w:keepNext/>
      <w:keepLines/>
      <w:suppressAutoHyphens w:val="0"/>
      <w:overflowPunct/>
      <w:autoSpaceDE/>
      <w:autoSpaceDN/>
      <w:adjustRightInd/>
      <w:spacing w:before="240" w:after="0"/>
      <w:jc w:val="left"/>
      <w:textAlignment w:val="auto"/>
      <w:outlineLvl w:val="9"/>
    </w:pPr>
    <w:rPr>
      <w:rFonts w:asciiTheme="majorHAnsi" w:eastAsiaTheme="majorEastAsia" w:hAnsiTheme="majorHAnsi" w:cstheme="majorBidi"/>
      <w:b w:val="0"/>
      <w:color w:val="365F91" w:themeColor="accent1" w:themeShade="BF"/>
      <w:sz w:val="32"/>
      <w:szCs w:val="32"/>
      <w:lang w:eastAsia="es-HN"/>
    </w:rPr>
  </w:style>
  <w:style w:type="paragraph" w:customStyle="1" w:styleId="TableParagraph">
    <w:name w:val="Table Paragraph"/>
    <w:basedOn w:val="Normal"/>
    <w:uiPriority w:val="1"/>
    <w:qFormat/>
    <w:rsid w:val="001841C2"/>
    <w:pPr>
      <w:widowControl w:val="0"/>
      <w:suppressAutoHyphens w:val="0"/>
      <w:overflowPunct/>
      <w:adjustRightInd/>
      <w:spacing w:after="0" w:line="240" w:lineRule="auto"/>
      <w:jc w:val="left"/>
      <w:textAlignment w:val="auto"/>
    </w:pPr>
    <w:rPr>
      <w:lang w:val="en-US"/>
    </w:rPr>
  </w:style>
  <w:style w:type="paragraph" w:customStyle="1" w:styleId="Titulo3">
    <w:name w:val="Titulo3"/>
    <w:basedOn w:val="Ttulo3"/>
    <w:link w:val="Titulo3Char"/>
    <w:qFormat/>
    <w:rsid w:val="009733EB"/>
    <w:pPr>
      <w:tabs>
        <w:tab w:val="clear" w:pos="864"/>
      </w:tabs>
      <w:overflowPunct/>
      <w:autoSpaceDE/>
      <w:autoSpaceDN/>
      <w:adjustRightInd/>
      <w:spacing w:after="0" w:line="240" w:lineRule="auto"/>
      <w:ind w:left="360" w:hanging="360"/>
      <w:jc w:val="left"/>
      <w:textAlignment w:val="auto"/>
    </w:pPr>
    <w:rPr>
      <w:b/>
      <w:bCs/>
      <w:sz w:val="24"/>
      <w:szCs w:val="24"/>
      <w:lang w:val="es-ES_tradnl"/>
    </w:rPr>
  </w:style>
  <w:style w:type="character" w:customStyle="1" w:styleId="Titulo3Char">
    <w:name w:val="Titulo3 Char"/>
    <w:link w:val="Titulo3"/>
    <w:rsid w:val="009733EB"/>
    <w:rPr>
      <w:b/>
      <w:bCs/>
      <w:sz w:val="24"/>
      <w:szCs w:val="24"/>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580288">
      <w:bodyDiv w:val="1"/>
      <w:marLeft w:val="0"/>
      <w:marRight w:val="0"/>
      <w:marTop w:val="0"/>
      <w:marBottom w:val="0"/>
      <w:divBdr>
        <w:top w:val="none" w:sz="0" w:space="0" w:color="auto"/>
        <w:left w:val="none" w:sz="0" w:space="0" w:color="auto"/>
        <w:bottom w:val="none" w:sz="0" w:space="0" w:color="auto"/>
        <w:right w:val="none" w:sz="0" w:space="0" w:color="auto"/>
      </w:divBdr>
    </w:div>
    <w:div w:id="1333265850">
      <w:bodyDiv w:val="1"/>
      <w:marLeft w:val="0"/>
      <w:marRight w:val="0"/>
      <w:marTop w:val="0"/>
      <w:marBottom w:val="0"/>
      <w:divBdr>
        <w:top w:val="none" w:sz="0" w:space="0" w:color="auto"/>
        <w:left w:val="none" w:sz="0" w:space="0" w:color="auto"/>
        <w:bottom w:val="none" w:sz="0" w:space="0" w:color="auto"/>
        <w:right w:val="none" w:sz="0" w:space="0" w:color="auto"/>
      </w:divBdr>
    </w:div>
    <w:div w:id="1373963105">
      <w:bodyDiv w:val="1"/>
      <w:marLeft w:val="0"/>
      <w:marRight w:val="0"/>
      <w:marTop w:val="0"/>
      <w:marBottom w:val="0"/>
      <w:divBdr>
        <w:top w:val="none" w:sz="0" w:space="0" w:color="auto"/>
        <w:left w:val="none" w:sz="0" w:space="0" w:color="auto"/>
        <w:bottom w:val="none" w:sz="0" w:space="0" w:color="auto"/>
        <w:right w:val="none" w:sz="0" w:space="0" w:color="auto"/>
      </w:divBdr>
    </w:div>
    <w:div w:id="16510126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footer" Target="footer3.xml"/><Relationship Id="rId42" Type="http://schemas.openxmlformats.org/officeDocument/2006/relationships/header" Target="header22.xml"/><Relationship Id="rId47" Type="http://schemas.openxmlformats.org/officeDocument/2006/relationships/header" Target="header27.xml"/><Relationship Id="rId63" Type="http://schemas.openxmlformats.org/officeDocument/2006/relationships/image" Target="media/image11.jpeg"/><Relationship Id="rId68" Type="http://schemas.openxmlformats.org/officeDocument/2006/relationships/image" Target="media/image16.jpeg"/><Relationship Id="rId84" Type="http://schemas.openxmlformats.org/officeDocument/2006/relationships/header" Target="header39.xml"/><Relationship Id="rId89" Type="http://schemas.openxmlformats.org/officeDocument/2006/relationships/theme" Target="theme/theme1.xml"/><Relationship Id="rId16" Type="http://schemas.openxmlformats.org/officeDocument/2006/relationships/header" Target="header4.xml"/><Relationship Id="rId11" Type="http://schemas.openxmlformats.org/officeDocument/2006/relationships/hyperlink" Target="mailto:coordinaciontecnicasinaph@gmail.com" TargetMode="External"/><Relationship Id="rId32" Type="http://schemas.microsoft.com/office/2016/09/relationships/commentsIds" Target="commentsIds.xml"/><Relationship Id="rId37" Type="http://schemas.openxmlformats.org/officeDocument/2006/relationships/header" Target="header17.xml"/><Relationship Id="rId53" Type="http://schemas.openxmlformats.org/officeDocument/2006/relationships/image" Target="media/image5.jpeg"/><Relationship Id="rId58" Type="http://schemas.openxmlformats.org/officeDocument/2006/relationships/image" Target="media/image10.jpeg"/><Relationship Id="rId74" Type="http://schemas.openxmlformats.org/officeDocument/2006/relationships/header" Target="header31.xml"/><Relationship Id="rId79" Type="http://schemas.openxmlformats.org/officeDocument/2006/relationships/header" Target="header35.xml"/><Relationship Id="rId5" Type="http://schemas.openxmlformats.org/officeDocument/2006/relationships/settings" Target="settings.xml"/><Relationship Id="rId19" Type="http://schemas.openxmlformats.org/officeDocument/2006/relationships/header" Target="header6.xml"/><Relationship Id="rId14" Type="http://schemas.openxmlformats.org/officeDocument/2006/relationships/footer" Target="footer1.xml"/><Relationship Id="rId22" Type="http://schemas.openxmlformats.org/officeDocument/2006/relationships/hyperlink" Target="mailto:icf.dap.proyectos@gmail.com" TargetMode="External"/><Relationship Id="rId27" Type="http://schemas.openxmlformats.org/officeDocument/2006/relationships/header" Target="header11.xml"/><Relationship Id="rId30" Type="http://schemas.openxmlformats.org/officeDocument/2006/relationships/comments" Target="comments.xml"/><Relationship Id="rId35" Type="http://schemas.openxmlformats.org/officeDocument/2006/relationships/header" Target="header15.xml"/><Relationship Id="rId43" Type="http://schemas.openxmlformats.org/officeDocument/2006/relationships/header" Target="header23.xml"/><Relationship Id="rId48" Type="http://schemas.openxmlformats.org/officeDocument/2006/relationships/header" Target="header28.xml"/><Relationship Id="rId56" Type="http://schemas.openxmlformats.org/officeDocument/2006/relationships/image" Target="media/image8.jpeg"/><Relationship Id="rId64" Type="http://schemas.openxmlformats.org/officeDocument/2006/relationships/image" Target="media/image12.jpeg"/><Relationship Id="rId69" Type="http://schemas.openxmlformats.org/officeDocument/2006/relationships/image" Target="media/image17.jpeg"/><Relationship Id="rId77" Type="http://schemas.openxmlformats.org/officeDocument/2006/relationships/header" Target="header33.xml"/><Relationship Id="rId8" Type="http://schemas.openxmlformats.org/officeDocument/2006/relationships/endnotes" Target="endnotes.xml"/><Relationship Id="rId51" Type="http://schemas.openxmlformats.org/officeDocument/2006/relationships/image" Target="media/image3.jpeg"/><Relationship Id="rId72" Type="http://schemas.openxmlformats.org/officeDocument/2006/relationships/header" Target="header30.xml"/><Relationship Id="rId80" Type="http://schemas.openxmlformats.org/officeDocument/2006/relationships/header" Target="header36.xml"/><Relationship Id="rId85" Type="http://schemas.openxmlformats.org/officeDocument/2006/relationships/header" Target="header40.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yperlink" Target="http://www.worldbank.org/debarr" TargetMode="External"/><Relationship Id="rId38" Type="http://schemas.openxmlformats.org/officeDocument/2006/relationships/header" Target="header18.xml"/><Relationship Id="rId46" Type="http://schemas.openxmlformats.org/officeDocument/2006/relationships/header" Target="header26.xml"/><Relationship Id="rId59" Type="http://schemas.openxmlformats.org/officeDocument/2006/relationships/customXml" Target="ink/ink1.xml"/><Relationship Id="rId67" Type="http://schemas.openxmlformats.org/officeDocument/2006/relationships/image" Target="media/image15.jpeg"/><Relationship Id="rId20" Type="http://schemas.openxmlformats.org/officeDocument/2006/relationships/header" Target="header7.xml"/><Relationship Id="rId41" Type="http://schemas.openxmlformats.org/officeDocument/2006/relationships/header" Target="header21.xml"/><Relationship Id="rId54" Type="http://schemas.openxmlformats.org/officeDocument/2006/relationships/image" Target="media/image6.jpeg"/><Relationship Id="rId62" Type="http://schemas.openxmlformats.org/officeDocument/2006/relationships/image" Target="media/image11.png"/><Relationship Id="rId70" Type="http://schemas.openxmlformats.org/officeDocument/2006/relationships/image" Target="media/image18.jpeg"/><Relationship Id="rId75" Type="http://schemas.openxmlformats.org/officeDocument/2006/relationships/footer" Target="footer5.xml"/><Relationship Id="rId83" Type="http://schemas.openxmlformats.org/officeDocument/2006/relationships/header" Target="header38.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coordinaciontecnicasinaph@gmail.com" TargetMode="External"/><Relationship Id="rId28" Type="http://schemas.openxmlformats.org/officeDocument/2006/relationships/header" Target="header12.xml"/><Relationship Id="rId36" Type="http://schemas.openxmlformats.org/officeDocument/2006/relationships/header" Target="header16.xml"/><Relationship Id="rId49" Type="http://schemas.openxmlformats.org/officeDocument/2006/relationships/image" Target="media/image1.jpeg"/><Relationship Id="rId57" Type="http://schemas.openxmlformats.org/officeDocument/2006/relationships/image" Target="media/image9.jpeg"/><Relationship Id="rId10" Type="http://schemas.openxmlformats.org/officeDocument/2006/relationships/hyperlink" Target="mailto:icf.dap.proyectos@gmail.com" TargetMode="External"/><Relationship Id="rId31" Type="http://schemas.microsoft.com/office/2011/relationships/commentsExtended" Target="commentsExtended.xml"/><Relationship Id="rId44" Type="http://schemas.openxmlformats.org/officeDocument/2006/relationships/header" Target="header24.xml"/><Relationship Id="rId52" Type="http://schemas.openxmlformats.org/officeDocument/2006/relationships/image" Target="media/image4.jpeg"/><Relationship Id="rId65" Type="http://schemas.openxmlformats.org/officeDocument/2006/relationships/image" Target="media/image13.jpeg"/><Relationship Id="rId73" Type="http://schemas.openxmlformats.org/officeDocument/2006/relationships/footer" Target="footer4.xml"/><Relationship Id="rId78" Type="http://schemas.openxmlformats.org/officeDocument/2006/relationships/header" Target="header34.xml"/><Relationship Id="rId81" Type="http://schemas.openxmlformats.org/officeDocument/2006/relationships/header" Target="header37.xml"/><Relationship Id="rId86" Type="http://schemas.openxmlformats.org/officeDocument/2006/relationships/header" Target="header41.xml"/><Relationship Id="rId4" Type="http://schemas.openxmlformats.org/officeDocument/2006/relationships/styles" Target="styles.xml"/><Relationship Id="rId9" Type="http://schemas.openxmlformats.org/officeDocument/2006/relationships/hyperlink" Target="mailto:coordinaciontecnicasinaph@gmail.com" TargetMode="External"/><Relationship Id="rId13" Type="http://schemas.openxmlformats.org/officeDocument/2006/relationships/header" Target="header2.xml"/><Relationship Id="rId18" Type="http://schemas.openxmlformats.org/officeDocument/2006/relationships/footer" Target="footer2.xml"/><Relationship Id="rId39" Type="http://schemas.openxmlformats.org/officeDocument/2006/relationships/header" Target="header19.xml"/><Relationship Id="rId34" Type="http://schemas.openxmlformats.org/officeDocument/2006/relationships/header" Target="header14.xml"/><Relationship Id="rId50" Type="http://schemas.openxmlformats.org/officeDocument/2006/relationships/image" Target="media/image2.jpeg"/><Relationship Id="rId55" Type="http://schemas.openxmlformats.org/officeDocument/2006/relationships/image" Target="media/image7.jpeg"/><Relationship Id="rId76" Type="http://schemas.openxmlformats.org/officeDocument/2006/relationships/header" Target="header32.xml"/><Relationship Id="rId7" Type="http://schemas.openxmlformats.org/officeDocument/2006/relationships/footnotes" Target="footnotes.xml"/><Relationship Id="rId71" Type="http://schemas.openxmlformats.org/officeDocument/2006/relationships/header" Target="header29.xml"/><Relationship Id="rId2" Type="http://schemas.openxmlformats.org/officeDocument/2006/relationships/customXml" Target="../customXml/item2.xml"/><Relationship Id="rId29" Type="http://schemas.openxmlformats.org/officeDocument/2006/relationships/header" Target="header13.xml"/><Relationship Id="rId24" Type="http://schemas.openxmlformats.org/officeDocument/2006/relationships/header" Target="header8.xml"/><Relationship Id="rId40" Type="http://schemas.openxmlformats.org/officeDocument/2006/relationships/header" Target="header20.xml"/><Relationship Id="rId45" Type="http://schemas.openxmlformats.org/officeDocument/2006/relationships/header" Target="header25.xml"/><Relationship Id="rId66" Type="http://schemas.openxmlformats.org/officeDocument/2006/relationships/image" Target="media/image14.jpeg"/><Relationship Id="rId87" Type="http://schemas.openxmlformats.org/officeDocument/2006/relationships/header" Target="header42.xml"/><Relationship Id="rId82" Type="http://schemas.openxmlformats.org/officeDocument/2006/relationships/hyperlink" Target="http://www.honducompras.gob.hn/"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30T16:31:52.38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3371 2830,'-1'-1,"1"0,0 0,-1 1,1-1,-1 0,1 1,-1-1,1 0,-1 1,0-1,1 1,-1-1,1 1,-1-1,0 1,0 0,1-1,-1 1,0 0,0-1,0 1,1 0,-1 0,0 0,0 0,0 0,1 0,-1 0,0 0,0 0,0 0,0 0,1 0,-1 1,0-1,-1 1,-34 7,-13 11,1 2,-75 45,63-32,-3-3,-2-2,-1-4,0-2,-89 17,81-21,22-5,0-2,0-2,-63 3,-36 0,31-2,75-9,-45 9,31-4,0-2,-110-6,59-1,-766 2,852 1,18-1,-1 1,0-1,0 0,1-1,-1 1,-8-3,13 2,0 0,0 0,0 0,0 0,0 0,0 0,1 0,-1-1,0 1,1-1,-1 1,1-1,0 0,-1 0,1 1,0-1,0 0,0 0,0 0,0 0,1 0,-1 0,1-1,-1-1,-3-23,2 1,0 0,4-39,-1 34,0 1,-6-41,-1 45,0 1,-11-27,9 31,2 1,0-1,1-1,-2-21,6 25,-1 0,-1 1,-1-1,0 1,-1 0,-1 0,-11-22,9 20,1-1,0 0,-6-41,-5-17,9 45,2 0,2 0,-2-44,-6-39,-7 16,9 51,2-2,-4-76,11 111,0 0,-1 0,0 0,-1 1,-1 0,-11-24,9 24,1-1,1 0,0 0,1 0,-4-32,6-11,6-70,7 66,-7 45,0 1,0-27,-4-33,3-49,-2 113,1-1,1 1,0-1,1 1,0 0,1 0,7-12,-10 21,1-1,0 1,0 1,0-1,1 0,-1 1,1-1,0 1,0 0,0 0,0 1,0-1,1 1,-1 0,1 0,0 0,0 1,-1 0,8-2,10 1,-1 1,0 0,31 4,-31-2,-1 0,30-3,267-30,-45 6,-225 20,12-1,58-14,-96 14,41-18,12-5,-10 8,111-56,-82 34,-33 18,0 0,-1-2,59-39,-89 48,-18 13,-1-1,0 0,0-1,10-10,-16 15,-1-1,0 0,0-1,-1 1,1 0,-1-1,0 0,0 1,0-1,-1 0,0 0,0 0,1-10,-1 6,0-1,-1 0,0 0,-1 0,0 1,0-1,-4-13,3 20,1 0,0 0,-1 0,0 0,1 0,-1 0,0 0,0 1,-1-1,1 1,-1 0,1 0,-1 0,0 0,1 0,-1 0,0 1,0-1,0 1,0 0,-1 0,1 0,0 0,-1 1,-2-1,-40-3,0 2,-55 6,7-1,-26-4,39-1,-99 10,-33 33,33-5,138-29,1 2,0 2,0 1,1 3,-69 34,63-28,-73 24,80-32,-67 27,49-18,-101 27,91-27,53-16,0 0,0-2,-25 5,32-8,0 0,0 0,-1 1,1 0,-12 5,17-5,-1-1,1 1,0-1,0 1,0 0,0 0,0 0,0 0,1 0,-1 0,0 1,1-1,0 0,0 1,0-1,0 1,0-1,0 1,0 3,-4 32,1-1,3 1,3 48,-1-30,0-5,2 0,2 1,2-2,2 1,3-1,22 60,-15-61,-1 2,20 103,-30-112,29 80,1 2,29 123,-60-216,3 45,-6-43,8 37,28 67,15 72,-24-96,-17-64,-13-46,1 0,-1 0,1 0,0 0,0 0,0 0,0-1,0 1,1-1,-1 1,1-1,0 0,-1 0,1 0,0 0,0 0,0-1,1 1,-1-1,0 0,0 0,1 0,-1-1,7 1,11 1,-1 0,0-2,24-2,-13 0,190 1,89-3,-208-4,-2-5,1-4,145-45,-122 36,-82 20,66-22,-56 14,-1 2,2 2,71-3,7 9,-93 4,0-1,1-1,70-15,53-18,-162 35,1 0,-1-1,0 1,1 0,-1 0,1 0,-1-1,0 1,1 0,-1 0,1 0,-1 0,1 0,-1 0,1 0,-1 0,0 0,1 0,-1 0,1 0,-1 0,1 1,-1-1,1 0,-1 0,0 0,1 0,-1 1,0-1,1 0,-1 1,1-1,-1 0,0 1,0-1,1 0,-1 1,0-1,0 0,1 1,-1-1,0 1,-12 20,-29 20,25-28,-1-1,0 0,-1-2,0 0,-39 15,-105 24,122-38,-132 21,-171 47,333-77,6-1,0-1,-1 1,1 0,0 1,0-1,0 1,0 0,0 0,1 0,-1 0,-6 5,10-6,0-1,0 0,0 1,0-1,0 0,0 1,0-1,1 0,-1 1,0-1,0 0,0 1,0-1,0 0,0 1,1-1,-1 0,0 0,0 1,0-1,1 0,-1 0,0 1,1-1,-1 0,0 0,0 0,1 1,-1-1,0 0,1 0,-1 0,0 0,1 0,-1 0,0 0,1 0,-1 0,0 0,1 0,-1 0,18 4,-17-4,67 6,130-4,-101-4,-63 2,0-1,0-1,-1-2,1-1,-1-2,0-2,0 0,33-16,21-11,58-29,-130 58,-1-1,0-1,-1 0,15-14,-24 19,0 0,0 0,-1 0,0-1,0 0,0 0,0 0,-1 0,0 0,0 0,0 0,0-1,-1 1,0-1,0-9,-2-181,-2 73,3 100,0-35,-7-61,4 100,0 0,-1 0,-1 0,-1 1,-1 0,0 0,-13-21,-63-91,-9-21,22 32,44 73,1-1,3-1,-20-60,14 22,-16-92,-5-16,35 155,-1 1,-24-41,-18-43,46 83,-2-7,11 43,1 0,-1 1,1-1,-1 1,0-1,0 1,0 0,0 0,-1 0,1 0,0 0,-1 0,1 1,-4-2,-8-3,0 1,0 1,-1 1,1 0,-1 1,1 0,-1 1,-27 2,1 2,-77 17,56-3,0 3,-90 44,65-26,29-14,-182 71,152-64,12-3,-1-3,-79 14,76-23,0 5,2 2,-115 52,173-66,0 0,1 1,0 1,1 1,0 0,1 1,-30 30,46-42,-1 1,1-1,0 1,0-1,0 1,0-1,0 1,0 0,0 0,0-1,1 1,-1 0,0 0,1 0,0 0,-1 0,1-1,0 1,0 0,0 0,1 0,-1 3,2-2,-1-1,0-1,0 1,1 0,-1 0,1 0,0-1,-1 1,1-1,0 1,0-1,0 0,0 1,0-1,5 1,8 3,2 0,-1-1,0-1,19 1,-30-3,165 11,190-11,-182-4,18 0,205-31,-337 27,127 1,-250 17,-890 195,875-188,-55 7,81-17,0 2,1 2,-63 24,107-34,-1 0,0-1,1 2,0-1,-1 0,1 1,0-1,0 1,0 0,1 0,-1 0,1 0,-5 7,7-9,-1 0,1 0,0 0,-1 0,1 0,0 0,0 0,0 0,0 0,0 0,0 1,0-1,0 0,0 0,1 0,-1 0,0 0,1 0,-1 0,1 0,0 1,0 0,1-1,-1 1,1-1,0 1,0-1,0 0,0 1,0-1,0 0,0 0,0 0,0-1,5 2,22 4,0-1,1-1,0-2,40-2,-22 0,568-2,137 2,-736 1,10-1,-1 1,1 1,0 2,31 8,-55-12,-1 1,1 0,-1-1,0 1,1 0,-1 0,0 1,0-1,1 0,-1 1,0-1,0 1,-1 0,1-1,0 1,0 0,-1 0,1 0,-1 1,0-1,0 0,0 0,0 1,0-1,1 5,-2-4,-1 0,1 0,-1 0,1 0,-1 0,0 0,0 0,-1-1,1 1,0 0,-1-1,0 1,1-1,-1 1,0-1,0 0,-1 0,1 0,0 0,-1 0,1-1,-4 3,-19 11,-1-1,0-1,-33 10,-89 25,104-35,-386 98,-228 74,491-133,140-44,1 1,0 1,0 1,1 2,1 0,0 2,-27 22,48-36,1 1,0 0,0 0,0 0,0 0,0 1,0-1,0 0,1 1,-1-1,1 1,-1 0,1-1,0 1,0 0,1 0,-1 0,1 0,-1-1,1 1,0 3,0-3,1-1,0 0,0 1,1-1,-1 0,0 0,1 0,-1 0,1 0,-1 0,1-1,0 1,0 0,0-1,0 1,0-1,0 0,0 0,1 0,-1 0,0 0,1 0,-1 0,0-1,4 1,38 6,0-1,1-3,0-1,46-5,-22 2,1176-3,-1040 4,-188 0,0-1,0 0,-1-2,1 0,-1 0,0-2,0 0,25-11,-35 12,1 1,-1-1,0 0,0 0,-1 0,1-1,-1 0,0 0,0-1,0 1,-1-1,0 0,0 0,-1 0,0-1,0 1,0-1,-1 0,0 0,0 0,0 0,0-8,0-37,-5-56,0 18,4 86,-1-1,0 1,-1-1,1 1,-1 0,0 0,0-1,0 1,-1 0,1 0,-1 0,0 0,0 0,-1 0,-3-4,2 4,-1 0,0 0,0 1,0 0,0 0,0 1,0-1,-1 1,1 0,-1 0,-8-1,-32-4,-1 1,1 2,-1 3,-48 4,10-1,-370-1,435 0,0 0,0 1,0 2,1 0,-1 1,1 0,0 2,0 0,-29 18,-3 6,-89 72,108-78,8-4,1 0,1 1,1 2,-21 30,9-7,-35 70,62-103,0-1,1 1,1 0,0 1,0-1,2 1,-2 22,7 107,1-53,-4-55,0 1,-4 50,2-74,-1 0,0 0,0 0,-1-1,-1 1,0-1,-10 17,-80 110,71-108,11-16,1 1,0 1,-15 30,25-41,-1 0,1 1,0-1,0 1,1 0,0-1,0 1,1 0,0 0,0 0,0-1,1 1,0 0,0 0,3 6,0-2,1 0,0-1,1 0,0 0,0-1,1 0,0 0,1 0,0-1,0 0,1 0,0-1,0 0,1-1,0 0,0-1,0 0,1 0,-1-1,23 5,-9-6,1-2,-1-1,1-1,-1 0,0-2,1-1,32-10,-12-1,-2-2,81-42,25-14,245-127,-356 180,143-79,-148 81,1 2,0 2,48-14,-65 22,1-1,-1-1,0 0,0-1,17-13,-25 15,0 0,0 0,-1-1,0 0,-1-1,0 1,0-2,-1 1,10-20,-1-2,-1-1,-2-1,-1 0,13-64,-15 56,2 0,2 1,1 0,3 2,24-45,-38 77,6-9,-1 1,-1-2,0 1,-2-1,1 0,-2 0,0 0,-1 0,2-27,-5 4,-1 1,-2-1,-2 1,-14-58,-93-239,61 181,3 8,41 124,1 0,1 0,1-1,-1-26,-6-29,-76-263,81 320,1-1,-4-39,-2-17,1 31,2 7,-2 1,-18-51,25 86,1-1,-1 1,0-1,-1 1,1 0,-1 0,0 0,0 1,0 0,0-1,0 1,-1 0,0 1,1-1,-1 1,0 0,0 0,0 1,0 0,-1-1,-6 1,-13-2,0 1,-1 1,-28 3,45-2,-24 3,1 1,0 2,1 1,-1 2,1 1,-57 26,13 3,-101 69,116-68,2 2,2 3,2 3,2 2,-77 94,123-135,0-1,1 1,0 0,0 0,1 0,0 1,-4 18,4-7,1-1,1 41,-3 13,-23 123,14-117,-4 87,20 72,-4 48,-1-259,-2-4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24765C0D-81FA-4BA5-9676-15BB735E990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203</Pages>
  <Words>58949</Words>
  <Characters>324221</Characters>
  <Application>Microsoft Office Word</Application>
  <DocSecurity>0</DocSecurity>
  <Lines>2701</Lines>
  <Paragraphs>764</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LinksUpToDate>false</LinksUpToDate>
  <CharactersWithSpaces>382406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2023-06-01T17:06:00Z</dcterms:created>
  <dcterms:modified xsi:type="dcterms:W3CDTF">2023-06-01T17:06:00Z</dcterms:modified>
</cp:coreProperties>
</file>