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CC" w:rsidRDefault="00996B8A" w:rsidP="00E30210">
      <w:pPr>
        <w:spacing w:after="0" w:line="264" w:lineRule="auto"/>
        <w:jc w:val="center"/>
        <w:rPr>
          <w:b/>
        </w:rPr>
      </w:pPr>
      <w:r w:rsidRPr="00996B8A">
        <w:rPr>
          <w:b/>
          <w:noProof/>
          <w:lang w:eastAsia="es-HN"/>
        </w:rPr>
        <w:drawing>
          <wp:anchor distT="0" distB="0" distL="114300" distR="114300" simplePos="0" relativeHeight="251658240" behindDoc="0" locked="0" layoutInCell="1" allowOverlap="1" wp14:anchorId="7550A503" wp14:editId="31D74EB7">
            <wp:simplePos x="0" y="0"/>
            <wp:positionH relativeFrom="column">
              <wp:posOffset>2068195</wp:posOffset>
            </wp:positionH>
            <wp:positionV relativeFrom="paragraph">
              <wp:posOffset>-397510</wp:posOffset>
            </wp:positionV>
            <wp:extent cx="4060825" cy="836295"/>
            <wp:effectExtent l="0" t="0" r="0" b="1905"/>
            <wp:wrapSquare wrapText="bothSides"/>
            <wp:docPr id="1" name="Imagen 1" descr="C:\Users\yvasquez\Pictures\NUEVO LOGO I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asquez\Pictures\NUEVO LOGO IC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p w:rsidR="008819B4" w:rsidRDefault="008819B4" w:rsidP="00E30210">
      <w:pPr>
        <w:spacing w:after="0" w:line="264" w:lineRule="auto"/>
        <w:jc w:val="center"/>
        <w:rPr>
          <w:b/>
        </w:rPr>
      </w:pPr>
    </w:p>
    <w:p w:rsidR="00744CF9" w:rsidRDefault="007C2DD8" w:rsidP="00E30210">
      <w:pPr>
        <w:spacing w:after="0" w:line="264" w:lineRule="auto"/>
        <w:jc w:val="center"/>
        <w:rPr>
          <w:b/>
        </w:rPr>
      </w:pPr>
      <w:r>
        <w:rPr>
          <w:b/>
        </w:rPr>
        <w:t xml:space="preserve">     </w:t>
      </w:r>
      <w:r w:rsidR="0088230D">
        <w:rPr>
          <w:b/>
        </w:rPr>
        <w:t>A</w:t>
      </w:r>
      <w:r w:rsidR="00996B8A">
        <w:rPr>
          <w:b/>
        </w:rPr>
        <w:t xml:space="preserve">VANCES CUMPLIMIENTO INDICADOR 8 </w:t>
      </w:r>
      <w:r w:rsidR="0088230D">
        <w:rPr>
          <w:b/>
        </w:rPr>
        <w:t>PAPSFOR</w:t>
      </w: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tbl>
      <w:tblPr>
        <w:tblStyle w:val="Tablaconcuadrcula"/>
        <w:tblW w:w="133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624"/>
        <w:gridCol w:w="2191"/>
        <w:gridCol w:w="2191"/>
        <w:gridCol w:w="2191"/>
        <w:gridCol w:w="2191"/>
      </w:tblGrid>
      <w:tr w:rsidR="001E74D3" w:rsidTr="00F8168B">
        <w:trPr>
          <w:trHeight w:val="771"/>
        </w:trPr>
        <w:tc>
          <w:tcPr>
            <w:tcW w:w="2977" w:type="dxa"/>
            <w:vAlign w:val="center"/>
          </w:tcPr>
          <w:p w:rsidR="001E74D3" w:rsidRDefault="001E74D3" w:rsidP="00C04FD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Descripción del Indicador</w:t>
            </w:r>
          </w:p>
        </w:tc>
        <w:tc>
          <w:tcPr>
            <w:tcW w:w="1624" w:type="dxa"/>
            <w:vAlign w:val="center"/>
          </w:tcPr>
          <w:p w:rsidR="001E74D3" w:rsidRDefault="001E74D3" w:rsidP="00C04FD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Meta Anual</w:t>
            </w:r>
          </w:p>
        </w:tc>
        <w:tc>
          <w:tcPr>
            <w:tcW w:w="2191" w:type="dxa"/>
            <w:vAlign w:val="center"/>
          </w:tcPr>
          <w:p w:rsidR="001E74D3" w:rsidRDefault="001E74D3" w:rsidP="00F0242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Programado </w:t>
            </w:r>
            <w:r w:rsidR="00F02420">
              <w:rPr>
                <w:b/>
              </w:rPr>
              <w:t>IV</w:t>
            </w:r>
            <w:r>
              <w:rPr>
                <w:b/>
              </w:rPr>
              <w:t xml:space="preserve"> Trimestre</w:t>
            </w:r>
          </w:p>
        </w:tc>
        <w:tc>
          <w:tcPr>
            <w:tcW w:w="2191" w:type="dxa"/>
            <w:vAlign w:val="center"/>
          </w:tcPr>
          <w:p w:rsidR="001E74D3" w:rsidRDefault="001E74D3" w:rsidP="00F0242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Ejecutado </w:t>
            </w:r>
            <w:r w:rsidR="00F02420">
              <w:rPr>
                <w:b/>
              </w:rPr>
              <w:t xml:space="preserve">IV </w:t>
            </w:r>
            <w:r>
              <w:rPr>
                <w:b/>
              </w:rPr>
              <w:t>Trimestre</w:t>
            </w:r>
          </w:p>
        </w:tc>
        <w:tc>
          <w:tcPr>
            <w:tcW w:w="2191" w:type="dxa"/>
            <w:vAlign w:val="center"/>
          </w:tcPr>
          <w:p w:rsidR="001E74D3" w:rsidRDefault="001E74D3" w:rsidP="00C04FD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Total Acumulado</w:t>
            </w:r>
          </w:p>
        </w:tc>
        <w:tc>
          <w:tcPr>
            <w:tcW w:w="2191" w:type="dxa"/>
            <w:vAlign w:val="center"/>
          </w:tcPr>
          <w:p w:rsidR="001E74D3" w:rsidRDefault="001E74D3" w:rsidP="00C04FD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Pendiente de ejecutar meta anual</w:t>
            </w:r>
          </w:p>
        </w:tc>
      </w:tr>
      <w:tr w:rsidR="00B24EC7" w:rsidTr="00F8168B">
        <w:trPr>
          <w:trHeight w:val="1553"/>
        </w:trPr>
        <w:tc>
          <w:tcPr>
            <w:tcW w:w="2977" w:type="dxa"/>
            <w:vAlign w:val="center"/>
          </w:tcPr>
          <w:p w:rsidR="001E74D3" w:rsidRDefault="00C53BB5" w:rsidP="00C53BB5">
            <w:p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 xml:space="preserve">Indicador 8: </w:t>
            </w:r>
          </w:p>
          <w:p w:rsidR="008F7994" w:rsidRDefault="001E74D3" w:rsidP="001E74D3">
            <w:p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>Número de nuevos convenios de Compensación o Pago por Servicios Ambientales F</w:t>
            </w:r>
            <w:r w:rsidRPr="00C53BB5">
              <w:rPr>
                <w:b/>
              </w:rPr>
              <w:t>uncionando</w:t>
            </w:r>
            <w:r w:rsidR="007C2DD8">
              <w:rPr>
                <w:b/>
              </w:rPr>
              <w:t>.</w:t>
            </w:r>
          </w:p>
        </w:tc>
        <w:tc>
          <w:tcPr>
            <w:tcW w:w="1624" w:type="dxa"/>
            <w:vAlign w:val="center"/>
          </w:tcPr>
          <w:p w:rsidR="00B24EC7" w:rsidRDefault="008F7994" w:rsidP="0031796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1" w:type="dxa"/>
            <w:vAlign w:val="center"/>
          </w:tcPr>
          <w:p w:rsidR="00B24EC7" w:rsidRDefault="001E74D3" w:rsidP="0031796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1" w:type="dxa"/>
            <w:vAlign w:val="center"/>
          </w:tcPr>
          <w:p w:rsidR="00B24EC7" w:rsidRDefault="00F02420" w:rsidP="0031796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1" w:type="dxa"/>
            <w:vAlign w:val="center"/>
          </w:tcPr>
          <w:p w:rsidR="00B24EC7" w:rsidRDefault="00F02420" w:rsidP="0031796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1" w:type="dxa"/>
            <w:vAlign w:val="center"/>
          </w:tcPr>
          <w:p w:rsidR="00B24EC7" w:rsidRDefault="00F02420" w:rsidP="0031796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F7994" w:rsidTr="00F8168B">
        <w:trPr>
          <w:trHeight w:val="2768"/>
        </w:trPr>
        <w:tc>
          <w:tcPr>
            <w:tcW w:w="2977" w:type="dxa"/>
          </w:tcPr>
          <w:p w:rsidR="008F7994" w:rsidRDefault="008F7994" w:rsidP="001E74D3">
            <w:pPr>
              <w:spacing w:line="264" w:lineRule="auto"/>
              <w:rPr>
                <w:b/>
              </w:rPr>
            </w:pPr>
            <w:r>
              <w:rPr>
                <w:b/>
              </w:rPr>
              <w:t>Avances:</w:t>
            </w:r>
          </w:p>
          <w:p w:rsidR="008F7994" w:rsidRDefault="008F7994" w:rsidP="001E74D3">
            <w:pPr>
              <w:spacing w:line="264" w:lineRule="auto"/>
              <w:rPr>
                <w:b/>
              </w:rPr>
            </w:pPr>
          </w:p>
          <w:p w:rsidR="008F7994" w:rsidRDefault="008F7994" w:rsidP="001E74D3">
            <w:pPr>
              <w:spacing w:line="264" w:lineRule="auto"/>
              <w:rPr>
                <w:b/>
              </w:rPr>
            </w:pPr>
          </w:p>
        </w:tc>
        <w:tc>
          <w:tcPr>
            <w:tcW w:w="10388" w:type="dxa"/>
            <w:gridSpan w:val="5"/>
          </w:tcPr>
          <w:p w:rsidR="00832206" w:rsidRPr="00832206" w:rsidRDefault="00832206" w:rsidP="00E914F6">
            <w:pPr>
              <w:pStyle w:val="Prrafodelista"/>
              <w:numPr>
                <w:ilvl w:val="0"/>
                <w:numId w:val="3"/>
              </w:numPr>
              <w:tabs>
                <w:tab w:val="left" w:pos="176"/>
              </w:tabs>
              <w:ind w:left="176" w:hanging="185"/>
              <w:jc w:val="both"/>
            </w:pPr>
            <w:r w:rsidRPr="00832206">
              <w:t>Se elaboraron, revisaron y aprobaron los Términos de Referencia por la Dirección Ejecutiva del ICF.</w:t>
            </w:r>
          </w:p>
          <w:p w:rsidR="00832206" w:rsidRPr="00832206" w:rsidRDefault="00832206" w:rsidP="00E914F6">
            <w:pPr>
              <w:pStyle w:val="Prrafodelista"/>
              <w:numPr>
                <w:ilvl w:val="0"/>
                <w:numId w:val="3"/>
              </w:numPr>
              <w:tabs>
                <w:tab w:val="left" w:pos="176"/>
              </w:tabs>
              <w:ind w:left="176" w:hanging="185"/>
              <w:jc w:val="both"/>
            </w:pPr>
            <w:r w:rsidRPr="00832206">
              <w:t>Se gestionó ante USAID/ProParque, CLIFOR y MOSEF, el financiamiento para la contratación de un consultor para la elaboración del Reglamento de PSA, la cual fue aceptada por USAID/ProParque, teniendo varias reuniones con el fin de definir cuál es el resultado final que se espera y la planificación de una ruta de trabajo.</w:t>
            </w:r>
          </w:p>
          <w:p w:rsidR="00832206" w:rsidRPr="00832206" w:rsidRDefault="00832206" w:rsidP="00E914F6">
            <w:pPr>
              <w:pStyle w:val="Prrafodelista"/>
              <w:numPr>
                <w:ilvl w:val="0"/>
                <w:numId w:val="3"/>
              </w:numPr>
              <w:tabs>
                <w:tab w:val="left" w:pos="176"/>
              </w:tabs>
              <w:ind w:left="176" w:hanging="185"/>
              <w:jc w:val="both"/>
            </w:pPr>
            <w:r w:rsidRPr="00832206">
              <w:t xml:space="preserve">El </w:t>
            </w:r>
            <w:r>
              <w:t xml:space="preserve">proceso de contratación del consultor </w:t>
            </w:r>
            <w:r w:rsidRPr="00832206">
              <w:t xml:space="preserve">en temas ambientales, </w:t>
            </w:r>
            <w:r>
              <w:t>se contrató</w:t>
            </w:r>
            <w:r w:rsidRPr="00832206">
              <w:t xml:space="preserve">, cuyo fin es llevar a cabo un análisis legal e institucional que siente las bases para la elaboración de la normativa técnica y legal para la regulación, promoción e implementación de un mecanismo de pagos por Servicios Ecosistémicos. </w:t>
            </w:r>
          </w:p>
          <w:p w:rsidR="00E914F6" w:rsidRDefault="00832206" w:rsidP="00E914F6">
            <w:pPr>
              <w:pStyle w:val="Prrafodelista"/>
              <w:numPr>
                <w:ilvl w:val="0"/>
                <w:numId w:val="3"/>
              </w:numPr>
              <w:tabs>
                <w:tab w:val="left" w:pos="176"/>
              </w:tabs>
              <w:ind w:left="176" w:hanging="185"/>
              <w:jc w:val="both"/>
            </w:pPr>
            <w:r w:rsidRPr="00832206">
              <w:t>Se han realizado reuniones</w:t>
            </w:r>
            <w:r>
              <w:t xml:space="preserve"> con el </w:t>
            </w:r>
            <w:r w:rsidRPr="00832206">
              <w:t>Consultor, para tratar la metodología de la consultoría y el tema de la planificación de los espacios de consulta como está programada y la presentación de los avances del trabajo.</w:t>
            </w:r>
          </w:p>
          <w:p w:rsidR="00832206" w:rsidRDefault="00832206" w:rsidP="00E914F6">
            <w:pPr>
              <w:pStyle w:val="Prrafodelista"/>
              <w:numPr>
                <w:ilvl w:val="0"/>
                <w:numId w:val="3"/>
              </w:numPr>
              <w:tabs>
                <w:tab w:val="left" w:pos="176"/>
              </w:tabs>
              <w:ind w:left="176" w:hanging="185"/>
              <w:jc w:val="both"/>
            </w:pPr>
            <w:r>
              <w:t>Se ha re</w:t>
            </w:r>
            <w:r w:rsidR="005723FA">
              <w:t>alizado un “Taller de Avances, Discusión y Generación de Insumos” con el fin de generar un espacio de discusión que permita discutir las expectativas de diferentes sectores en relación a la regulación de Pago por Servicios Ecosistémicos a nivel nacional</w:t>
            </w:r>
            <w:r w:rsidR="00E914F6">
              <w:t xml:space="preserve"> y recabar consideraciones hacia la determinación de un instrumento técnico-legal que regule y promueva su aplicación.</w:t>
            </w:r>
            <w:bookmarkStart w:id="0" w:name="_GoBack"/>
            <w:bookmarkEnd w:id="0"/>
          </w:p>
          <w:p w:rsidR="00832206" w:rsidRPr="00CB0CDD" w:rsidRDefault="00F8168B" w:rsidP="00F02420">
            <w:pPr>
              <w:pStyle w:val="Prrafodelista"/>
              <w:numPr>
                <w:ilvl w:val="0"/>
                <w:numId w:val="3"/>
              </w:numPr>
              <w:tabs>
                <w:tab w:val="left" w:pos="176"/>
              </w:tabs>
              <w:ind w:left="176" w:hanging="185"/>
              <w:jc w:val="both"/>
            </w:pPr>
            <w:r>
              <w:t xml:space="preserve">El borrador de reglamento se encuentra en un </w:t>
            </w:r>
            <w:r w:rsidR="00F02420">
              <w:t>100</w:t>
            </w:r>
            <w:r>
              <w:t xml:space="preserve">% </w:t>
            </w:r>
            <w:r w:rsidR="00485A05">
              <w:t xml:space="preserve">elaborado y </w:t>
            </w:r>
            <w:r>
              <w:t xml:space="preserve">estructurado, mismo que </w:t>
            </w:r>
            <w:r w:rsidR="00F02420">
              <w:t>se remitió para firma del Ministro de SERNA (MIAMBIENTE) y posteriormente a</w:t>
            </w:r>
            <w:r w:rsidR="00FF25B3">
              <w:t xml:space="preserve"> firma del Presidente de la Repú</w:t>
            </w:r>
            <w:r w:rsidR="00F02420">
              <w:t>blica</w:t>
            </w:r>
            <w:r w:rsidR="00FF25B3">
              <w:t>.</w:t>
            </w:r>
          </w:p>
        </w:tc>
      </w:tr>
    </w:tbl>
    <w:p w:rsidR="00B24EC7" w:rsidRDefault="00B24EC7" w:rsidP="00E30210">
      <w:pPr>
        <w:spacing w:after="0" w:line="264" w:lineRule="auto"/>
        <w:jc w:val="center"/>
        <w:rPr>
          <w:b/>
        </w:rPr>
      </w:pPr>
    </w:p>
    <w:sectPr w:rsidR="00B24EC7" w:rsidSect="00E302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EC"/>
    <w:multiLevelType w:val="hybridMultilevel"/>
    <w:tmpl w:val="959A99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29BB"/>
    <w:multiLevelType w:val="hybridMultilevel"/>
    <w:tmpl w:val="4BCC1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A2366"/>
    <w:multiLevelType w:val="hybridMultilevel"/>
    <w:tmpl w:val="35926B96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0"/>
    <w:rsid w:val="0011004D"/>
    <w:rsid w:val="001A7357"/>
    <w:rsid w:val="001E74D3"/>
    <w:rsid w:val="00216467"/>
    <w:rsid w:val="00225615"/>
    <w:rsid w:val="0031796D"/>
    <w:rsid w:val="00375B38"/>
    <w:rsid w:val="00421004"/>
    <w:rsid w:val="00485A05"/>
    <w:rsid w:val="004870CC"/>
    <w:rsid w:val="00560448"/>
    <w:rsid w:val="005723FA"/>
    <w:rsid w:val="005E3590"/>
    <w:rsid w:val="006247CA"/>
    <w:rsid w:val="00744CF9"/>
    <w:rsid w:val="00772FD9"/>
    <w:rsid w:val="0077406E"/>
    <w:rsid w:val="00784012"/>
    <w:rsid w:val="007C2DD8"/>
    <w:rsid w:val="0081295C"/>
    <w:rsid w:val="00832206"/>
    <w:rsid w:val="008819B4"/>
    <w:rsid w:val="0088230D"/>
    <w:rsid w:val="008F7994"/>
    <w:rsid w:val="00996B8A"/>
    <w:rsid w:val="009E3DD0"/>
    <w:rsid w:val="00A04258"/>
    <w:rsid w:val="00B24EC7"/>
    <w:rsid w:val="00BE38E9"/>
    <w:rsid w:val="00C53BB5"/>
    <w:rsid w:val="00CB0CDD"/>
    <w:rsid w:val="00D54EE9"/>
    <w:rsid w:val="00D61071"/>
    <w:rsid w:val="00DC7B0E"/>
    <w:rsid w:val="00E30210"/>
    <w:rsid w:val="00E52666"/>
    <w:rsid w:val="00E602E7"/>
    <w:rsid w:val="00E914F6"/>
    <w:rsid w:val="00F02420"/>
    <w:rsid w:val="00F13921"/>
    <w:rsid w:val="00F14B44"/>
    <w:rsid w:val="00F8168B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Mendieta</dc:creator>
  <cp:lastModifiedBy>Carmen Alejandra CG. Garcia Membreño</cp:lastModifiedBy>
  <cp:revision>3</cp:revision>
  <dcterms:created xsi:type="dcterms:W3CDTF">2016-01-04T21:29:00Z</dcterms:created>
  <dcterms:modified xsi:type="dcterms:W3CDTF">2016-01-05T21:54:00Z</dcterms:modified>
</cp:coreProperties>
</file>